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rPr>
          <w:b w:val="0"/>
        </w:rPr>
      </w:pPr>
      <w:r>
        <w:rPr>
          <w:b w:val="0"/>
        </w:rPr>
        <w:t>Journal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the</w:t>
      </w:r>
      <w:r>
        <w:rPr>
          <w:b w:val="0"/>
          <w:spacing w:val="-2"/>
        </w:rPr>
        <w:t> </w:t>
      </w:r>
      <w:r>
        <w:rPr>
          <w:b w:val="0"/>
        </w:rPr>
        <w:t>Institute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Anatomical</w:t>
      </w:r>
      <w:r>
        <w:rPr>
          <w:b w:val="0"/>
          <w:spacing w:val="-2"/>
        </w:rPr>
        <w:t> </w:t>
      </w:r>
      <w:r>
        <w:rPr>
          <w:b w:val="0"/>
        </w:rPr>
        <w:t>Sciences 18</w:t>
      </w:r>
      <w:r>
        <w:rPr>
          <w:b w:val="0"/>
          <w:spacing w:val="-3"/>
        </w:rPr>
        <w:t> </w:t>
      </w:r>
      <w:r>
        <w:rPr>
          <w:b w:val="0"/>
        </w:rPr>
        <w:t>(2017)</w:t>
      </w:r>
    </w:p>
    <w:p>
      <w:pPr>
        <w:pStyle w:val="BodyText"/>
        <w:rPr>
          <w:rFonts w:ascii="Calibri Light"/>
          <w:b w:val="0"/>
        </w:rPr>
      </w:pPr>
    </w:p>
    <w:p>
      <w:pPr>
        <w:spacing w:after="0"/>
        <w:rPr>
          <w:rFonts w:ascii="Calibri Light"/>
        </w:rPr>
        <w:sectPr>
          <w:footerReference w:type="default" r:id="rId5"/>
          <w:type w:val="continuous"/>
          <w:pgSz w:w="11910" w:h="16840"/>
          <w:pgMar w:footer="1003" w:top="660" w:bottom="1200" w:left="1340" w:right="1100"/>
          <w:pgNumType w:start="9"/>
        </w:sectPr>
      </w:pPr>
    </w:p>
    <w:p>
      <w:pPr>
        <w:pStyle w:val="BodyText"/>
        <w:spacing w:before="2"/>
        <w:rPr>
          <w:rFonts w:ascii="Calibri Light"/>
          <w:b w:val="0"/>
          <w:sz w:val="18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spacing w:val="-1"/>
          <w:sz w:val="22"/>
        </w:rPr>
        <w:t>TECHNICAL</w:t>
      </w:r>
      <w:r>
        <w:rPr>
          <w:spacing w:val="-8"/>
          <w:sz w:val="22"/>
        </w:rPr>
        <w:t> </w:t>
      </w:r>
      <w:r>
        <w:rPr>
          <w:sz w:val="22"/>
        </w:rPr>
        <w:t>PAPER</w:t>
      </w:r>
    </w:p>
    <w:p>
      <w:pPr>
        <w:pStyle w:val="BodyText"/>
        <w:spacing w:before="6"/>
        <w:rPr>
          <w:sz w:val="56"/>
        </w:rPr>
      </w:pPr>
      <w:r>
        <w:rPr/>
        <w:br w:type="column"/>
      </w:r>
      <w:r>
        <w:rPr>
          <w:sz w:val="56"/>
        </w:rPr>
      </w:r>
    </w:p>
    <w:p>
      <w:pPr>
        <w:pStyle w:val="Title"/>
      </w:pPr>
      <w:r>
        <w:rPr>
          <w:spacing w:val="-10"/>
        </w:rPr>
        <w:t>From</w:t>
      </w:r>
      <w:r>
        <w:rPr>
          <w:spacing w:val="-21"/>
        </w:rPr>
        <w:t> </w:t>
      </w:r>
      <w:r>
        <w:rPr>
          <w:spacing w:val="-10"/>
        </w:rPr>
        <w:t>cadaver</w:t>
      </w:r>
      <w:r>
        <w:rPr>
          <w:spacing w:val="-16"/>
        </w:rPr>
        <w:t> </w:t>
      </w:r>
      <w:r>
        <w:rPr>
          <w:spacing w:val="-10"/>
        </w:rPr>
        <w:t>to</w:t>
      </w:r>
      <w:r>
        <w:rPr>
          <w:spacing w:val="-22"/>
        </w:rPr>
        <w:t> </w:t>
      </w:r>
      <w:r>
        <w:rPr>
          <w:spacing w:val="-10"/>
        </w:rPr>
        <w:t>museum</w:t>
      </w:r>
      <w:r>
        <w:rPr>
          <w:spacing w:val="-21"/>
        </w:rPr>
        <w:t> </w:t>
      </w:r>
      <w:r>
        <w:rPr>
          <w:spacing w:val="-9"/>
        </w:rPr>
        <w:t>plinth:</w:t>
      </w:r>
    </w:p>
    <w:p>
      <w:pPr>
        <w:spacing w:after="0"/>
        <w:sectPr>
          <w:type w:val="continuous"/>
          <w:pgSz w:w="11910" w:h="16840"/>
          <w:pgMar w:top="660" w:bottom="1200" w:left="1340" w:right="1100"/>
          <w:cols w:num="2" w:equalWidth="0">
            <w:col w:w="1736" w:space="40"/>
            <w:col w:w="7694"/>
          </w:cols>
        </w:sectPr>
      </w:pPr>
    </w:p>
    <w:p>
      <w:pPr>
        <w:spacing w:before="2"/>
        <w:ind w:left="334" w:right="566" w:firstLine="0"/>
        <w:jc w:val="center"/>
        <w:rPr>
          <w:rFonts w:ascii="Calibri Light"/>
          <w:b w:val="0"/>
          <w:sz w:val="36"/>
        </w:rPr>
      </w:pPr>
      <w:r>
        <w:rPr>
          <w:rFonts w:ascii="Calibri Light"/>
          <w:b w:val="0"/>
          <w:spacing w:val="-2"/>
          <w:sz w:val="36"/>
        </w:rPr>
        <w:t>A</w:t>
      </w:r>
      <w:r>
        <w:rPr>
          <w:rFonts w:ascii="Calibri Light"/>
          <w:b w:val="0"/>
          <w:spacing w:val="-18"/>
          <w:sz w:val="36"/>
        </w:rPr>
        <w:t> </w:t>
      </w:r>
      <w:r>
        <w:rPr>
          <w:rFonts w:ascii="Calibri Light"/>
          <w:b w:val="0"/>
          <w:spacing w:val="-2"/>
          <w:sz w:val="36"/>
        </w:rPr>
        <w:t>novel</w:t>
      </w:r>
      <w:r>
        <w:rPr>
          <w:rFonts w:ascii="Calibri Light"/>
          <w:b w:val="0"/>
          <w:spacing w:val="-20"/>
          <w:sz w:val="36"/>
        </w:rPr>
        <w:t> </w:t>
      </w:r>
      <w:r>
        <w:rPr>
          <w:rFonts w:ascii="Calibri Light"/>
          <w:b w:val="0"/>
          <w:spacing w:val="-2"/>
          <w:sz w:val="36"/>
        </w:rPr>
        <w:t>method</w:t>
      </w:r>
      <w:r>
        <w:rPr>
          <w:rFonts w:ascii="Calibri Light"/>
          <w:b w:val="0"/>
          <w:spacing w:val="-21"/>
          <w:sz w:val="36"/>
        </w:rPr>
        <w:t> </w:t>
      </w:r>
      <w:r>
        <w:rPr>
          <w:rFonts w:ascii="Calibri Light"/>
          <w:b w:val="0"/>
          <w:spacing w:val="-1"/>
          <w:sz w:val="36"/>
        </w:rPr>
        <w:t>of</w:t>
      </w:r>
      <w:r>
        <w:rPr>
          <w:rFonts w:ascii="Calibri Light"/>
          <w:b w:val="0"/>
          <w:spacing w:val="-19"/>
          <w:sz w:val="36"/>
        </w:rPr>
        <w:t> </w:t>
      </w:r>
      <w:r>
        <w:rPr>
          <w:rFonts w:ascii="Calibri Light"/>
          <w:b w:val="0"/>
          <w:spacing w:val="-1"/>
          <w:sz w:val="36"/>
        </w:rPr>
        <w:t>articulating</w:t>
      </w:r>
      <w:r>
        <w:rPr>
          <w:rFonts w:ascii="Calibri Light"/>
          <w:b w:val="0"/>
          <w:spacing w:val="-24"/>
          <w:sz w:val="36"/>
        </w:rPr>
        <w:t> </w:t>
      </w:r>
      <w:r>
        <w:rPr>
          <w:rFonts w:ascii="Calibri Light"/>
          <w:b w:val="0"/>
          <w:spacing w:val="-1"/>
          <w:sz w:val="36"/>
        </w:rPr>
        <w:t>an</w:t>
      </w:r>
      <w:r>
        <w:rPr>
          <w:rFonts w:ascii="Calibri Light"/>
          <w:b w:val="0"/>
          <w:spacing w:val="-21"/>
          <w:sz w:val="36"/>
        </w:rPr>
        <w:t> </w:t>
      </w:r>
      <w:r>
        <w:rPr>
          <w:rFonts w:ascii="Calibri Light"/>
          <w:b w:val="0"/>
          <w:spacing w:val="-1"/>
          <w:sz w:val="36"/>
        </w:rPr>
        <w:t>ostrich</w:t>
      </w:r>
      <w:r>
        <w:rPr>
          <w:rFonts w:ascii="Calibri Light"/>
          <w:b w:val="0"/>
          <w:spacing w:val="-20"/>
          <w:sz w:val="36"/>
        </w:rPr>
        <w:t> </w:t>
      </w:r>
      <w:r>
        <w:rPr>
          <w:rFonts w:ascii="Calibri Light"/>
          <w:b w:val="0"/>
          <w:spacing w:val="-1"/>
          <w:sz w:val="36"/>
        </w:rPr>
        <w:t>skeleton</w:t>
      </w:r>
    </w:p>
    <w:p>
      <w:pPr>
        <w:spacing w:before="239"/>
        <w:ind w:left="3332" w:right="0" w:firstLine="0"/>
        <w:jc w:val="left"/>
        <w:rPr>
          <w:b/>
          <w:sz w:val="24"/>
        </w:rPr>
      </w:pPr>
      <w:r>
        <w:rPr>
          <w:b/>
          <w:sz w:val="24"/>
        </w:rPr>
        <w:t>S.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NICOLL* &amp;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CROOK**</w:t>
      </w:r>
    </w:p>
    <w:p>
      <w:pPr>
        <w:pStyle w:val="BodyText"/>
        <w:spacing w:before="8"/>
        <w:rPr>
          <w:b/>
          <w:sz w:val="19"/>
        </w:rPr>
      </w:pPr>
    </w:p>
    <w:p>
      <w:pPr>
        <w:spacing w:before="0"/>
        <w:ind w:left="376" w:right="566" w:firstLine="0"/>
        <w:jc w:val="center"/>
        <w:rPr>
          <w:rFonts w:ascii="Calibri Light"/>
          <w:b w:val="0"/>
          <w:i/>
          <w:sz w:val="24"/>
        </w:rPr>
      </w:pPr>
      <w:r>
        <w:rPr>
          <w:rFonts w:ascii="Calibri Light"/>
          <w:b w:val="0"/>
          <w:i/>
          <w:sz w:val="24"/>
        </w:rPr>
        <w:t>Anatomy,</w:t>
      </w:r>
      <w:r>
        <w:rPr>
          <w:rFonts w:ascii="Calibri Light"/>
          <w:b w:val="0"/>
          <w:i/>
          <w:spacing w:val="-3"/>
          <w:sz w:val="24"/>
        </w:rPr>
        <w:t> </w:t>
      </w:r>
      <w:r>
        <w:rPr>
          <w:rFonts w:ascii="Calibri Light"/>
          <w:b w:val="0"/>
          <w:i/>
          <w:sz w:val="24"/>
        </w:rPr>
        <w:t>Department</w:t>
      </w:r>
      <w:r>
        <w:rPr>
          <w:rFonts w:ascii="Calibri Light"/>
          <w:b w:val="0"/>
          <w:i/>
          <w:spacing w:val="-4"/>
          <w:sz w:val="24"/>
        </w:rPr>
        <w:t> </w:t>
      </w:r>
      <w:r>
        <w:rPr>
          <w:rFonts w:ascii="Calibri Light"/>
          <w:b w:val="0"/>
          <w:i/>
          <w:sz w:val="24"/>
        </w:rPr>
        <w:t>of</w:t>
      </w:r>
      <w:r>
        <w:rPr>
          <w:rFonts w:ascii="Calibri Light"/>
          <w:b w:val="0"/>
          <w:i/>
          <w:spacing w:val="-5"/>
          <w:sz w:val="24"/>
        </w:rPr>
        <w:t> </w:t>
      </w:r>
      <w:r>
        <w:rPr>
          <w:rFonts w:ascii="Calibri Light"/>
          <w:b w:val="0"/>
          <w:i/>
          <w:sz w:val="24"/>
        </w:rPr>
        <w:t>Comparative</w:t>
      </w:r>
      <w:r>
        <w:rPr>
          <w:rFonts w:ascii="Calibri Light"/>
          <w:b w:val="0"/>
          <w:i/>
          <w:spacing w:val="-2"/>
          <w:sz w:val="24"/>
        </w:rPr>
        <w:t> </w:t>
      </w:r>
      <w:r>
        <w:rPr>
          <w:rFonts w:ascii="Calibri Light"/>
          <w:b w:val="0"/>
          <w:i/>
          <w:sz w:val="24"/>
        </w:rPr>
        <w:t>and</w:t>
      </w:r>
      <w:r>
        <w:rPr>
          <w:rFonts w:ascii="Calibri Light"/>
          <w:b w:val="0"/>
          <w:i/>
          <w:spacing w:val="-3"/>
          <w:sz w:val="24"/>
        </w:rPr>
        <w:t> </w:t>
      </w:r>
      <w:r>
        <w:rPr>
          <w:rFonts w:ascii="Calibri Light"/>
          <w:b w:val="0"/>
          <w:i/>
          <w:sz w:val="24"/>
        </w:rPr>
        <w:t>Biomedical</w:t>
      </w:r>
      <w:r>
        <w:rPr>
          <w:rFonts w:ascii="Calibri Light"/>
          <w:b w:val="0"/>
          <w:i/>
          <w:spacing w:val="-2"/>
          <w:sz w:val="24"/>
        </w:rPr>
        <w:t> </w:t>
      </w:r>
      <w:r>
        <w:rPr>
          <w:rFonts w:ascii="Calibri Light"/>
          <w:b w:val="0"/>
          <w:i/>
          <w:sz w:val="24"/>
        </w:rPr>
        <w:t>Sciences,</w:t>
      </w:r>
      <w:r>
        <w:rPr>
          <w:rFonts w:ascii="Calibri Light"/>
          <w:b w:val="0"/>
          <w:i/>
          <w:spacing w:val="-2"/>
          <w:sz w:val="24"/>
        </w:rPr>
        <w:t> </w:t>
      </w:r>
      <w:r>
        <w:rPr>
          <w:rFonts w:ascii="Calibri Light"/>
          <w:b w:val="0"/>
          <w:i/>
          <w:sz w:val="24"/>
        </w:rPr>
        <w:t>Royal</w:t>
      </w:r>
      <w:r>
        <w:rPr>
          <w:rFonts w:ascii="Calibri Light"/>
          <w:b w:val="0"/>
          <w:i/>
          <w:spacing w:val="-1"/>
          <w:sz w:val="24"/>
        </w:rPr>
        <w:t> </w:t>
      </w:r>
      <w:r>
        <w:rPr>
          <w:rFonts w:ascii="Calibri Light"/>
          <w:b w:val="0"/>
          <w:i/>
          <w:sz w:val="24"/>
        </w:rPr>
        <w:t>Veterinary</w:t>
      </w:r>
      <w:r>
        <w:rPr>
          <w:rFonts w:ascii="Calibri Light"/>
          <w:b w:val="0"/>
          <w:i/>
          <w:spacing w:val="-2"/>
          <w:sz w:val="24"/>
        </w:rPr>
        <w:t> </w:t>
      </w:r>
      <w:r>
        <w:rPr>
          <w:rFonts w:ascii="Calibri Light"/>
          <w:b w:val="0"/>
          <w:i/>
          <w:sz w:val="24"/>
        </w:rPr>
        <w:t>College </w:t>
      </w:r>
    </w:p>
    <w:p>
      <w:pPr>
        <w:pStyle w:val="BodyText"/>
        <w:rPr>
          <w:rFonts w:ascii="Calibri Light"/>
          <w:b w:val="0"/>
          <w:i/>
          <w:sz w:val="24"/>
        </w:rPr>
      </w:pPr>
    </w:p>
    <w:p>
      <w:pPr>
        <w:pStyle w:val="BodyText"/>
        <w:spacing w:before="7"/>
        <w:rPr>
          <w:rFonts w:ascii="Calibri Light"/>
          <w:b w:val="0"/>
          <w:i/>
          <w:sz w:val="19"/>
        </w:rPr>
      </w:pPr>
    </w:p>
    <w:p>
      <w:pPr>
        <w:spacing w:before="0"/>
        <w:ind w:left="100" w:right="335" w:firstLine="0"/>
        <w:jc w:val="both"/>
        <w:rPr>
          <w:i/>
          <w:sz w:val="20"/>
        </w:rPr>
      </w:pPr>
      <w:r>
        <w:rPr>
          <w:i/>
          <w:sz w:val="20"/>
        </w:rPr>
        <w:t>The Lanyon Museum of Comparative Anatomy at the Royal Veterinary College (RVC) displays an extensive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collection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articulated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skeletons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produced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presented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in-house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anatomy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technical</w:t>
      </w:r>
      <w:r>
        <w:rPr>
          <w:i/>
          <w:spacing w:val="-43"/>
          <w:sz w:val="20"/>
        </w:rPr>
        <w:t> </w:t>
      </w:r>
      <w:r>
        <w:rPr>
          <w:i/>
          <w:sz w:val="20"/>
        </w:rPr>
        <w:t>staff. Using an ostrich (</w:t>
      </w:r>
      <w:r>
        <w:rPr>
          <w:sz w:val="20"/>
        </w:rPr>
        <w:t>Struthio camelus) </w:t>
      </w:r>
      <w:r>
        <w:rPr>
          <w:i/>
          <w:sz w:val="20"/>
        </w:rPr>
        <w:t>cadaver,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we detail novel and inexpensive methods for skeleton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preparation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articulation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provide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valuable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resource.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summarize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alternative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techniques</w:t>
      </w:r>
      <w:r>
        <w:rPr>
          <w:i/>
          <w:spacing w:val="-42"/>
          <w:sz w:val="20"/>
        </w:rPr>
        <w:t> </w:t>
      </w:r>
      <w:r>
        <w:rPr>
          <w:i/>
          <w:sz w:val="20"/>
        </w:rPr>
        <w:t>and their advantages and disadvantages. Our ostrich skeleton is now displayed in The Lightwell at the RVC’s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Camden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campus,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accessible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 teaching tool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 broad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scientific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staff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students.</w:t>
      </w:r>
    </w:p>
    <w:p>
      <w:pPr>
        <w:pStyle w:val="BodyText"/>
        <w:spacing w:before="9"/>
        <w:rPr>
          <w:i/>
          <w:sz w:val="16"/>
        </w:rPr>
      </w:pPr>
    </w:p>
    <w:p>
      <w:pPr>
        <w:spacing w:before="0"/>
        <w:ind w:left="100" w:right="0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>Keywords: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Ostrich,</w:t>
      </w:r>
      <w:r>
        <w:rPr>
          <w:b/>
          <w:i/>
          <w:spacing w:val="-3"/>
          <w:sz w:val="20"/>
        </w:rPr>
        <w:t> </w:t>
      </w:r>
      <w:r>
        <w:rPr>
          <w:b/>
          <w:sz w:val="20"/>
        </w:rPr>
        <w:t>Struthio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camelus</w:t>
      </w:r>
      <w:r>
        <w:rPr>
          <w:b/>
          <w:i/>
          <w:sz w:val="20"/>
        </w:rPr>
        <w:t>,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osteology,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skeleton,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articulation,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maceration</w:t>
      </w:r>
    </w:p>
    <w:p>
      <w:pPr>
        <w:pStyle w:val="BodyText"/>
        <w:rPr>
          <w:b/>
          <w:i/>
        </w:rPr>
      </w:pPr>
    </w:p>
    <w:p>
      <w:pPr>
        <w:pStyle w:val="BodyText"/>
        <w:spacing w:before="8"/>
        <w:rPr>
          <w:b/>
          <w:i/>
          <w:sz w:val="11"/>
        </w:rPr>
      </w:pPr>
      <w:r>
        <w:rPr/>
        <w:pict>
          <v:shape style="position:absolute;margin-left:73.103996pt;margin-top:9.623116pt;width:449.05pt;height:.1pt;mso-position-horizontal-relative:page;mso-position-vertical-relative:paragraph;z-index:-15728640;mso-wrap-distance-left:0;mso-wrap-distance-right:0" coordorigin="1462,192" coordsize="8981,0" path="m1462,192l10442,192e" filled="false" stroked="true" strokeweight="1.0025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b/>
          <w:i/>
          <w:sz w:val="10"/>
        </w:rPr>
      </w:pPr>
    </w:p>
    <w:p>
      <w:pPr>
        <w:pStyle w:val="Heading1"/>
      </w:pPr>
      <w:r>
        <w:rPr/>
        <w:t>INTRODUCTION</w:t>
      </w:r>
    </w:p>
    <w:p>
      <w:pPr>
        <w:pStyle w:val="BodyText"/>
        <w:spacing w:before="8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660" w:bottom="1200" w:left="1340" w:right="1100"/>
        </w:sectPr>
      </w:pPr>
    </w:p>
    <w:p>
      <w:pPr>
        <w:pStyle w:val="BodyText"/>
        <w:spacing w:before="59"/>
        <w:ind w:left="100" w:right="39"/>
        <w:jc w:val="both"/>
      </w:pP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Royal</w:t>
      </w:r>
      <w:r>
        <w:rPr>
          <w:spacing w:val="-9"/>
        </w:rPr>
        <w:t> </w:t>
      </w:r>
      <w:r>
        <w:rPr>
          <w:spacing w:val="-1"/>
        </w:rPr>
        <w:t>Veterinary</w:t>
      </w:r>
      <w:r>
        <w:rPr>
          <w:spacing w:val="-8"/>
        </w:rPr>
        <w:t> </w:t>
      </w:r>
      <w:r>
        <w:rPr/>
        <w:t>College’s</w:t>
      </w:r>
      <w:r>
        <w:rPr>
          <w:spacing w:val="-8"/>
        </w:rPr>
        <w:t> </w:t>
      </w:r>
      <w:r>
        <w:rPr/>
        <w:t>(RVC)</w:t>
      </w:r>
      <w:r>
        <w:rPr>
          <w:spacing w:val="-9"/>
        </w:rPr>
        <w:t> </w:t>
      </w:r>
      <w:r>
        <w:rPr/>
        <w:t>Department</w:t>
      </w:r>
      <w:r>
        <w:rPr>
          <w:spacing w:val="-9"/>
        </w:rPr>
        <w:t> </w:t>
      </w:r>
      <w:r>
        <w:rPr/>
        <w:t>of</w:t>
      </w:r>
      <w:r>
        <w:rPr>
          <w:spacing w:val="-43"/>
        </w:rPr>
        <w:t> </w:t>
      </w:r>
      <w:r>
        <w:rPr/>
        <w:t>Comparative Biomedical Sciences (CBS) displays a</w:t>
      </w:r>
      <w:r>
        <w:rPr>
          <w:spacing w:val="1"/>
        </w:rPr>
        <w:t> </w:t>
      </w:r>
      <w:r>
        <w:rPr/>
        <w:t>wide array of specimens in The Lanyon Museum of</w:t>
      </w:r>
      <w:r>
        <w:rPr>
          <w:spacing w:val="-43"/>
        </w:rPr>
        <w:t> </w:t>
      </w:r>
      <w:r>
        <w:rPr/>
        <w:t>Comparative</w:t>
      </w:r>
      <w:r>
        <w:rPr>
          <w:spacing w:val="1"/>
        </w:rPr>
        <w:t> </w:t>
      </w:r>
      <w:r>
        <w:rPr/>
        <w:t>Anatomy</w:t>
      </w:r>
      <w:r>
        <w:rPr>
          <w:spacing w:val="1"/>
        </w:rPr>
        <w:t> </w:t>
      </w:r>
      <w:r>
        <w:rPr/>
        <w:t>(LMCA)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college’s</w:t>
      </w:r>
      <w:r>
        <w:rPr>
          <w:spacing w:val="1"/>
        </w:rPr>
        <w:t> </w:t>
      </w:r>
      <w:r>
        <w:rPr/>
        <w:t>Camden</w:t>
      </w:r>
      <w:r>
        <w:rPr>
          <w:spacing w:val="-4"/>
        </w:rPr>
        <w:t> </w:t>
      </w:r>
      <w:r>
        <w:rPr/>
        <w:t>campus.</w:t>
      </w:r>
      <w:r>
        <w:rPr>
          <w:spacing w:val="-4"/>
        </w:rPr>
        <w:t> </w:t>
      </w:r>
      <w:r>
        <w:rPr/>
        <w:t>These</w:t>
      </w:r>
      <w:r>
        <w:rPr>
          <w:spacing w:val="-5"/>
        </w:rPr>
        <w:t> </w:t>
      </w:r>
      <w:r>
        <w:rPr/>
        <w:t>specimens</w:t>
      </w:r>
      <w:r>
        <w:rPr>
          <w:spacing w:val="-5"/>
        </w:rPr>
        <w:t> </w:t>
      </w:r>
      <w:r>
        <w:rPr/>
        <w:t>range</w:t>
      </w:r>
      <w:r>
        <w:rPr>
          <w:spacing w:val="-5"/>
        </w:rPr>
        <w:t> </w:t>
      </w:r>
      <w:r>
        <w:rPr/>
        <w:t>from</w:t>
      </w:r>
      <w:r>
        <w:rPr>
          <w:spacing w:val="-7"/>
        </w:rPr>
        <w:t> </w:t>
      </w:r>
      <w:r>
        <w:rPr/>
        <w:t>fully</w:t>
      </w:r>
      <w:r>
        <w:rPr>
          <w:spacing w:val="-43"/>
        </w:rPr>
        <w:t> </w:t>
      </w:r>
      <w:r>
        <w:rPr/>
        <w:t>articulated</w:t>
      </w:r>
      <w:r>
        <w:rPr>
          <w:spacing w:val="1"/>
        </w:rPr>
        <w:t> </w:t>
      </w:r>
      <w:r>
        <w:rPr/>
        <w:t>skeletons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museum</w:t>
      </w:r>
      <w:r>
        <w:rPr>
          <w:spacing w:val="1"/>
        </w:rPr>
        <w:t> </w:t>
      </w:r>
      <w:r>
        <w:rPr/>
        <w:t>pots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plastinates. It is a valuable resource as anatomy</w:t>
      </w:r>
      <w:r>
        <w:rPr>
          <w:spacing w:val="1"/>
        </w:rPr>
        <w:t> </w:t>
      </w:r>
      <w:r>
        <w:rPr/>
        <w:t>comprises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considerable</w:t>
      </w:r>
      <w:r>
        <w:rPr>
          <w:spacing w:val="1"/>
        </w:rPr>
        <w:t> </w:t>
      </w:r>
      <w:r>
        <w:rPr/>
        <w:t>portion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many</w:t>
      </w:r>
      <w:r>
        <w:rPr>
          <w:spacing w:val="1"/>
        </w:rPr>
        <w:t> </w:t>
      </w:r>
      <w:r>
        <w:rPr/>
        <w:t>RVC</w:t>
      </w:r>
      <w:r>
        <w:rPr>
          <w:spacing w:val="1"/>
        </w:rPr>
        <w:t> </w:t>
      </w:r>
      <w:r>
        <w:rPr/>
        <w:t>students’</w:t>
      </w:r>
      <w:r>
        <w:rPr>
          <w:spacing w:val="1"/>
        </w:rPr>
        <w:t> </w:t>
      </w:r>
      <w:r>
        <w:rPr/>
        <w:t>basic</w:t>
      </w:r>
      <w:r>
        <w:rPr>
          <w:spacing w:val="1"/>
        </w:rPr>
        <w:t> </w:t>
      </w:r>
      <w:r>
        <w:rPr/>
        <w:t>science</w:t>
      </w:r>
      <w:r>
        <w:rPr>
          <w:spacing w:val="1"/>
        </w:rPr>
        <w:t> </w:t>
      </w:r>
      <w:r>
        <w:rPr/>
        <w:t>studies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provides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strong</w:t>
      </w:r>
      <w:r>
        <w:rPr>
          <w:spacing w:val="-2"/>
        </w:rPr>
        <w:t> </w:t>
      </w:r>
      <w:r>
        <w:rPr/>
        <w:t>foundation for</w:t>
      </w:r>
      <w:r>
        <w:rPr>
          <w:spacing w:val="-1"/>
        </w:rPr>
        <w:t> </w:t>
      </w:r>
      <w:r>
        <w:rPr/>
        <w:t>later</w:t>
      </w:r>
      <w:r>
        <w:rPr>
          <w:spacing w:val="-1"/>
        </w:rPr>
        <w:t> </w:t>
      </w:r>
      <w:r>
        <w:rPr/>
        <w:t>clinical</w:t>
      </w:r>
      <w:r>
        <w:rPr>
          <w:spacing w:val="-1"/>
        </w:rPr>
        <w:t> </w:t>
      </w:r>
      <w:r>
        <w:rPr/>
        <w:t>studies.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100" w:right="38"/>
        <w:jc w:val="both"/>
      </w:pPr>
      <w:r>
        <w:rPr/>
        <w:t>The collection of articulated skeletons in the LMCA</w:t>
      </w:r>
      <w:r>
        <w:rPr>
          <w:spacing w:val="-43"/>
        </w:rPr>
        <w:t> </w:t>
      </w:r>
      <w:r>
        <w:rPr/>
        <w:t>is</w:t>
      </w:r>
      <w:r>
        <w:rPr>
          <w:spacing w:val="1"/>
        </w:rPr>
        <w:t> </w:t>
      </w:r>
      <w:r>
        <w:rPr/>
        <w:t>maintained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regularly</w:t>
      </w:r>
      <w:r>
        <w:rPr>
          <w:spacing w:val="1"/>
        </w:rPr>
        <w:t> </w:t>
      </w:r>
      <w:r>
        <w:rPr/>
        <w:t>added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-43"/>
        </w:rPr>
        <w:t> </w:t>
      </w:r>
      <w:r>
        <w:rPr/>
        <w:t>anatomy</w:t>
      </w:r>
      <w:r>
        <w:rPr>
          <w:spacing w:val="1"/>
        </w:rPr>
        <w:t> </w:t>
      </w:r>
      <w:r>
        <w:rPr/>
        <w:t>technical</w:t>
      </w:r>
      <w:r>
        <w:rPr>
          <w:spacing w:val="1"/>
        </w:rPr>
        <w:t> </w:t>
      </w:r>
      <w:r>
        <w:rPr/>
        <w:t>staff.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articulated</w:t>
      </w:r>
      <w:r>
        <w:rPr>
          <w:spacing w:val="-43"/>
        </w:rPr>
        <w:t> </w:t>
      </w:r>
      <w:r>
        <w:rPr/>
        <w:t>skeletons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teaching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shown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extremely valuable for cognitive learning (Tefera,</w:t>
      </w:r>
      <w:r>
        <w:rPr>
          <w:spacing w:val="1"/>
        </w:rPr>
        <w:t> </w:t>
      </w:r>
      <w:r>
        <w:rPr/>
        <w:t>2011).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particularly</w:t>
      </w:r>
      <w:r>
        <w:rPr>
          <w:spacing w:val="1"/>
        </w:rPr>
        <w:t> </w:t>
      </w:r>
      <w:r>
        <w:rPr/>
        <w:t>useful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veterinary</w:t>
      </w:r>
      <w:r>
        <w:rPr>
          <w:spacing w:val="1"/>
        </w:rPr>
        <w:t> </w:t>
      </w:r>
      <w:r>
        <w:rPr/>
        <w:t>anatomy</w:t>
      </w:r>
      <w:r>
        <w:rPr>
          <w:spacing w:val="-5"/>
        </w:rPr>
        <w:t> </w:t>
      </w:r>
      <w:r>
        <w:rPr/>
        <w:t>because</w:t>
      </w:r>
      <w:r>
        <w:rPr>
          <w:spacing w:val="-6"/>
        </w:rPr>
        <w:t> </w:t>
      </w:r>
      <w:r>
        <w:rPr/>
        <w:t>they</w:t>
      </w:r>
      <w:r>
        <w:rPr>
          <w:spacing w:val="-4"/>
        </w:rPr>
        <w:t> </w:t>
      </w:r>
      <w:r>
        <w:rPr/>
        <w:t>illustrate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wide</w:t>
      </w:r>
      <w:r>
        <w:rPr>
          <w:spacing w:val="-4"/>
        </w:rPr>
        <w:t> </w:t>
      </w:r>
      <w:r>
        <w:rPr/>
        <w:t>variety</w:t>
      </w:r>
      <w:r>
        <w:rPr>
          <w:spacing w:val="-4"/>
        </w:rPr>
        <w:t> </w:t>
      </w:r>
      <w:r>
        <w:rPr/>
        <w:t>of</w:t>
      </w:r>
      <w:r>
        <w:rPr>
          <w:spacing w:val="-43"/>
        </w:rPr>
        <w:t> </w:t>
      </w:r>
      <w:r>
        <w:rPr/>
        <w:t>species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learn</w:t>
      </w:r>
      <w:r>
        <w:rPr>
          <w:spacing w:val="1"/>
        </w:rPr>
        <w:t> </w:t>
      </w:r>
      <w:r>
        <w:rPr/>
        <w:t>about,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considerable</w:t>
      </w:r>
      <w:r>
        <w:rPr>
          <w:spacing w:val="-10"/>
        </w:rPr>
        <w:t> </w:t>
      </w:r>
      <w:r>
        <w:rPr>
          <w:spacing w:val="-1"/>
        </w:rPr>
        <w:t>anatomical</w:t>
      </w:r>
      <w:r>
        <w:rPr>
          <w:spacing w:val="-9"/>
        </w:rPr>
        <w:t> </w:t>
      </w:r>
      <w:r>
        <w:rPr/>
        <w:t>differences</w:t>
      </w:r>
      <w:r>
        <w:rPr>
          <w:spacing w:val="-10"/>
        </w:rPr>
        <w:t> </w:t>
      </w:r>
      <w:r>
        <w:rPr/>
        <w:t>between</w:t>
      </w:r>
      <w:r>
        <w:rPr>
          <w:spacing w:val="-8"/>
        </w:rPr>
        <w:t> </w:t>
      </w:r>
      <w:r>
        <w:rPr/>
        <w:t>these</w:t>
      </w:r>
      <w:r>
        <w:rPr>
          <w:spacing w:val="-43"/>
        </w:rPr>
        <w:t> </w:t>
      </w:r>
      <w:r>
        <w:rPr/>
        <w:t>species.</w:t>
      </w:r>
    </w:p>
    <w:p>
      <w:pPr>
        <w:pStyle w:val="BodyText"/>
        <w:spacing w:before="59"/>
        <w:ind w:left="100" w:right="336"/>
        <w:jc w:val="both"/>
      </w:pPr>
      <w:r>
        <w:rPr/>
        <w:br w:type="column"/>
      </w:r>
      <w:r>
        <w:rPr/>
        <w:t>Osteological</w:t>
      </w:r>
      <w:r>
        <w:rPr>
          <w:spacing w:val="1"/>
        </w:rPr>
        <w:t> </w:t>
      </w:r>
      <w:r>
        <w:rPr/>
        <w:t>specimens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relatively</w:t>
      </w:r>
      <w:r>
        <w:rPr>
          <w:spacing w:val="1"/>
        </w:rPr>
        <w:t> </w:t>
      </w:r>
      <w:r>
        <w:rPr/>
        <w:t>inexpensive to produce when materials are readily</w:t>
      </w:r>
      <w:r>
        <w:rPr>
          <w:spacing w:val="1"/>
        </w:rPr>
        <w:t> </w:t>
      </w:r>
      <w:r>
        <w:rPr/>
        <w:t>available.</w:t>
      </w:r>
      <w:r>
        <w:rPr>
          <w:spacing w:val="-8"/>
        </w:rPr>
        <w:t> </w:t>
      </w:r>
      <w:r>
        <w:rPr/>
        <w:t>Here</w:t>
      </w:r>
      <w:r>
        <w:rPr>
          <w:spacing w:val="-8"/>
        </w:rPr>
        <w:t> </w:t>
      </w:r>
      <w:r>
        <w:rPr/>
        <w:t>we</w:t>
      </w:r>
      <w:r>
        <w:rPr>
          <w:spacing w:val="-9"/>
        </w:rPr>
        <w:t> </w:t>
      </w:r>
      <w:r>
        <w:rPr/>
        <w:t>use</w:t>
      </w:r>
      <w:r>
        <w:rPr>
          <w:spacing w:val="-8"/>
        </w:rPr>
        <w:t> </w:t>
      </w:r>
      <w:r>
        <w:rPr/>
        <w:t>an</w:t>
      </w:r>
      <w:r>
        <w:rPr>
          <w:spacing w:val="-6"/>
        </w:rPr>
        <w:t> </w:t>
      </w:r>
      <w:r>
        <w:rPr/>
        <w:t>ostrich</w:t>
      </w:r>
      <w:r>
        <w:rPr>
          <w:spacing w:val="-6"/>
        </w:rPr>
        <w:t> </w:t>
      </w:r>
      <w:r>
        <w:rPr/>
        <w:t>(</w:t>
      </w:r>
      <w:r>
        <w:rPr>
          <w:i/>
        </w:rPr>
        <w:t>Struthio</w:t>
      </w:r>
      <w:r>
        <w:rPr>
          <w:i/>
          <w:spacing w:val="-7"/>
        </w:rPr>
        <w:t> </w:t>
      </w:r>
      <w:r>
        <w:rPr>
          <w:i/>
        </w:rPr>
        <w:t>camelus)</w:t>
      </w:r>
      <w:r>
        <w:rPr>
          <w:i/>
          <w:spacing w:val="-43"/>
        </w:rPr>
        <w:t> </w:t>
      </w:r>
      <w:r>
        <w:rPr/>
        <w:t>cadaver to describe methods of producing a fully</w:t>
      </w:r>
      <w:r>
        <w:rPr>
          <w:spacing w:val="1"/>
        </w:rPr>
        <w:t> </w:t>
      </w:r>
      <w:r>
        <w:rPr/>
        <w:t>articulated skeleton. The methods of maceration</w:t>
      </w:r>
      <w:r>
        <w:rPr>
          <w:spacing w:val="1"/>
        </w:rPr>
        <w:t> </w:t>
      </w:r>
      <w:r>
        <w:rPr/>
        <w:t>and articulation used for this project were new to</w:t>
      </w:r>
      <w:r>
        <w:rPr>
          <w:spacing w:val="1"/>
        </w:rPr>
        <w:t> </w:t>
      </w:r>
      <w:r>
        <w:rPr/>
        <w:t>the RVC and</w:t>
      </w:r>
      <w:r>
        <w:rPr>
          <w:spacing w:val="1"/>
        </w:rPr>
        <w:t> </w:t>
      </w:r>
      <w:r>
        <w:rPr/>
        <w:t>were chosen over more traditional</w:t>
      </w:r>
      <w:r>
        <w:rPr>
          <w:spacing w:val="1"/>
        </w:rPr>
        <w:t> </w:t>
      </w:r>
      <w:r>
        <w:rPr/>
        <w:t>methods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order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assess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effectiveness.</w:t>
      </w:r>
      <w:r>
        <w:rPr>
          <w:spacing w:val="1"/>
        </w:rPr>
        <w:t> </w:t>
      </w:r>
      <w:r>
        <w:rPr/>
        <w:t>Several</w:t>
      </w:r>
      <w:r>
        <w:rPr>
          <w:spacing w:val="1"/>
        </w:rPr>
        <w:t> </w:t>
      </w:r>
      <w:r>
        <w:rPr/>
        <w:t>alternative</w:t>
      </w:r>
      <w:r>
        <w:rPr>
          <w:spacing w:val="1"/>
        </w:rPr>
        <w:t> </w:t>
      </w:r>
      <w:r>
        <w:rPr/>
        <w:t>methods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efficiently</w:t>
      </w:r>
      <w:r>
        <w:rPr>
          <w:spacing w:val="-43"/>
        </w:rPr>
        <w:t> </w:t>
      </w:r>
      <w:r>
        <w:rPr/>
        <w:t>producing</w:t>
      </w:r>
      <w:r>
        <w:rPr>
          <w:spacing w:val="1"/>
        </w:rPr>
        <w:t> </w:t>
      </w:r>
      <w:r>
        <w:rPr/>
        <w:t>osteological</w:t>
      </w:r>
      <w:r>
        <w:rPr>
          <w:spacing w:val="1"/>
        </w:rPr>
        <w:t> </w:t>
      </w:r>
      <w:r>
        <w:rPr/>
        <w:t>specimens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described by Hendry (1999), Solovyev (2013) and</w:t>
      </w:r>
      <w:r>
        <w:rPr>
          <w:spacing w:val="1"/>
        </w:rPr>
        <w:t> </w:t>
      </w:r>
      <w:r>
        <w:rPr/>
        <w:t>Sullivan (1999).</w:t>
      </w:r>
      <w:r>
        <w:rPr>
          <w:spacing w:val="1"/>
        </w:rPr>
        <w:t> </w:t>
      </w:r>
      <w:r>
        <w:rPr/>
        <w:t>These and other techniques are</w:t>
      </w:r>
      <w:r>
        <w:rPr>
          <w:spacing w:val="1"/>
        </w:rPr>
        <w:t> </w:t>
      </w:r>
      <w:r>
        <w:rPr/>
        <w:t>detailed in Appendices 1, 2 and 3 along with their</w:t>
      </w:r>
      <w:r>
        <w:rPr>
          <w:spacing w:val="1"/>
        </w:rPr>
        <w:t> </w:t>
      </w:r>
      <w:r>
        <w:rPr/>
        <w:t>advantages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disadvantages.</w:t>
      </w:r>
      <w:r>
        <w:rPr>
          <w:spacing w:val="1"/>
        </w:rPr>
        <w:t> </w:t>
      </w:r>
      <w:r>
        <w:rPr/>
        <w:t>Ostrich</w:t>
      </w:r>
      <w:r>
        <w:rPr>
          <w:spacing w:val="1"/>
        </w:rPr>
        <w:t> </w:t>
      </w:r>
      <w:r>
        <w:rPr/>
        <w:t>cadavers</w:t>
      </w:r>
      <w:r>
        <w:rPr>
          <w:spacing w:val="1"/>
        </w:rPr>
        <w:t> </w:t>
      </w:r>
      <w:r>
        <w:rPr/>
        <w:t>are frequently available as these birds are popular</w:t>
      </w:r>
      <w:r>
        <w:rPr>
          <w:spacing w:val="1"/>
        </w:rPr>
        <w:t> </w:t>
      </w:r>
      <w:r>
        <w:rPr/>
        <w:t>livestock and an attractive biomechanical research</w:t>
      </w:r>
      <w:r>
        <w:rPr>
          <w:spacing w:val="1"/>
        </w:rPr>
        <w:t> </w:t>
      </w:r>
      <w:r>
        <w:rPr/>
        <w:t>model</w:t>
      </w:r>
      <w:r>
        <w:rPr>
          <w:spacing w:val="-9"/>
        </w:rPr>
        <w:t> </w:t>
      </w:r>
      <w:r>
        <w:rPr/>
        <w:t>(Chadwick</w:t>
      </w:r>
      <w:r>
        <w:rPr>
          <w:spacing w:val="-7"/>
        </w:rPr>
        <w:t> </w:t>
      </w:r>
      <w:r>
        <w:rPr>
          <w:i/>
        </w:rPr>
        <w:t>et</w:t>
      </w:r>
      <w:r>
        <w:rPr>
          <w:i/>
          <w:spacing w:val="-7"/>
        </w:rPr>
        <w:t> </w:t>
      </w:r>
      <w:r>
        <w:rPr>
          <w:i/>
        </w:rPr>
        <w:t>al</w:t>
      </w:r>
      <w:r>
        <w:rPr/>
        <w:t>.,</w:t>
      </w:r>
      <w:r>
        <w:rPr>
          <w:spacing w:val="-7"/>
        </w:rPr>
        <w:t> </w:t>
      </w:r>
      <w:r>
        <w:rPr/>
        <w:t>2014).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end-product</w:t>
      </w:r>
      <w:r>
        <w:rPr>
          <w:spacing w:val="-7"/>
        </w:rPr>
        <w:t> </w:t>
      </w:r>
      <w:r>
        <w:rPr/>
        <w:t>will</w:t>
      </w:r>
      <w:r>
        <w:rPr>
          <w:spacing w:val="-43"/>
        </w:rPr>
        <w:t> </w:t>
      </w:r>
      <w:r>
        <w:rPr/>
        <w:t>provide a useful teaching and research resource as</w:t>
      </w:r>
      <w:r>
        <w:rPr>
          <w:spacing w:val="1"/>
        </w:rPr>
        <w:t> </w:t>
      </w:r>
      <w:r>
        <w:rPr/>
        <w:t>well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welcome</w:t>
      </w:r>
      <w:r>
        <w:rPr>
          <w:spacing w:val="1"/>
        </w:rPr>
        <w:t> </w:t>
      </w:r>
      <w:r>
        <w:rPr/>
        <w:t>addition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RVCs</w:t>
      </w:r>
      <w:r>
        <w:rPr>
          <w:spacing w:val="1"/>
        </w:rPr>
        <w:t> </w:t>
      </w:r>
      <w:r>
        <w:rPr/>
        <w:t>collection.</w:t>
      </w:r>
    </w:p>
    <w:p>
      <w:pPr>
        <w:spacing w:after="0"/>
        <w:jc w:val="both"/>
        <w:sectPr>
          <w:type w:val="continuous"/>
          <w:pgSz w:w="11910" w:h="16840"/>
          <w:pgMar w:top="660" w:bottom="1200" w:left="1340" w:right="1100"/>
          <w:cols w:num="2" w:equalWidth="0">
            <w:col w:w="4300" w:space="568"/>
            <w:col w:w="4602"/>
          </w:cols>
        </w:sectPr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0" w:lineRule="exact"/>
        <w:ind w:left="92"/>
        <w:rPr>
          <w:sz w:val="2"/>
        </w:rPr>
      </w:pPr>
      <w:r>
        <w:rPr>
          <w:sz w:val="2"/>
        </w:rPr>
        <w:pict>
          <v:group style="width:449pt;height:.75pt;mso-position-horizontal-relative:char;mso-position-vertical-relative:line" coordorigin="0,0" coordsize="8980,15">
            <v:line style="position:absolute" from="0,7" to="8979,7" stroked="true" strokeweight=".7169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13"/>
        </w:rPr>
      </w:pPr>
    </w:p>
    <w:p>
      <w:pPr>
        <w:pStyle w:val="Heading1"/>
      </w:pPr>
      <w:r>
        <w:rPr/>
        <w:t>METHODS</w:t>
      </w:r>
    </w:p>
    <w:p>
      <w:pPr>
        <w:pStyle w:val="BodyText"/>
        <w:spacing w:before="6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660" w:bottom="1200" w:left="1340" w:right="1100"/>
        </w:sectPr>
      </w:pPr>
    </w:p>
    <w:p>
      <w:pPr>
        <w:pStyle w:val="BodyText"/>
        <w:spacing w:before="59"/>
        <w:ind w:left="100" w:right="38"/>
        <w:jc w:val="both"/>
      </w:pPr>
      <w:r>
        <w:rPr>
          <w:b/>
        </w:rPr>
        <w:t>Overview.</w:t>
      </w:r>
      <w:r>
        <w:rPr>
          <w:b/>
          <w:spacing w:val="-8"/>
        </w:rPr>
        <w:t> </w:t>
      </w:r>
      <w:r>
        <w:rPr/>
        <w:t>We</w:t>
      </w:r>
      <w:r>
        <w:rPr>
          <w:spacing w:val="-7"/>
        </w:rPr>
        <w:t> </w:t>
      </w:r>
      <w:r>
        <w:rPr/>
        <w:t>have</w:t>
      </w:r>
      <w:r>
        <w:rPr>
          <w:spacing w:val="-5"/>
        </w:rPr>
        <w:t> </w:t>
      </w:r>
      <w:r>
        <w:rPr/>
        <w:t>summarized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main</w:t>
      </w:r>
      <w:r>
        <w:rPr>
          <w:spacing w:val="-4"/>
        </w:rPr>
        <w:t> </w:t>
      </w:r>
      <w:r>
        <w:rPr/>
        <w:t>stages</w:t>
      </w:r>
      <w:r>
        <w:rPr>
          <w:spacing w:val="-8"/>
        </w:rPr>
        <w:t> </w:t>
      </w:r>
      <w:r>
        <w:rPr/>
        <w:t>of</w:t>
      </w:r>
      <w:r>
        <w:rPr>
          <w:spacing w:val="-43"/>
        </w:rPr>
        <w:t> </w:t>
      </w:r>
      <w:r>
        <w:rPr/>
        <w:t>the process in Table 1. Sources of key pieces of</w:t>
      </w:r>
      <w:r>
        <w:rPr>
          <w:spacing w:val="1"/>
        </w:rPr>
        <w:t> </w:t>
      </w:r>
      <w:r>
        <w:rPr/>
        <w:t>equipment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consumables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-43"/>
        </w:rPr>
        <w:t> </w:t>
      </w:r>
      <w:r>
        <w:rPr/>
        <w:t>project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summarized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Appendix 4.</w:t>
      </w:r>
    </w:p>
    <w:p>
      <w:pPr>
        <w:pStyle w:val="BodyText"/>
        <w:spacing w:before="59"/>
        <w:ind w:left="100" w:right="337"/>
        <w:jc w:val="both"/>
      </w:pPr>
      <w:r>
        <w:rPr/>
        <w:br w:type="column"/>
      </w:r>
      <w:r>
        <w:rPr>
          <w:b/>
        </w:rPr>
        <w:t>Sourcing of cadaver.</w:t>
      </w:r>
      <w:r>
        <w:rPr>
          <w:b/>
          <w:spacing w:val="1"/>
        </w:rPr>
        <w:t> </w:t>
      </w:r>
      <w:r>
        <w:rPr/>
        <w:t>The 140kg 18-20 years old</w:t>
      </w:r>
      <w:r>
        <w:rPr>
          <w:spacing w:val="1"/>
        </w:rPr>
        <w:t> </w:t>
      </w:r>
      <w:r>
        <w:rPr/>
        <w:t>adult</w:t>
      </w:r>
      <w:r>
        <w:rPr>
          <w:spacing w:val="1"/>
        </w:rPr>
        <w:t> </w:t>
      </w:r>
      <w:r>
        <w:rPr/>
        <w:t>male</w:t>
      </w:r>
      <w:r>
        <w:rPr>
          <w:spacing w:val="1"/>
        </w:rPr>
        <w:t> </w:t>
      </w:r>
      <w:r>
        <w:rPr/>
        <w:t>died</w:t>
      </w:r>
      <w:r>
        <w:rPr>
          <w:spacing w:val="1"/>
        </w:rPr>
        <w:t> </w:t>
      </w:r>
      <w:r>
        <w:rPr/>
        <w:t>suddenly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ostrich</w:t>
      </w:r>
      <w:r>
        <w:rPr>
          <w:spacing w:val="1"/>
        </w:rPr>
        <w:t> </w:t>
      </w:r>
      <w:r>
        <w:rPr/>
        <w:t>farm</w:t>
      </w:r>
      <w:r>
        <w:rPr>
          <w:spacing w:val="1"/>
        </w:rPr>
        <w:t> </w:t>
      </w:r>
      <w:r>
        <w:rPr/>
        <w:t>in</w:t>
      </w:r>
      <w:r>
        <w:rPr>
          <w:spacing w:val="-43"/>
        </w:rPr>
        <w:t> </w:t>
      </w:r>
      <w:r>
        <w:rPr/>
        <w:t>Buckinghamshire. The cadaver was transported to</w:t>
      </w:r>
      <w:r>
        <w:rPr>
          <w:spacing w:val="1"/>
        </w:rPr>
        <w:t> </w:t>
      </w:r>
      <w:r>
        <w:rPr/>
        <w:t>the RVC pathology department on 14</w:t>
      </w:r>
      <w:r>
        <w:rPr>
          <w:vertAlign w:val="superscript"/>
        </w:rPr>
        <w:t>th</w:t>
      </w:r>
      <w:r>
        <w:rPr>
          <w:vertAlign w:val="baseline"/>
        </w:rPr>
        <w:t> February</w:t>
      </w:r>
      <w:r>
        <w:rPr>
          <w:spacing w:val="1"/>
          <w:vertAlign w:val="baseline"/>
        </w:rPr>
        <w:t> </w:t>
      </w:r>
      <w:r>
        <w:rPr>
          <w:vertAlign w:val="baseline"/>
        </w:rPr>
        <w:t>2012 for a post-mortem. With permission from the</w:t>
      </w:r>
      <w:r>
        <w:rPr>
          <w:spacing w:val="-43"/>
          <w:vertAlign w:val="baseline"/>
        </w:rPr>
        <w:t> </w:t>
      </w:r>
      <w:r>
        <w:rPr>
          <w:vertAlign w:val="baseline"/>
        </w:rPr>
        <w:t>owner,</w:t>
      </w:r>
      <w:r>
        <w:rPr>
          <w:spacing w:val="3"/>
          <w:vertAlign w:val="baseline"/>
        </w:rPr>
        <w:t> </w:t>
      </w:r>
      <w:r>
        <w:rPr>
          <w:vertAlign w:val="baseline"/>
        </w:rPr>
        <w:t>muscle</w:t>
      </w:r>
      <w:r>
        <w:rPr>
          <w:spacing w:val="3"/>
          <w:vertAlign w:val="baseline"/>
        </w:rPr>
        <w:t> </w:t>
      </w:r>
      <w:r>
        <w:rPr>
          <w:vertAlign w:val="baseline"/>
        </w:rPr>
        <w:t>samples</w:t>
      </w:r>
      <w:r>
        <w:rPr>
          <w:spacing w:val="2"/>
          <w:vertAlign w:val="baseline"/>
        </w:rPr>
        <w:t> </w:t>
      </w:r>
      <w:r>
        <w:rPr>
          <w:vertAlign w:val="baseline"/>
        </w:rPr>
        <w:t>were</w:t>
      </w:r>
      <w:r>
        <w:rPr>
          <w:spacing w:val="6"/>
          <w:vertAlign w:val="baseline"/>
        </w:rPr>
        <w:t> </w:t>
      </w:r>
      <w:r>
        <w:rPr>
          <w:vertAlign w:val="baseline"/>
        </w:rPr>
        <w:t>retained</w:t>
      </w:r>
      <w:r>
        <w:rPr>
          <w:spacing w:val="4"/>
          <w:vertAlign w:val="baseline"/>
        </w:rPr>
        <w:t> </w:t>
      </w:r>
      <w:r>
        <w:rPr>
          <w:vertAlign w:val="baseline"/>
        </w:rPr>
        <w:t>for</w:t>
      </w:r>
      <w:r>
        <w:rPr>
          <w:spacing w:val="4"/>
          <w:vertAlign w:val="baseline"/>
        </w:rPr>
        <w:t> </w:t>
      </w:r>
      <w:r>
        <w:rPr>
          <w:vertAlign w:val="baseline"/>
        </w:rPr>
        <w:t>research</w:t>
      </w:r>
    </w:p>
    <w:p>
      <w:pPr>
        <w:spacing w:after="0"/>
        <w:jc w:val="both"/>
        <w:sectPr>
          <w:type w:val="continuous"/>
          <w:pgSz w:w="11910" w:h="16840"/>
          <w:pgMar w:top="660" w:bottom="1200" w:left="1340" w:right="1100"/>
          <w:cols w:num="2" w:equalWidth="0">
            <w:col w:w="4299" w:space="569"/>
            <w:col w:w="4602"/>
          </w:cols>
        </w:sectPr>
      </w:pPr>
    </w:p>
    <w:p>
      <w:pPr>
        <w:pStyle w:val="BodyText"/>
        <w:spacing w:before="40"/>
        <w:ind w:left="100" w:right="38"/>
        <w:jc w:val="both"/>
      </w:pPr>
      <w:r>
        <w:rPr/>
        <w:t>purposes and the cadaver was transported to the</w:t>
      </w:r>
      <w:r>
        <w:rPr>
          <w:spacing w:val="1"/>
        </w:rPr>
        <w:t> </w:t>
      </w:r>
      <w:r>
        <w:rPr/>
        <w:t>RVCs Camden</w:t>
      </w:r>
      <w:r>
        <w:rPr>
          <w:spacing w:val="1"/>
        </w:rPr>
        <w:t> </w:t>
      </w:r>
      <w:r>
        <w:rPr/>
        <w:t>campus 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teaching</w:t>
      </w:r>
      <w:r>
        <w:rPr>
          <w:spacing w:val="1"/>
        </w:rPr>
        <w:t> </w:t>
      </w:r>
      <w:r>
        <w:rPr/>
        <w:t>resource.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100" w:right="38"/>
        <w:jc w:val="both"/>
      </w:pPr>
      <w:r>
        <w:rPr>
          <w:b/>
        </w:rPr>
        <w:t>Maceration. </w:t>
      </w:r>
      <w:r>
        <w:rPr/>
        <w:t>We extensively de-bulked soft tissues</w:t>
      </w:r>
      <w:r>
        <w:rPr>
          <w:spacing w:val="1"/>
        </w:rPr>
        <w:t> </w:t>
      </w:r>
      <w:r>
        <w:rPr/>
        <w:t>via</w:t>
      </w:r>
      <w:r>
        <w:rPr>
          <w:spacing w:val="1"/>
        </w:rPr>
        <w:t> </w:t>
      </w:r>
      <w:r>
        <w:rPr/>
        <w:t>dissection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reduce</w:t>
      </w:r>
      <w:r>
        <w:rPr>
          <w:spacing w:val="1"/>
        </w:rPr>
        <w:t> </w:t>
      </w:r>
      <w:r>
        <w:rPr/>
        <w:t>mass,</w:t>
      </w:r>
      <w:r>
        <w:rPr>
          <w:spacing w:val="1"/>
        </w:rPr>
        <w:t> </w:t>
      </w:r>
      <w:r>
        <w:rPr/>
        <w:t>enable</w:t>
      </w:r>
      <w:r>
        <w:rPr>
          <w:spacing w:val="-43"/>
        </w:rPr>
        <w:t> </w:t>
      </w:r>
      <w:r>
        <w:rPr/>
        <w:t>disarticulation</w:t>
      </w:r>
      <w:r>
        <w:rPr>
          <w:spacing w:val="-5"/>
        </w:rPr>
        <w:t> </w:t>
      </w:r>
      <w:r>
        <w:rPr/>
        <w:t>into</w:t>
      </w:r>
      <w:r>
        <w:rPr>
          <w:spacing w:val="-6"/>
        </w:rPr>
        <w:t> </w:t>
      </w:r>
      <w:r>
        <w:rPr/>
        <w:t>smaller</w:t>
      </w:r>
      <w:r>
        <w:rPr>
          <w:spacing w:val="-4"/>
        </w:rPr>
        <w:t> </w:t>
      </w:r>
      <w:r>
        <w:rPr/>
        <w:t>sections,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accelerate</w:t>
      </w:r>
      <w:r>
        <w:rPr>
          <w:spacing w:val="-43"/>
        </w:rPr>
        <w:t> </w:t>
      </w:r>
      <w:r>
        <w:rPr/>
        <w:t>the maceration process. Bones and sections were</w:t>
      </w:r>
      <w:r>
        <w:rPr>
          <w:spacing w:val="1"/>
        </w:rPr>
        <w:t> </w:t>
      </w:r>
      <w:r>
        <w:rPr/>
        <w:t>labeled for easy identification via long lengths of</w:t>
      </w:r>
      <w:r>
        <w:rPr>
          <w:spacing w:val="1"/>
        </w:rPr>
        <w:t> </w:t>
      </w:r>
      <w:r>
        <w:rPr/>
        <w:t>baler twine allowing card labels to remain external</w:t>
      </w:r>
      <w:r>
        <w:rPr>
          <w:spacing w:val="-43"/>
        </w:rPr>
        <w:t> </w:t>
      </w:r>
      <w:r>
        <w:rPr/>
        <w:t>to the maceration processes. We maintained the</w:t>
      </w:r>
      <w:r>
        <w:rPr>
          <w:spacing w:val="1"/>
        </w:rPr>
        <w:t> </w:t>
      </w:r>
      <w:r>
        <w:rPr/>
        <w:t>correct</w:t>
      </w:r>
      <w:r>
        <w:rPr>
          <w:spacing w:val="1"/>
        </w:rPr>
        <w:t> </w:t>
      </w:r>
      <w:r>
        <w:rPr/>
        <w:t>anatomical</w:t>
      </w:r>
      <w:r>
        <w:rPr>
          <w:spacing w:val="1"/>
        </w:rPr>
        <w:t> </w:t>
      </w:r>
      <w:r>
        <w:rPr/>
        <w:t>order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vertebrae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ribs</w:t>
      </w:r>
      <w:r>
        <w:rPr>
          <w:spacing w:val="1"/>
        </w:rPr>
        <w:t> </w:t>
      </w:r>
      <w:r>
        <w:rPr/>
        <w:t>using baler twine tethering before maceration. All</w:t>
      </w:r>
      <w:r>
        <w:rPr>
          <w:spacing w:val="1"/>
        </w:rPr>
        <w:t> </w:t>
      </w:r>
      <w:r>
        <w:rPr/>
        <w:t>de-bulked</w:t>
      </w:r>
      <w:r>
        <w:rPr>
          <w:spacing w:val="1"/>
        </w:rPr>
        <w:t> </w:t>
      </w:r>
      <w:r>
        <w:rPr/>
        <w:t>sections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immersed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covered</w:t>
      </w:r>
      <w:r>
        <w:rPr>
          <w:spacing w:val="1"/>
        </w:rPr>
        <w:t> </w:t>
      </w:r>
      <w:r>
        <w:rPr/>
        <w:t>plastic</w:t>
      </w:r>
      <w:r>
        <w:rPr>
          <w:spacing w:val="1"/>
        </w:rPr>
        <w:t> </w:t>
      </w:r>
      <w:r>
        <w:rPr/>
        <w:t>containers</w:t>
      </w:r>
      <w:r>
        <w:rPr>
          <w:spacing w:val="1"/>
        </w:rPr>
        <w:t> </w:t>
      </w:r>
      <w:r>
        <w:rPr/>
        <w:t>full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horse</w:t>
      </w:r>
      <w:r>
        <w:rPr>
          <w:spacing w:val="1"/>
        </w:rPr>
        <w:t> </w:t>
      </w:r>
      <w:r>
        <w:rPr/>
        <w:t>manure.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container</w:t>
      </w:r>
      <w:r>
        <w:rPr>
          <w:spacing w:val="1"/>
        </w:rPr>
        <w:t> </w:t>
      </w:r>
      <w:r>
        <w:rPr/>
        <w:t>lids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perforated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allow</w:t>
      </w:r>
      <w:r>
        <w:rPr>
          <w:spacing w:val="1"/>
        </w:rPr>
        <w:t> </w:t>
      </w:r>
      <w:r>
        <w:rPr/>
        <w:t>aerobic</w:t>
      </w:r>
      <w:r>
        <w:rPr>
          <w:spacing w:val="1"/>
        </w:rPr>
        <w:t> </w:t>
      </w:r>
      <w:r>
        <w:rPr/>
        <w:t>decomposition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methane</w:t>
      </w:r>
      <w:r>
        <w:rPr>
          <w:spacing w:val="1"/>
        </w:rPr>
        <w:t> </w:t>
      </w:r>
      <w:r>
        <w:rPr/>
        <w:t>by-products</w:t>
      </w:r>
      <w:r>
        <w:rPr>
          <w:spacing w:val="1"/>
        </w:rPr>
        <w:t> </w:t>
      </w:r>
      <w:r>
        <w:rPr/>
        <w:t>to</w:t>
      </w:r>
      <w:r>
        <w:rPr>
          <w:spacing w:val="-43"/>
        </w:rPr>
        <w:t> </w:t>
      </w:r>
      <w:r>
        <w:rPr/>
        <w:t>escape.</w:t>
      </w:r>
      <w:r>
        <w:rPr>
          <w:spacing w:val="2"/>
        </w:rPr>
        <w:t> </w:t>
      </w:r>
      <w:r>
        <w:rPr/>
        <w:t>We</w:t>
      </w:r>
      <w:r>
        <w:rPr>
          <w:spacing w:val="4"/>
        </w:rPr>
        <w:t> </w:t>
      </w:r>
      <w:r>
        <w:rPr/>
        <w:t>stored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containers</w:t>
      </w:r>
      <w:r>
        <w:rPr>
          <w:spacing w:val="1"/>
        </w:rPr>
        <w:t> </w:t>
      </w:r>
      <w:r>
        <w:rPr/>
        <w:t>in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well-</w:t>
      </w:r>
    </w:p>
    <w:p>
      <w:pPr>
        <w:pStyle w:val="BodyText"/>
        <w:spacing w:line="242" w:lineRule="auto" w:before="40"/>
        <w:ind w:left="100" w:right="344"/>
        <w:jc w:val="both"/>
      </w:pPr>
      <w:r>
        <w:rPr/>
        <w:br w:type="column"/>
      </w:r>
      <w:r>
        <w:rPr/>
        <w:t>ventilated</w:t>
      </w:r>
      <w:r>
        <w:rPr>
          <w:spacing w:val="1"/>
        </w:rPr>
        <w:t> </w:t>
      </w:r>
      <w:r>
        <w:rPr/>
        <w:t>area</w:t>
      </w:r>
      <w:r>
        <w:rPr>
          <w:spacing w:val="1"/>
        </w:rPr>
        <w:t> </w:t>
      </w:r>
      <w:r>
        <w:rPr/>
        <w:t>away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offices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teaching</w:t>
      </w:r>
      <w:r>
        <w:rPr>
          <w:spacing w:val="1"/>
        </w:rPr>
        <w:t> </w:t>
      </w:r>
      <w:r>
        <w:rPr/>
        <w:t>spaces.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ind w:left="100" w:right="336"/>
        <w:jc w:val="both"/>
      </w:pPr>
      <w:r>
        <w:rPr/>
        <w:t>Maceration was continued for several months and</w:t>
      </w:r>
      <w:r>
        <w:rPr>
          <w:spacing w:val="1"/>
        </w:rPr>
        <w:t> </w:t>
      </w:r>
      <w:r>
        <w:rPr/>
        <w:t>we regularly inspected bones (~ every 2 weeks) to</w:t>
      </w:r>
      <w:r>
        <w:rPr>
          <w:spacing w:val="1"/>
        </w:rPr>
        <w:t> </w:t>
      </w:r>
      <w:r>
        <w:rPr/>
        <w:t>assess</w:t>
      </w:r>
      <w:r>
        <w:rPr>
          <w:spacing w:val="1"/>
        </w:rPr>
        <w:t> </w:t>
      </w:r>
      <w:r>
        <w:rPr/>
        <w:t>progression.</w:t>
      </w:r>
      <w:r>
        <w:rPr>
          <w:spacing w:val="1"/>
        </w:rPr>
        <w:t> </w:t>
      </w:r>
      <w:r>
        <w:rPr/>
        <w:t>Containers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topped</w:t>
      </w:r>
      <w:r>
        <w:rPr>
          <w:spacing w:val="1"/>
        </w:rPr>
        <w:t> </w:t>
      </w:r>
      <w:r>
        <w:rPr/>
        <w:t>up</w:t>
      </w:r>
      <w:r>
        <w:rPr>
          <w:spacing w:val="1"/>
        </w:rPr>
        <w:t> </w:t>
      </w:r>
      <w:r>
        <w:rPr/>
        <w:t>with water when required to prevent the manure</w:t>
      </w:r>
      <w:r>
        <w:rPr>
          <w:spacing w:val="1"/>
        </w:rPr>
        <w:t> </w:t>
      </w:r>
      <w:r>
        <w:rPr/>
        <w:t>drying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slowing</w:t>
      </w:r>
      <w:r>
        <w:rPr>
          <w:spacing w:val="1"/>
        </w:rPr>
        <w:t> </w:t>
      </w:r>
      <w:r>
        <w:rPr/>
        <w:t>decomposition.</w:t>
      </w:r>
      <w:r>
        <w:rPr>
          <w:spacing w:val="1"/>
        </w:rPr>
        <w:t> </w:t>
      </w:r>
      <w:r>
        <w:rPr/>
        <w:t>Smaller</w:t>
      </w:r>
      <w:r>
        <w:rPr>
          <w:spacing w:val="1"/>
        </w:rPr>
        <w:t> </w:t>
      </w:r>
      <w:r>
        <w:rPr/>
        <w:t>bones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first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complete</w:t>
      </w:r>
      <w:r>
        <w:rPr>
          <w:spacing w:val="1"/>
        </w:rPr>
        <w:t> </w:t>
      </w:r>
      <w:r>
        <w:rPr/>
        <w:t>maceration</w:t>
      </w:r>
      <w:r>
        <w:rPr>
          <w:spacing w:val="1"/>
        </w:rPr>
        <w:t> </w:t>
      </w:r>
      <w:r>
        <w:rPr/>
        <w:t>(~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weeks) and therefore removed from the manure.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observed</w:t>
      </w:r>
      <w:r>
        <w:rPr>
          <w:spacing w:val="1"/>
        </w:rPr>
        <w:t> </w:t>
      </w:r>
      <w:r>
        <w:rPr/>
        <w:t>several</w:t>
      </w:r>
      <w:r>
        <w:rPr>
          <w:spacing w:val="1"/>
        </w:rPr>
        <w:t> </w:t>
      </w:r>
      <w:r>
        <w:rPr/>
        <w:t>bones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maxilla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mandible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/>
        <w:t>be</w:t>
      </w:r>
      <w:r>
        <w:rPr>
          <w:spacing w:val="-11"/>
        </w:rPr>
        <w:t> </w:t>
      </w:r>
      <w:r>
        <w:rPr/>
        <w:t>broken</w:t>
      </w:r>
      <w:r>
        <w:rPr>
          <w:spacing w:val="-10"/>
        </w:rPr>
        <w:t> </w:t>
      </w:r>
      <w:r>
        <w:rPr/>
        <w:t>after</w:t>
      </w:r>
      <w:r>
        <w:rPr>
          <w:spacing w:val="-11"/>
        </w:rPr>
        <w:t> </w:t>
      </w:r>
      <w:r>
        <w:rPr/>
        <w:t>soft-tissue</w:t>
      </w:r>
      <w:r>
        <w:rPr>
          <w:spacing w:val="-8"/>
        </w:rPr>
        <w:t> </w:t>
      </w:r>
      <w:r>
        <w:rPr/>
        <w:t>maceration,</w:t>
      </w:r>
      <w:r>
        <w:rPr>
          <w:spacing w:val="-43"/>
        </w:rPr>
        <w:t> </w:t>
      </w:r>
      <w:r>
        <w:rPr/>
        <w:t>and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fractures</w:t>
      </w:r>
      <w:r>
        <w:rPr>
          <w:spacing w:val="1"/>
        </w:rPr>
        <w:t> </w:t>
      </w:r>
      <w:r>
        <w:rPr/>
        <w:t>likely</w:t>
      </w:r>
      <w:r>
        <w:rPr>
          <w:spacing w:val="1"/>
        </w:rPr>
        <w:t> </w:t>
      </w:r>
      <w:r>
        <w:rPr/>
        <w:t>occurred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post-</w:t>
      </w:r>
      <w:r>
        <w:rPr>
          <w:spacing w:val="1"/>
        </w:rPr>
        <w:t> </w:t>
      </w:r>
      <w:r>
        <w:rPr/>
        <w:t>mortem transportation. Maceration was deemed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be</w:t>
      </w:r>
      <w:r>
        <w:rPr>
          <w:spacing w:val="-10"/>
        </w:rPr>
        <w:t> </w:t>
      </w:r>
      <w:r>
        <w:rPr>
          <w:spacing w:val="-1"/>
        </w:rPr>
        <w:t>complete</w:t>
      </w:r>
      <w:r>
        <w:rPr>
          <w:spacing w:val="-8"/>
        </w:rPr>
        <w:t> </w:t>
      </w:r>
      <w:r>
        <w:rPr>
          <w:spacing w:val="-1"/>
        </w:rPr>
        <w:t>when</w:t>
      </w:r>
      <w:r>
        <w:rPr>
          <w:spacing w:val="-10"/>
        </w:rPr>
        <w:t> </w:t>
      </w:r>
      <w:r>
        <w:rPr>
          <w:spacing w:val="-1"/>
        </w:rPr>
        <w:t>all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soft</w:t>
      </w:r>
      <w:r>
        <w:rPr>
          <w:spacing w:val="-9"/>
        </w:rPr>
        <w:t> </w:t>
      </w:r>
      <w:r>
        <w:rPr/>
        <w:t>tissues</w:t>
      </w:r>
      <w:r>
        <w:rPr>
          <w:spacing w:val="-11"/>
        </w:rPr>
        <w:t> </w:t>
      </w:r>
      <w:r>
        <w:rPr/>
        <w:t>had</w:t>
      </w:r>
      <w:r>
        <w:rPr>
          <w:spacing w:val="-8"/>
        </w:rPr>
        <w:t> </w:t>
      </w:r>
      <w:r>
        <w:rPr/>
        <w:t>been</w:t>
      </w:r>
      <w:r>
        <w:rPr>
          <w:spacing w:val="-43"/>
        </w:rPr>
        <w:t> </w:t>
      </w:r>
      <w:r>
        <w:rPr/>
        <w:t>removed from the bones either mechanically or by</w:t>
      </w:r>
      <w:r>
        <w:rPr>
          <w:spacing w:val="-43"/>
        </w:rPr>
        <w:t> </w:t>
      </w:r>
      <w:r>
        <w:rPr/>
        <w:t>decomposition.</w:t>
      </w:r>
    </w:p>
    <w:p>
      <w:pPr>
        <w:spacing w:after="0"/>
        <w:jc w:val="both"/>
        <w:sectPr>
          <w:pgSz w:w="11910" w:h="16840"/>
          <w:pgMar w:header="0" w:footer="1003" w:top="1380" w:bottom="1200" w:left="1340" w:right="1100"/>
          <w:cols w:num="2" w:equalWidth="0">
            <w:col w:w="4300" w:space="567"/>
            <w:col w:w="4603"/>
          </w:cols>
        </w:sectPr>
      </w:pPr>
    </w:p>
    <w:p>
      <w:pPr>
        <w:pStyle w:val="BodyText"/>
        <w:rPr>
          <w:sz w:val="15"/>
        </w:rPr>
      </w:pPr>
    </w:p>
    <w:p>
      <w:pPr>
        <w:spacing w:before="59" w:after="2"/>
        <w:ind w:left="330" w:right="566" w:firstLine="0"/>
        <w:jc w:val="center"/>
        <w:rPr>
          <w:i/>
          <w:sz w:val="20"/>
        </w:rPr>
      </w:pPr>
      <w:r>
        <w:rPr>
          <w:b/>
          <w:i/>
          <w:sz w:val="20"/>
        </w:rPr>
        <w:t>Table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1:</w:t>
      </w:r>
      <w:r>
        <w:rPr>
          <w:b/>
          <w:i/>
          <w:spacing w:val="-1"/>
          <w:sz w:val="20"/>
        </w:rPr>
        <w:t> </w:t>
      </w:r>
      <w:r>
        <w:rPr>
          <w:i/>
          <w:sz w:val="20"/>
        </w:rPr>
        <w:t>Stages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project</w:t>
      </w:r>
    </w:p>
    <w:tbl>
      <w:tblPr>
        <w:tblW w:w="0" w:type="auto"/>
        <w:jc w:val="left"/>
        <w:tblInd w:w="1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1465"/>
        <w:gridCol w:w="3382"/>
      </w:tblGrid>
      <w:tr>
        <w:trPr>
          <w:trHeight w:val="389" w:hRule="atLeast"/>
        </w:trPr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Stage</w:t>
            </w:r>
          </w:p>
        </w:tc>
        <w:tc>
          <w:tcPr>
            <w:tcW w:w="1465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78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Process</w:t>
            </w:r>
          </w:p>
        </w:tc>
        <w:tc>
          <w:tcPr>
            <w:tcW w:w="338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78"/>
              <w:ind w:left="313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</w:tr>
      <w:tr>
        <w:trPr>
          <w:trHeight w:val="391" w:hRule="atLeast"/>
        </w:trPr>
        <w:tc>
          <w:tcPr>
            <w:tcW w:w="744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before="78"/>
              <w:ind w:left="13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65" w:type="dxa"/>
            <w:tcBorders>
              <w:top w:val="single" w:sz="18" w:space="0" w:color="000000"/>
            </w:tcBorders>
          </w:tcPr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Maceration</w:t>
            </w:r>
          </w:p>
        </w:tc>
        <w:tc>
          <w:tcPr>
            <w:tcW w:w="3382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Removes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soft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tissues from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bones.</w:t>
            </w:r>
          </w:p>
        </w:tc>
      </w:tr>
      <w:tr>
        <w:trPr>
          <w:trHeight w:val="390" w:hRule="atLeast"/>
        </w:trPr>
        <w:tc>
          <w:tcPr>
            <w:tcW w:w="74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78"/>
              <w:ind w:left="13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65" w:type="dxa"/>
          </w:tcPr>
          <w:p>
            <w:pPr>
              <w:pStyle w:val="TableParagraph"/>
              <w:spacing w:before="73"/>
              <w:ind w:left="218"/>
              <w:rPr>
                <w:sz w:val="20"/>
              </w:rPr>
            </w:pPr>
            <w:r>
              <w:rPr>
                <w:sz w:val="20"/>
              </w:rPr>
              <w:t>De-greasing</w:t>
            </w:r>
          </w:p>
        </w:tc>
        <w:tc>
          <w:tcPr>
            <w:tcW w:w="3382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73"/>
              <w:ind w:left="313"/>
              <w:rPr>
                <w:sz w:val="20"/>
              </w:rPr>
            </w:pPr>
            <w:r>
              <w:rPr>
                <w:sz w:val="20"/>
              </w:rPr>
              <w:t>Removes grease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bones</w:t>
            </w:r>
          </w:p>
        </w:tc>
      </w:tr>
      <w:tr>
        <w:trPr>
          <w:trHeight w:val="617" w:hRule="atLeast"/>
        </w:trPr>
        <w:tc>
          <w:tcPr>
            <w:tcW w:w="74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77"/>
              <w:ind w:left="13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465" w:type="dxa"/>
          </w:tcPr>
          <w:p>
            <w:pPr>
              <w:pStyle w:val="TableParagraph"/>
              <w:spacing w:before="72"/>
              <w:ind w:left="218"/>
              <w:rPr>
                <w:sz w:val="20"/>
              </w:rPr>
            </w:pPr>
            <w:r>
              <w:rPr>
                <w:sz w:val="20"/>
              </w:rPr>
              <w:t>Bleaching</w:t>
            </w:r>
          </w:p>
        </w:tc>
        <w:tc>
          <w:tcPr>
            <w:tcW w:w="3382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72"/>
              <w:ind w:left="313" w:right="327"/>
              <w:rPr>
                <w:sz w:val="20"/>
              </w:rPr>
            </w:pPr>
            <w:r>
              <w:rPr>
                <w:sz w:val="20"/>
              </w:rPr>
              <w:t>Provides a clean and aesthetically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pleasing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finished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skeletal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product</w:t>
            </w:r>
          </w:p>
        </w:tc>
      </w:tr>
      <w:tr>
        <w:trPr>
          <w:trHeight w:val="852" w:hRule="atLeast"/>
        </w:trPr>
        <w:tc>
          <w:tcPr>
            <w:tcW w:w="744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81"/>
              <w:ind w:left="13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46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76"/>
              <w:ind w:left="218"/>
              <w:rPr>
                <w:sz w:val="20"/>
              </w:rPr>
            </w:pPr>
            <w:r>
              <w:rPr>
                <w:sz w:val="20"/>
              </w:rPr>
              <w:t>Articulation</w:t>
            </w:r>
          </w:p>
        </w:tc>
        <w:tc>
          <w:tcPr>
            <w:tcW w:w="3382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76"/>
              <w:ind w:left="313" w:right="166"/>
              <w:rPr>
                <w:sz w:val="20"/>
              </w:rPr>
            </w:pPr>
            <w:r>
              <w:rPr>
                <w:sz w:val="20"/>
              </w:rPr>
              <w:t>Presenting the bones in 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anatomical or aesthetically pleasing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position</w:t>
            </w:r>
          </w:p>
        </w:tc>
      </w:tr>
    </w:tbl>
    <w:p>
      <w:pPr>
        <w:pStyle w:val="BodyText"/>
        <w:rPr>
          <w:i/>
        </w:rPr>
      </w:pPr>
    </w:p>
    <w:p>
      <w:pPr>
        <w:spacing w:after="0"/>
        <w:sectPr>
          <w:type w:val="continuous"/>
          <w:pgSz w:w="11910" w:h="16840"/>
          <w:pgMar w:top="660" w:bottom="1200" w:left="1340" w:right="1100"/>
        </w:sectPr>
      </w:pPr>
    </w:p>
    <w:p>
      <w:pPr>
        <w:pStyle w:val="BodyText"/>
        <w:spacing w:before="4"/>
        <w:rPr>
          <w:i/>
          <w:sz w:val="16"/>
        </w:rPr>
      </w:pPr>
    </w:p>
    <w:p>
      <w:pPr>
        <w:pStyle w:val="BodyText"/>
        <w:ind w:left="100" w:right="38"/>
        <w:jc w:val="both"/>
      </w:pPr>
      <w:r>
        <w:rPr>
          <w:b/>
        </w:rPr>
        <w:t>De-greasing.</w:t>
      </w:r>
      <w:r>
        <w:rPr>
          <w:b/>
          <w:spacing w:val="1"/>
        </w:rPr>
        <w:t> </w:t>
      </w:r>
      <w:r>
        <w:rPr/>
        <w:t>Manure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adequate</w:t>
      </w:r>
      <w:r>
        <w:rPr>
          <w:spacing w:val="1"/>
        </w:rPr>
        <w:t> </w:t>
      </w:r>
      <w:r>
        <w:rPr/>
        <w:t>de-</w:t>
      </w:r>
      <w:r>
        <w:rPr>
          <w:spacing w:val="1"/>
        </w:rPr>
        <w:t> </w:t>
      </w:r>
      <w:r>
        <w:rPr/>
        <w:t>greasing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small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flat</w:t>
      </w:r>
      <w:r>
        <w:rPr>
          <w:spacing w:val="-6"/>
        </w:rPr>
        <w:t> </w:t>
      </w:r>
      <w:r>
        <w:rPr/>
        <w:t>bones.</w:t>
      </w:r>
      <w:r>
        <w:rPr>
          <w:spacing w:val="-6"/>
        </w:rPr>
        <w:t> </w:t>
      </w:r>
      <w:r>
        <w:rPr/>
        <w:t>After</w:t>
      </w:r>
      <w:r>
        <w:rPr>
          <w:spacing w:val="-7"/>
        </w:rPr>
        <w:t> </w:t>
      </w:r>
      <w:r>
        <w:rPr/>
        <w:t>~</w:t>
      </w:r>
      <w:r>
        <w:rPr>
          <w:spacing w:val="-8"/>
        </w:rPr>
        <w:t> </w:t>
      </w:r>
      <w:r>
        <w:rPr/>
        <w:t>4</w:t>
      </w:r>
      <w:r>
        <w:rPr>
          <w:spacing w:val="-5"/>
        </w:rPr>
        <w:t> </w:t>
      </w:r>
      <w:r>
        <w:rPr/>
        <w:t>weeks</w:t>
      </w:r>
      <w:r>
        <w:rPr>
          <w:spacing w:val="-7"/>
        </w:rPr>
        <w:t> </w:t>
      </w:r>
      <w:r>
        <w:rPr/>
        <w:t>of</w:t>
      </w:r>
      <w:r>
        <w:rPr>
          <w:spacing w:val="-43"/>
        </w:rPr>
        <w:t> </w:t>
      </w:r>
      <w:r>
        <w:rPr/>
        <w:t>maceration, we removed marrow-rich long bones</w:t>
      </w:r>
      <w:r>
        <w:rPr>
          <w:spacing w:val="1"/>
        </w:rPr>
        <w:t> </w:t>
      </w:r>
      <w:r>
        <w:rPr/>
        <w:t>and drilled holes through articular surfaces at each</w:t>
      </w:r>
      <w:r>
        <w:rPr>
          <w:spacing w:val="-43"/>
        </w:rPr>
        <w:t> </w:t>
      </w:r>
      <w:r>
        <w:rPr/>
        <w:t>end. We aligned holes across the long bones so we</w:t>
      </w:r>
      <w:r>
        <w:rPr>
          <w:spacing w:val="-43"/>
        </w:rPr>
        <w:t> </w:t>
      </w:r>
      <w:r>
        <w:rPr/>
        <w:t>could use them to insert metal support rods during</w:t>
      </w:r>
      <w:r>
        <w:rPr>
          <w:spacing w:val="-43"/>
        </w:rPr>
        <w:t> </w:t>
      </w:r>
      <w:r>
        <w:rPr/>
        <w:t>articulation. These holes allowed both flush (warm</w:t>
      </w:r>
      <w:r>
        <w:rPr>
          <w:spacing w:val="1"/>
        </w:rPr>
        <w:t> </w:t>
      </w:r>
      <w:r>
        <w:rPr/>
        <w:t>water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detergent)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rigid</w:t>
      </w:r>
      <w:r>
        <w:rPr>
          <w:spacing w:val="1"/>
        </w:rPr>
        <w:t> </w:t>
      </w:r>
      <w:r>
        <w:rPr/>
        <w:t>wires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further</w:t>
      </w:r>
      <w:r>
        <w:rPr>
          <w:spacing w:val="-43"/>
        </w:rPr>
        <w:t> </w:t>
      </w:r>
      <w:r>
        <w:rPr/>
        <w:t>clear the medullary cavity. Long bones were then</w:t>
      </w:r>
      <w:r>
        <w:rPr>
          <w:spacing w:val="1"/>
        </w:rPr>
        <w:t> </w:t>
      </w:r>
      <w:r>
        <w:rPr/>
        <w:t>returned to the manure with the holes enhancing</w:t>
      </w:r>
      <w:r>
        <w:rPr>
          <w:spacing w:val="1"/>
        </w:rPr>
        <w:t> </w:t>
      </w:r>
      <w:r>
        <w:rPr/>
        <w:t>deep tissue maceration and de-greasing. After ~ 4</w:t>
      </w:r>
      <w:r>
        <w:rPr>
          <w:spacing w:val="1"/>
        </w:rPr>
        <w:t> </w:t>
      </w:r>
      <w:r>
        <w:rPr/>
        <w:t>months all bones were removed from the manure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washed in water prior</w:t>
      </w:r>
      <w:r>
        <w:rPr>
          <w:spacing w:val="-1"/>
        </w:rPr>
        <w:t> </w:t>
      </w:r>
      <w:r>
        <w:rPr/>
        <w:t>to bleaching.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100" w:right="41"/>
        <w:jc w:val="both"/>
      </w:pPr>
      <w:r>
        <w:rPr>
          <w:b/>
        </w:rPr>
        <w:t>Bleaching.</w:t>
      </w:r>
      <w:r>
        <w:rPr>
          <w:b/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immersed</w:t>
      </w:r>
      <w:r>
        <w:rPr>
          <w:spacing w:val="1"/>
        </w:rPr>
        <w:t> </w:t>
      </w:r>
      <w:r>
        <w:rPr/>
        <w:t>de-greased</w:t>
      </w:r>
      <w:r>
        <w:rPr>
          <w:spacing w:val="1"/>
        </w:rPr>
        <w:t> </w:t>
      </w:r>
      <w:r>
        <w:rPr/>
        <w:t>bones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-43"/>
        </w:rPr>
        <w:t> </w:t>
      </w:r>
      <w:r>
        <w:rPr/>
        <w:t>container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3%</w:t>
      </w:r>
      <w:r>
        <w:rPr>
          <w:spacing w:val="1"/>
        </w:rPr>
        <w:t> </w:t>
      </w:r>
      <w:r>
        <w:rPr/>
        <w:t>solution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hydrogen</w:t>
      </w:r>
      <w:r>
        <w:rPr>
          <w:spacing w:val="1"/>
        </w:rPr>
        <w:t> </w:t>
      </w:r>
      <w:r>
        <w:rPr/>
        <w:t>peroxide</w:t>
      </w:r>
      <w:r>
        <w:rPr>
          <w:spacing w:val="1"/>
        </w:rPr>
        <w:t> </w:t>
      </w:r>
      <w:r>
        <w:rPr/>
        <w:t>(H2O2)</w:t>
      </w:r>
      <w:r>
        <w:rPr>
          <w:spacing w:val="1"/>
        </w:rPr>
        <w:t> </w:t>
      </w:r>
      <w:r>
        <w:rPr/>
        <w:t>(~24-48</w:t>
      </w:r>
      <w:r>
        <w:rPr>
          <w:spacing w:val="1"/>
        </w:rPr>
        <w:t> </w:t>
      </w:r>
      <w:r>
        <w:rPr/>
        <w:t>hours).</w:t>
      </w:r>
      <w:r>
        <w:rPr>
          <w:spacing w:val="1"/>
        </w:rPr>
        <w:t> </w:t>
      </w:r>
      <w:r>
        <w:rPr/>
        <w:t>Bleaching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complete</w:t>
      </w:r>
      <w:r>
        <w:rPr>
          <w:spacing w:val="1"/>
        </w:rPr>
        <w:t> </w:t>
      </w:r>
      <w:r>
        <w:rPr/>
        <w:t>once the hydrogen peroxide solution had ceased</w:t>
      </w:r>
      <w:r>
        <w:rPr>
          <w:spacing w:val="1"/>
        </w:rPr>
        <w:t> </w:t>
      </w:r>
      <w:r>
        <w:rPr/>
        <w:t>bubbling. On removal from the hydrogen peroxide,</w:t>
      </w:r>
      <w:r>
        <w:rPr>
          <w:spacing w:val="-43"/>
        </w:rPr>
        <w:t> </w:t>
      </w:r>
      <w:r>
        <w:rPr/>
        <w:t>bones were rinsed and air-dried. Once dry, bones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bagged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stored,</w:t>
      </w:r>
      <w:r>
        <w:rPr>
          <w:spacing w:val="1"/>
        </w:rPr>
        <w:t> </w:t>
      </w:r>
      <w:r>
        <w:rPr/>
        <w:t>ensuring</w:t>
      </w:r>
      <w:r>
        <w:rPr>
          <w:spacing w:val="1"/>
        </w:rPr>
        <w:t> </w:t>
      </w:r>
      <w:r>
        <w:rPr/>
        <w:t>labels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consistently</w:t>
      </w:r>
      <w:r>
        <w:rPr>
          <w:spacing w:val="1"/>
        </w:rPr>
        <w:t> </w:t>
      </w:r>
      <w:r>
        <w:rPr/>
        <w:t>maintained,</w:t>
      </w:r>
      <w:r>
        <w:rPr>
          <w:spacing w:val="1"/>
        </w:rPr>
        <w:t> </w:t>
      </w:r>
      <w:r>
        <w:rPr/>
        <w:t>until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parts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skeleton</w:t>
      </w:r>
      <w:r>
        <w:rPr>
          <w:spacing w:val="-1"/>
        </w:rPr>
        <w:t> </w:t>
      </w:r>
      <w:r>
        <w:rPr/>
        <w:t>were</w:t>
      </w:r>
      <w:r>
        <w:rPr>
          <w:spacing w:val="-1"/>
        </w:rPr>
        <w:t> </w:t>
      </w:r>
      <w:r>
        <w:rPr/>
        <w:t>bleached and</w:t>
      </w:r>
      <w:r>
        <w:rPr>
          <w:spacing w:val="-1"/>
        </w:rPr>
        <w:t> </w:t>
      </w:r>
      <w:r>
        <w:rPr/>
        <w:t>dried.</w:t>
      </w:r>
    </w:p>
    <w:p>
      <w:pPr>
        <w:pStyle w:val="BodyText"/>
        <w:spacing w:before="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00" w:right="334"/>
        <w:jc w:val="both"/>
      </w:pPr>
      <w:r>
        <w:rPr>
          <w:b/>
        </w:rPr>
        <w:t>Articulation. </w:t>
      </w:r>
      <w:r>
        <w:rPr/>
        <w:t>To enable accuracy in our articulated</w:t>
      </w:r>
      <w:r>
        <w:rPr>
          <w:spacing w:val="1"/>
        </w:rPr>
        <w:t> </w:t>
      </w:r>
      <w:r>
        <w:rPr/>
        <w:t>ostrich</w:t>
      </w:r>
      <w:r>
        <w:rPr>
          <w:spacing w:val="1"/>
        </w:rPr>
        <w:t> </w:t>
      </w:r>
      <w:r>
        <w:rPr/>
        <w:t>skeleton,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gained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detailed</w:t>
      </w:r>
      <w:r>
        <w:rPr>
          <w:spacing w:val="1"/>
        </w:rPr>
        <w:t> </w:t>
      </w:r>
      <w:r>
        <w:rPr/>
        <w:t>understanding of avian structure including the key</w:t>
      </w:r>
      <w:r>
        <w:rPr>
          <w:spacing w:val="1"/>
        </w:rPr>
        <w:t> </w:t>
      </w:r>
      <w:r>
        <w:rPr/>
        <w:t>skeletal differences from mammals and a realistic</w:t>
      </w:r>
      <w:r>
        <w:rPr>
          <w:spacing w:val="1"/>
        </w:rPr>
        <w:t> </w:t>
      </w:r>
      <w:r>
        <w:rPr/>
        <w:t>articulated</w:t>
      </w:r>
      <w:r>
        <w:rPr>
          <w:spacing w:val="1"/>
        </w:rPr>
        <w:t> </w:t>
      </w:r>
      <w:r>
        <w:rPr/>
        <w:t>posture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number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sources:</w:t>
      </w:r>
      <w:r>
        <w:rPr>
          <w:spacing w:val="1"/>
        </w:rPr>
        <w:t> </w:t>
      </w:r>
      <w:r>
        <w:rPr/>
        <w:t>Bezuidenhout, 1999; Smith </w:t>
      </w:r>
      <w:r>
        <w:rPr>
          <w:i/>
        </w:rPr>
        <w:t>et al.</w:t>
      </w:r>
      <w:r>
        <w:rPr/>
        <w:t>, 2006; Pop </w:t>
      </w:r>
      <w:r>
        <w:rPr>
          <w:i/>
        </w:rPr>
        <w:t>et al.</w:t>
      </w:r>
      <w:r>
        <w:rPr/>
        <w:t>,</w:t>
      </w:r>
      <w:r>
        <w:rPr>
          <w:spacing w:val="1"/>
        </w:rPr>
        <w:t> </w:t>
      </w:r>
      <w:r>
        <w:rPr/>
        <w:t>2007;</w:t>
      </w:r>
      <w:r>
        <w:rPr>
          <w:spacing w:val="-2"/>
        </w:rPr>
        <w:t> </w:t>
      </w:r>
      <w:r>
        <w:rPr/>
        <w:t>and Tivane, 2008.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100" w:right="335"/>
        <w:jc w:val="both"/>
      </w:pPr>
      <w:r>
        <w:rPr>
          <w:b/>
          <w:i/>
        </w:rPr>
        <w:t>Supporting materials. </w:t>
      </w:r>
      <w:r>
        <w:rPr/>
        <w:t>We used an 8mm stainless</w:t>
      </w:r>
      <w:r>
        <w:rPr>
          <w:spacing w:val="1"/>
        </w:rPr>
        <w:t> </w:t>
      </w:r>
      <w:r>
        <w:rPr/>
        <w:t>steel threaded rod (M8) as the primary long-bone</w:t>
      </w:r>
      <w:r>
        <w:rPr>
          <w:spacing w:val="1"/>
        </w:rPr>
        <w:t> </w:t>
      </w:r>
      <w:r>
        <w:rPr/>
        <w:t>support (Figure 1). Rod selection was governed by</w:t>
      </w:r>
      <w:r>
        <w:rPr>
          <w:spacing w:val="1"/>
        </w:rPr>
        <w:t> </w:t>
      </w:r>
      <w:r>
        <w:rPr/>
        <w:t>combining</w:t>
      </w:r>
      <w:r>
        <w:rPr>
          <w:spacing w:val="1"/>
        </w:rPr>
        <w:t> </w:t>
      </w:r>
      <w:r>
        <w:rPr/>
        <w:t>requirements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strength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support</w:t>
      </w:r>
      <w:r>
        <w:rPr>
          <w:spacing w:val="-43"/>
        </w:rPr>
        <w:t> </w:t>
      </w:r>
      <w:r>
        <w:rPr/>
        <w:t>skeletal weight, a small enough diameter to allow</w:t>
      </w:r>
      <w:r>
        <w:rPr>
          <w:spacing w:val="1"/>
        </w:rPr>
        <w:t> </w:t>
      </w:r>
      <w:r>
        <w:rPr/>
        <w:t>intramedullary passage, and sufficient malleability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optimal</w:t>
      </w:r>
      <w:r>
        <w:rPr>
          <w:spacing w:val="1"/>
        </w:rPr>
        <w:t> </w:t>
      </w:r>
      <w:r>
        <w:rPr/>
        <w:t>positioning.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6mm</w:t>
      </w:r>
      <w:r>
        <w:rPr>
          <w:spacing w:val="1"/>
        </w:rPr>
        <w:t> </w:t>
      </w:r>
      <w:r>
        <w:rPr/>
        <w:t>stainless</w:t>
      </w:r>
      <w:r>
        <w:rPr>
          <w:spacing w:val="1"/>
        </w:rPr>
        <w:t> </w:t>
      </w:r>
      <w:r>
        <w:rPr/>
        <w:t>steel</w:t>
      </w:r>
      <w:r>
        <w:rPr>
          <w:spacing w:val="1"/>
        </w:rPr>
        <w:t> </w:t>
      </w:r>
      <w:r>
        <w:rPr/>
        <w:t>threaded rod (M6) was selected for the vertebral</w:t>
      </w:r>
      <w:r>
        <w:rPr>
          <w:spacing w:val="1"/>
        </w:rPr>
        <w:t> </w:t>
      </w:r>
      <w:r>
        <w:rPr/>
        <w:t>column (Figure 1). Rods were cut to size using a</w:t>
      </w:r>
      <w:r>
        <w:rPr>
          <w:spacing w:val="1"/>
        </w:rPr>
        <w:t> </w:t>
      </w:r>
      <w:r>
        <w:rPr/>
        <w:t>small</w:t>
      </w:r>
      <w:r>
        <w:rPr>
          <w:spacing w:val="1"/>
        </w:rPr>
        <w:t> </w:t>
      </w:r>
      <w:r>
        <w:rPr/>
        <w:t>hacksaw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connected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nuts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washers. We also used 2mm galvanized steel wire</w:t>
      </w:r>
      <w:r>
        <w:rPr>
          <w:spacing w:val="1"/>
        </w:rPr>
        <w:t> </w:t>
      </w:r>
      <w:r>
        <w:rPr/>
        <w:t>(Figure</w:t>
      </w:r>
      <w:r>
        <w:rPr>
          <w:spacing w:val="22"/>
        </w:rPr>
        <w:t> </w:t>
      </w:r>
      <w:r>
        <w:rPr/>
        <w:t>2),</w:t>
      </w:r>
      <w:r>
        <w:rPr>
          <w:spacing w:val="23"/>
        </w:rPr>
        <w:t> </w:t>
      </w:r>
      <w:r>
        <w:rPr/>
        <w:t>1mm</w:t>
      </w:r>
      <w:r>
        <w:rPr>
          <w:spacing w:val="22"/>
        </w:rPr>
        <w:t> </w:t>
      </w:r>
      <w:r>
        <w:rPr/>
        <w:t>steel</w:t>
      </w:r>
      <w:r>
        <w:rPr>
          <w:spacing w:val="25"/>
        </w:rPr>
        <w:t> </w:t>
      </w:r>
      <w:r>
        <w:rPr/>
        <w:t>wire,</w:t>
      </w:r>
      <w:r>
        <w:rPr>
          <w:spacing w:val="23"/>
        </w:rPr>
        <w:t> </w:t>
      </w:r>
      <w:r>
        <w:rPr/>
        <w:t>cyanoacrylate</w:t>
      </w:r>
    </w:p>
    <w:p>
      <w:pPr>
        <w:spacing w:before="76"/>
        <w:ind w:left="0" w:right="492" w:firstLine="0"/>
        <w:jc w:val="right"/>
        <w:rPr>
          <w:i/>
          <w:sz w:val="20"/>
        </w:rPr>
      </w:pPr>
      <w:r>
        <w:rPr>
          <w:i/>
          <w:sz w:val="20"/>
        </w:rPr>
        <w:t>Correspondence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to:</w:t>
      </w:r>
    </w:p>
    <w:p>
      <w:pPr>
        <w:spacing w:before="0"/>
        <w:ind w:left="0" w:right="494" w:firstLine="0"/>
        <w:jc w:val="right"/>
        <w:rPr>
          <w:i/>
          <w:sz w:val="20"/>
        </w:rPr>
      </w:pPr>
      <w:r>
        <w:rPr>
          <w:i/>
          <w:sz w:val="20"/>
        </w:rPr>
        <w:t>*Sarah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Nicoll,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snicholl@rvc.ac.uk;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&amp;</w:t>
      </w:r>
    </w:p>
    <w:p>
      <w:pPr>
        <w:spacing w:before="3"/>
        <w:ind w:left="0" w:right="491" w:firstLine="0"/>
        <w:jc w:val="right"/>
        <w:rPr>
          <w:i/>
          <w:sz w:val="20"/>
        </w:rPr>
      </w:pPr>
      <w:r>
        <w:rPr>
          <w:i/>
          <w:sz w:val="20"/>
        </w:rPr>
        <w:t>**Andrew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Cook,</w:t>
      </w:r>
      <w:r>
        <w:rPr>
          <w:i/>
          <w:spacing w:val="-7"/>
          <w:sz w:val="20"/>
        </w:rPr>
        <w:t> </w:t>
      </w:r>
      <w:hyperlink r:id="rId6">
        <w:r>
          <w:rPr>
            <w:i/>
            <w:sz w:val="20"/>
          </w:rPr>
          <w:t>acook@rvc.ac.uk</w:t>
        </w:r>
      </w:hyperlink>
    </w:p>
    <w:p>
      <w:pPr>
        <w:spacing w:after="0"/>
        <w:jc w:val="right"/>
        <w:rPr>
          <w:sz w:val="20"/>
        </w:rPr>
        <w:sectPr>
          <w:type w:val="continuous"/>
          <w:pgSz w:w="11910" w:h="16840"/>
          <w:pgMar w:top="660" w:bottom="1200" w:left="1340" w:right="1100"/>
          <w:cols w:num="2" w:equalWidth="0">
            <w:col w:w="4302" w:space="566"/>
            <w:col w:w="4602"/>
          </w:cols>
        </w:sectPr>
      </w:pPr>
    </w:p>
    <w:p>
      <w:pPr>
        <w:pStyle w:val="Heading2"/>
        <w:rPr>
          <w:b w:val="0"/>
        </w:rPr>
      </w:pPr>
      <w:r>
        <w:rPr>
          <w:b w:val="0"/>
        </w:rPr>
        <w:t>Journal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the</w:t>
      </w:r>
      <w:r>
        <w:rPr>
          <w:b w:val="0"/>
          <w:spacing w:val="-2"/>
        </w:rPr>
        <w:t> </w:t>
      </w:r>
      <w:r>
        <w:rPr>
          <w:b w:val="0"/>
        </w:rPr>
        <w:t>Institute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Anatomical</w:t>
      </w:r>
      <w:r>
        <w:rPr>
          <w:b w:val="0"/>
          <w:spacing w:val="-2"/>
        </w:rPr>
        <w:t> </w:t>
      </w:r>
      <w:r>
        <w:rPr>
          <w:b w:val="0"/>
        </w:rPr>
        <w:t>Sciences</w:t>
      </w:r>
      <w:r>
        <w:rPr>
          <w:b w:val="0"/>
          <w:spacing w:val="1"/>
        </w:rPr>
        <w:t> </w:t>
      </w:r>
      <w:r>
        <w:rPr>
          <w:b w:val="0"/>
        </w:rPr>
        <w:t>18</w:t>
      </w:r>
      <w:r>
        <w:rPr>
          <w:b w:val="0"/>
          <w:spacing w:val="-3"/>
        </w:rPr>
        <w:t> </w:t>
      </w:r>
      <w:r>
        <w:rPr>
          <w:b w:val="0"/>
        </w:rPr>
        <w:t>(2017)</w:t>
      </w:r>
    </w:p>
    <w:p>
      <w:pPr>
        <w:pStyle w:val="BodyText"/>
        <w:rPr>
          <w:rFonts w:ascii="Calibri Light"/>
          <w:b w:val="0"/>
        </w:rPr>
      </w:pPr>
    </w:p>
    <w:p>
      <w:pPr>
        <w:spacing w:after="0"/>
        <w:rPr>
          <w:rFonts w:ascii="Calibri Light"/>
        </w:rPr>
        <w:sectPr>
          <w:pgSz w:w="11910" w:h="16840"/>
          <w:pgMar w:header="0" w:footer="1003" w:top="660" w:bottom="1200" w:left="1340" w:right="1100"/>
        </w:sectPr>
      </w:pPr>
    </w:p>
    <w:p>
      <w:pPr>
        <w:pStyle w:val="BodyText"/>
        <w:spacing w:before="2"/>
        <w:rPr>
          <w:rFonts w:ascii="Calibri Light"/>
          <w:b w:val="0"/>
          <w:sz w:val="18"/>
        </w:rPr>
      </w:pPr>
    </w:p>
    <w:p>
      <w:pPr>
        <w:pStyle w:val="BodyText"/>
        <w:ind w:left="100" w:right="52"/>
        <w:jc w:val="both"/>
      </w:pPr>
      <w:r>
        <w:rPr/>
        <w:t>and hot glue gun adhesive to articulate any smaller</w:t>
      </w:r>
      <w:r>
        <w:rPr>
          <w:spacing w:val="-43"/>
        </w:rPr>
        <w:t> </w:t>
      </w:r>
      <w:r>
        <w:rPr/>
        <w:t>bones,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sealant.</w:t>
      </w:r>
      <w:r>
        <w:rPr>
          <w:spacing w:val="1"/>
        </w:rPr>
        <w:t> </w:t>
      </w:r>
      <w:r>
        <w:rPr/>
        <w:t>Additionally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bespoke</w:t>
      </w:r>
      <w:r>
        <w:rPr>
          <w:spacing w:val="-43"/>
        </w:rPr>
        <w:t> </w:t>
      </w:r>
      <w:r>
        <w:rPr/>
        <w:t>presentation</w:t>
      </w:r>
      <w:r>
        <w:rPr>
          <w:spacing w:val="14"/>
        </w:rPr>
        <w:t> </w:t>
      </w:r>
      <w:r>
        <w:rPr/>
        <w:t>plinth</w:t>
      </w:r>
      <w:r>
        <w:rPr>
          <w:spacing w:val="14"/>
        </w:rPr>
        <w:t> </w:t>
      </w:r>
      <w:r>
        <w:rPr/>
        <w:t>was</w:t>
      </w:r>
      <w:r>
        <w:rPr>
          <w:spacing w:val="12"/>
        </w:rPr>
        <w:t> </w:t>
      </w:r>
      <w:r>
        <w:rPr/>
        <w:t>created</w:t>
      </w:r>
      <w:r>
        <w:rPr>
          <w:spacing w:val="14"/>
        </w:rPr>
        <w:t> </w:t>
      </w:r>
      <w:r>
        <w:rPr/>
        <w:t>from</w:t>
      </w:r>
      <w:r>
        <w:rPr>
          <w:spacing w:val="12"/>
        </w:rPr>
        <w:t> </w:t>
      </w:r>
      <w:r>
        <w:rPr/>
        <w:t>softwood</w:t>
      </w:r>
    </w:p>
    <w:p>
      <w:pPr>
        <w:pStyle w:val="BodyText"/>
        <w:spacing w:before="4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914400</wp:posOffset>
            </wp:positionH>
            <wp:positionV relativeFrom="paragraph">
              <wp:posOffset>128496</wp:posOffset>
            </wp:positionV>
            <wp:extent cx="2634829" cy="1969007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4829" cy="1969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00" w:right="52" w:firstLine="0"/>
        <w:jc w:val="both"/>
        <w:rPr>
          <w:i/>
          <w:sz w:val="20"/>
        </w:rPr>
      </w:pPr>
      <w:r>
        <w:rPr>
          <w:b/>
          <w:i/>
          <w:sz w:val="20"/>
        </w:rPr>
        <w:t>Figure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1:</w:t>
      </w:r>
      <w:r>
        <w:rPr>
          <w:b/>
          <w:i/>
          <w:spacing w:val="1"/>
          <w:sz w:val="20"/>
        </w:rPr>
        <w:t> </w:t>
      </w:r>
      <w:r>
        <w:rPr>
          <w:i/>
          <w:sz w:val="20"/>
        </w:rPr>
        <w:t>Examples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M6/M8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supporting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rods,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washers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 nuts</w:t>
      </w:r>
    </w:p>
    <w:p>
      <w:pPr>
        <w:pStyle w:val="BodyText"/>
        <w:spacing w:before="9"/>
        <w:rPr>
          <w:i/>
          <w:sz w:val="10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914400</wp:posOffset>
            </wp:positionH>
            <wp:positionV relativeFrom="paragraph">
              <wp:posOffset>108025</wp:posOffset>
            </wp:positionV>
            <wp:extent cx="2613782" cy="194310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3782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2" w:lineRule="auto" w:before="11"/>
        <w:ind w:left="100" w:right="51" w:firstLine="0"/>
        <w:jc w:val="both"/>
        <w:rPr>
          <w:i/>
          <w:sz w:val="20"/>
        </w:rPr>
      </w:pPr>
      <w:r>
        <w:rPr>
          <w:b/>
          <w:i/>
          <w:sz w:val="20"/>
        </w:rPr>
        <w:t>Figure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2:</w:t>
      </w:r>
      <w:r>
        <w:rPr>
          <w:b/>
          <w:i/>
          <w:spacing w:val="1"/>
          <w:sz w:val="20"/>
        </w:rPr>
        <w:t> </w:t>
      </w:r>
      <w:r>
        <w:rPr>
          <w:i/>
          <w:sz w:val="20"/>
        </w:rPr>
        <w:t>2mm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galvanized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steel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wire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wire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cutters</w:t>
      </w:r>
    </w:p>
    <w:p>
      <w:pPr>
        <w:pStyle w:val="BodyText"/>
        <w:rPr>
          <w:i/>
          <w:sz w:val="16"/>
        </w:rPr>
      </w:pPr>
    </w:p>
    <w:p>
      <w:pPr>
        <w:pStyle w:val="BodyText"/>
        <w:ind w:left="100" w:right="50"/>
        <w:jc w:val="both"/>
      </w:pPr>
      <w:r>
        <w:rPr>
          <w:b/>
          <w:i/>
        </w:rPr>
        <w:t>Long bones (pelvic</w:t>
      </w:r>
      <w:r>
        <w:rPr>
          <w:b/>
          <w:i/>
          <w:spacing w:val="1"/>
        </w:rPr>
        <w:t> </w:t>
      </w:r>
      <w:r>
        <w:rPr>
          <w:b/>
          <w:i/>
        </w:rPr>
        <w:t>limb).</w:t>
      </w:r>
      <w:r>
        <w:rPr>
          <w:b/>
          <w:i/>
          <w:spacing w:val="1"/>
        </w:rPr>
        <w:t> </w:t>
      </w:r>
      <w:r>
        <w:rPr/>
        <w:t>We passed 8mm rods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long</w:t>
      </w:r>
      <w:r>
        <w:rPr>
          <w:spacing w:val="1"/>
        </w:rPr>
        <w:t> </w:t>
      </w:r>
      <w:r>
        <w:rPr/>
        <w:t>bone</w:t>
      </w:r>
      <w:r>
        <w:rPr>
          <w:spacing w:val="1"/>
        </w:rPr>
        <w:t> </w:t>
      </w:r>
      <w:r>
        <w:rPr/>
        <w:t>utilizing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previously</w:t>
      </w:r>
      <w:r>
        <w:rPr>
          <w:spacing w:val="1"/>
        </w:rPr>
        <w:t> </w:t>
      </w:r>
      <w:r>
        <w:rPr/>
        <w:t>drilled</w:t>
      </w:r>
      <w:r>
        <w:rPr>
          <w:spacing w:val="1"/>
        </w:rPr>
        <w:t> </w:t>
      </w:r>
      <w:r>
        <w:rPr/>
        <w:t>holes,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widening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hole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cylindrical</w:t>
      </w:r>
      <w:r>
        <w:rPr>
          <w:spacing w:val="1"/>
        </w:rPr>
        <w:t> </w:t>
      </w:r>
      <w:r>
        <w:rPr/>
        <w:t>file</w:t>
      </w:r>
      <w:r>
        <w:rPr>
          <w:spacing w:val="1"/>
        </w:rPr>
        <w:t> </w:t>
      </w:r>
      <w:r>
        <w:rPr/>
        <w:t>where</w:t>
      </w:r>
      <w:r>
        <w:rPr>
          <w:spacing w:val="1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twisting</w:t>
      </w:r>
      <w:r>
        <w:rPr>
          <w:spacing w:val="1"/>
        </w:rPr>
        <w:t> </w:t>
      </w:r>
      <w:r>
        <w:rPr/>
        <w:t>the</w:t>
      </w:r>
      <w:r>
        <w:rPr>
          <w:spacing w:val="-43"/>
        </w:rPr>
        <w:t> </w:t>
      </w:r>
      <w:r>
        <w:rPr/>
        <w:t>bones/rods</w:t>
      </w:r>
      <w:r>
        <w:rPr>
          <w:spacing w:val="-9"/>
        </w:rPr>
        <w:t> </w:t>
      </w:r>
      <w:r>
        <w:rPr/>
        <w:t>to</w:t>
      </w:r>
      <w:r>
        <w:rPr>
          <w:spacing w:val="-3"/>
        </w:rPr>
        <w:t> </w:t>
      </w:r>
      <w:r>
        <w:rPr/>
        <w:t>ease</w:t>
      </w:r>
      <w:r>
        <w:rPr>
          <w:spacing w:val="-9"/>
        </w:rPr>
        <w:t> </w:t>
      </w:r>
      <w:r>
        <w:rPr/>
        <w:t>passage</w:t>
      </w:r>
      <w:r>
        <w:rPr>
          <w:spacing w:val="-5"/>
        </w:rPr>
        <w:t> </w:t>
      </w:r>
      <w:r>
        <w:rPr/>
        <w:t>(Figure</w:t>
      </w:r>
      <w:r>
        <w:rPr>
          <w:spacing w:val="-8"/>
        </w:rPr>
        <w:t> </w:t>
      </w:r>
      <w:r>
        <w:rPr/>
        <w:t>3).</w:t>
      </w:r>
      <w:r>
        <w:rPr>
          <w:spacing w:val="-8"/>
        </w:rPr>
        <w:t> </w:t>
      </w:r>
      <w:r>
        <w:rPr/>
        <w:t>We</w:t>
      </w:r>
      <w:r>
        <w:rPr>
          <w:spacing w:val="-5"/>
        </w:rPr>
        <w:t> </w:t>
      </w:r>
      <w:r>
        <w:rPr/>
        <w:t>bent</w:t>
      </w:r>
      <w:r>
        <w:rPr>
          <w:spacing w:val="-6"/>
        </w:rPr>
        <w:t> </w:t>
      </w:r>
      <w:r>
        <w:rPr/>
        <w:t>the</w:t>
      </w:r>
      <w:r>
        <w:rPr>
          <w:spacing w:val="-43"/>
        </w:rPr>
        <w:t> </w:t>
      </w:r>
      <w:r>
        <w:rPr/>
        <w:t>rods as required to enable articular surfaces of the</w:t>
      </w:r>
      <w:r>
        <w:rPr>
          <w:spacing w:val="1"/>
        </w:rPr>
        <w:t> </w:t>
      </w:r>
      <w:r>
        <w:rPr>
          <w:spacing w:val="-1"/>
        </w:rPr>
        <w:t>bones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meet</w:t>
      </w:r>
      <w:r>
        <w:rPr>
          <w:spacing w:val="-7"/>
        </w:rPr>
        <w:t> </w:t>
      </w:r>
      <w:r>
        <w:rPr>
          <w:spacing w:val="-1"/>
        </w:rPr>
        <w:t>(Figure</w:t>
      </w:r>
      <w:r>
        <w:rPr>
          <w:spacing w:val="-9"/>
        </w:rPr>
        <w:t> </w:t>
      </w:r>
      <w:r>
        <w:rPr>
          <w:spacing w:val="-1"/>
        </w:rPr>
        <w:t>4).</w:t>
      </w:r>
      <w:r>
        <w:rPr>
          <w:spacing w:val="-8"/>
        </w:rPr>
        <w:t> </w:t>
      </w:r>
      <w:r>
        <w:rPr>
          <w:spacing w:val="-1"/>
        </w:rPr>
        <w:t>Joint</w:t>
      </w:r>
      <w:r>
        <w:rPr>
          <w:spacing w:val="-7"/>
        </w:rPr>
        <w:t> </w:t>
      </w:r>
      <w:r>
        <w:rPr/>
        <w:t>angles</w:t>
      </w:r>
      <w:r>
        <w:rPr>
          <w:spacing w:val="-7"/>
        </w:rPr>
        <w:t> </w:t>
      </w:r>
      <w:r>
        <w:rPr/>
        <w:t>were</w:t>
      </w:r>
      <w:r>
        <w:rPr>
          <w:spacing w:val="-8"/>
        </w:rPr>
        <w:t> </w:t>
      </w:r>
      <w:r>
        <w:rPr/>
        <w:t>selected</w:t>
      </w:r>
      <w:r>
        <w:rPr>
          <w:spacing w:val="-43"/>
        </w:rPr>
        <w:t> </w:t>
      </w:r>
      <w:r>
        <w:rPr/>
        <w:t>by comparing to images of natural standing ostrich</w:t>
      </w:r>
      <w:r>
        <w:rPr>
          <w:spacing w:val="-43"/>
        </w:rPr>
        <w:t> </w:t>
      </w:r>
      <w:r>
        <w:rPr/>
        <w:t>postures</w:t>
      </w:r>
      <w:r>
        <w:rPr>
          <w:spacing w:val="1"/>
        </w:rPr>
        <w:t> </w:t>
      </w:r>
      <w:r>
        <w:rPr/>
        <w:t>(Daniels</w:t>
      </w:r>
      <w:r>
        <w:rPr>
          <w:spacing w:val="1"/>
        </w:rPr>
        <w:t> </w:t>
      </w:r>
      <w:r>
        <w:rPr/>
        <w:t>(2010),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Geographic</w:t>
      </w:r>
      <w:r>
        <w:rPr>
          <w:spacing w:val="1"/>
        </w:rPr>
        <w:t> </w:t>
      </w:r>
      <w:r>
        <w:rPr/>
        <w:t>(2015)). Once the long bones of the pelvic limbs</w:t>
      </w:r>
      <w:r>
        <w:rPr>
          <w:spacing w:val="1"/>
        </w:rPr>
        <w:t> </w:t>
      </w:r>
      <w:r>
        <w:rPr/>
        <w:t>were connected, each limb was mounted on the</w:t>
      </w:r>
      <w:r>
        <w:rPr>
          <w:spacing w:val="1"/>
        </w:rPr>
        <w:t> </w:t>
      </w:r>
      <w:r>
        <w:rPr/>
        <w:t>plinth. The limbs were secured to the plinth using</w:t>
      </w:r>
      <w:r>
        <w:rPr>
          <w:spacing w:val="1"/>
        </w:rPr>
        <w:t> </w:t>
      </w:r>
      <w:r>
        <w:rPr/>
        <w:t>nuts</w:t>
      </w:r>
      <w:r>
        <w:rPr>
          <w:spacing w:val="-2"/>
        </w:rPr>
        <w:t> </w:t>
      </w:r>
      <w:r>
        <w:rPr/>
        <w:t>and washers</w:t>
      </w:r>
      <w:r>
        <w:rPr>
          <w:spacing w:val="-2"/>
        </w:rPr>
        <w:t> </w:t>
      </w:r>
      <w:r>
        <w:rPr/>
        <w:t>(Figures</w:t>
      </w:r>
      <w:r>
        <w:rPr>
          <w:spacing w:val="-2"/>
        </w:rPr>
        <w:t> </w:t>
      </w:r>
      <w:r>
        <w:rPr/>
        <w:t>5 and</w:t>
      </w:r>
      <w:r>
        <w:rPr>
          <w:spacing w:val="-1"/>
        </w:rPr>
        <w:t> </w:t>
      </w:r>
      <w:r>
        <w:rPr/>
        <w:t>6).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100" w:right="48"/>
        <w:jc w:val="both"/>
      </w:pPr>
      <w:r>
        <w:rPr>
          <w:b/>
          <w:i/>
        </w:rPr>
        <w:t>Synsacrum.</w:t>
      </w:r>
      <w:r>
        <w:rPr>
          <w:b/>
          <w:i/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articulated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synsacrum</w:t>
      </w:r>
      <w:r>
        <w:rPr>
          <w:spacing w:val="1"/>
        </w:rPr>
        <w:t> </w:t>
      </w:r>
      <w:r>
        <w:rPr/>
        <w:t>by</w:t>
      </w:r>
      <w:r>
        <w:rPr>
          <w:spacing w:val="-43"/>
        </w:rPr>
        <w:t> </w:t>
      </w:r>
      <w:r>
        <w:rPr/>
        <w:t>ensuring</w:t>
      </w:r>
      <w:r>
        <w:rPr>
          <w:spacing w:val="1"/>
        </w:rPr>
        <w:t> </w:t>
      </w:r>
      <w:r>
        <w:rPr/>
        <w:t>femoral</w:t>
      </w:r>
      <w:r>
        <w:rPr>
          <w:spacing w:val="1"/>
        </w:rPr>
        <w:t> </w:t>
      </w:r>
      <w:r>
        <w:rPr/>
        <w:t>rods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protruding</w:t>
      </w:r>
      <w:r>
        <w:rPr>
          <w:spacing w:val="1"/>
        </w:rPr>
        <w:t> </w:t>
      </w:r>
      <w:r>
        <w:rPr/>
        <w:t>(~20cm)</w:t>
      </w:r>
      <w:r>
        <w:rPr>
          <w:spacing w:val="1"/>
        </w:rPr>
        <w:t> </w:t>
      </w:r>
      <w:r>
        <w:rPr/>
        <w:t>cranially out of the femoral head (Figure 6). The</w:t>
      </w:r>
      <w:r>
        <w:rPr>
          <w:spacing w:val="1"/>
        </w:rPr>
        <w:t> </w:t>
      </w:r>
      <w:r>
        <w:rPr/>
        <w:t>highly</w:t>
      </w:r>
      <w:r>
        <w:rPr>
          <w:spacing w:val="1"/>
        </w:rPr>
        <w:t> </w:t>
      </w:r>
      <w:r>
        <w:rPr/>
        <w:t>pneumatic</w:t>
      </w:r>
      <w:r>
        <w:rPr>
          <w:spacing w:val="1"/>
        </w:rPr>
        <w:t> </w:t>
      </w:r>
      <w:r>
        <w:rPr/>
        <w:t>(with</w:t>
      </w:r>
      <w:r>
        <w:rPr>
          <w:spacing w:val="1"/>
        </w:rPr>
        <w:t> </w:t>
      </w:r>
      <w:r>
        <w:rPr/>
        <w:t>natural</w:t>
      </w:r>
      <w:r>
        <w:rPr>
          <w:spacing w:val="1"/>
        </w:rPr>
        <w:t> </w:t>
      </w:r>
      <w:r>
        <w:rPr/>
        <w:t>perforations</w:t>
      </w:r>
      <w:r>
        <w:rPr>
          <w:spacing w:val="1"/>
        </w:rPr>
        <w:t> </w:t>
      </w:r>
      <w:r>
        <w:rPr/>
        <w:t>and</w:t>
      </w:r>
      <w:r>
        <w:rPr>
          <w:spacing w:val="-43"/>
        </w:rPr>
        <w:t> </w:t>
      </w:r>
      <w:r>
        <w:rPr/>
        <w:t>hollow spaces) synsacrum could be easily threaded</w:t>
      </w:r>
      <w:r>
        <w:rPr>
          <w:spacing w:val="-43"/>
        </w:rPr>
        <w:t> </w:t>
      </w:r>
      <w:r>
        <w:rPr/>
        <w:t>onto rods without pre-drilling (Figure 7). However</w:t>
      </w:r>
      <w:r>
        <w:rPr>
          <w:spacing w:val="1"/>
        </w:rPr>
        <w:t> </w:t>
      </w:r>
      <w:r>
        <w:rPr/>
        <w:t>we restricted range of motion of the coxofemoral</w:t>
      </w:r>
      <w:r>
        <w:rPr>
          <w:spacing w:val="1"/>
        </w:rPr>
        <w:t> </w:t>
      </w:r>
      <w:r>
        <w:rPr/>
        <w:t>joint</w:t>
      </w:r>
      <w:r>
        <w:rPr>
          <w:spacing w:val="30"/>
        </w:rPr>
        <w:t> </w:t>
      </w:r>
      <w:r>
        <w:rPr/>
        <w:t>by</w:t>
      </w:r>
      <w:r>
        <w:rPr>
          <w:spacing w:val="29"/>
        </w:rPr>
        <w:t> </w:t>
      </w:r>
      <w:r>
        <w:rPr/>
        <w:t>drilling</w:t>
      </w:r>
      <w:r>
        <w:rPr>
          <w:spacing w:val="30"/>
        </w:rPr>
        <w:t> </w:t>
      </w:r>
      <w:r>
        <w:rPr/>
        <w:t>vertically</w:t>
      </w:r>
      <w:r>
        <w:rPr>
          <w:spacing w:val="30"/>
        </w:rPr>
        <w:t> </w:t>
      </w:r>
      <w:r>
        <w:rPr/>
        <w:t>and</w:t>
      </w:r>
      <w:r>
        <w:rPr>
          <w:spacing w:val="31"/>
        </w:rPr>
        <w:t> </w:t>
      </w:r>
      <w:r>
        <w:rPr/>
        <w:t>inserting</w:t>
      </w:r>
      <w:r>
        <w:rPr>
          <w:spacing w:val="30"/>
        </w:rPr>
        <w:t> </w:t>
      </w:r>
      <w:r>
        <w:rPr/>
        <w:t>additional</w:t>
      </w:r>
    </w:p>
    <w:p>
      <w:pPr>
        <w:pStyle w:val="BodyText"/>
        <w:spacing w:before="2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100" w:right="344"/>
        <w:jc w:val="both"/>
      </w:pPr>
      <w:r>
        <w:rPr/>
        <w:t>boards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finished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varnish.</w:t>
      </w:r>
      <w:r>
        <w:rPr>
          <w:spacing w:val="1"/>
        </w:rPr>
        <w:t> </w:t>
      </w:r>
      <w:r>
        <w:rPr/>
        <w:t>Appendix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summarizes the equipment and consumables used</w:t>
      </w:r>
      <w:r>
        <w:rPr>
          <w:spacing w:val="-43"/>
        </w:rPr>
        <w:t> </w:t>
      </w:r>
      <w:r>
        <w:rPr/>
        <w:t>and</w:t>
      </w:r>
      <w:r>
        <w:rPr>
          <w:spacing w:val="-1"/>
        </w:rPr>
        <w:t> </w:t>
      </w:r>
      <w:r>
        <w:rPr/>
        <w:t>their sources where</w:t>
      </w:r>
      <w:r>
        <w:rPr>
          <w:spacing w:val="1"/>
        </w:rPr>
        <w:t> </w:t>
      </w:r>
      <w:r>
        <w:rPr/>
        <w:t>appropriate.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100" w:right="341"/>
        <w:jc w:val="both"/>
      </w:pPr>
      <w:r>
        <w:rPr/>
        <w:t>roads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connected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femoral</w:t>
      </w:r>
      <w:r>
        <w:rPr>
          <w:spacing w:val="1"/>
        </w:rPr>
        <w:t> </w:t>
      </w:r>
      <w:r>
        <w:rPr/>
        <w:t>head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synsacrum,</w:t>
      </w:r>
      <w:r>
        <w:rPr>
          <w:spacing w:val="-10"/>
        </w:rPr>
        <w:t> </w:t>
      </w:r>
      <w:r>
        <w:rPr>
          <w:spacing w:val="-1"/>
        </w:rPr>
        <w:t>before</w:t>
      </w:r>
      <w:r>
        <w:rPr>
          <w:spacing w:val="-9"/>
        </w:rPr>
        <w:t> </w:t>
      </w:r>
      <w:r>
        <w:rPr/>
        <w:t>filling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joint</w:t>
      </w:r>
      <w:r>
        <w:rPr>
          <w:spacing w:val="-9"/>
        </w:rPr>
        <w:t> </w:t>
      </w:r>
      <w:r>
        <w:rPr/>
        <w:t>area</w:t>
      </w:r>
      <w:r>
        <w:rPr>
          <w:spacing w:val="-10"/>
        </w:rPr>
        <w:t> </w:t>
      </w:r>
      <w:r>
        <w:rPr/>
        <w:t>with</w:t>
      </w:r>
      <w:r>
        <w:rPr>
          <w:spacing w:val="-7"/>
        </w:rPr>
        <w:t> </w:t>
      </w:r>
      <w:r>
        <w:rPr/>
        <w:t>sealant.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100" w:right="336"/>
        <w:jc w:val="both"/>
      </w:pPr>
      <w:r>
        <w:rPr>
          <w:b/>
          <w:i/>
        </w:rPr>
        <w:t>Vertebral</w:t>
      </w:r>
      <w:r>
        <w:rPr>
          <w:b/>
          <w:i/>
          <w:spacing w:val="1"/>
        </w:rPr>
        <w:t> </w:t>
      </w:r>
      <w:r>
        <w:rPr>
          <w:b/>
          <w:i/>
        </w:rPr>
        <w:t>column.</w:t>
      </w:r>
      <w:r>
        <w:rPr>
          <w:b/>
          <w:i/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assembled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vertebral</w:t>
      </w:r>
      <w:r>
        <w:rPr>
          <w:spacing w:val="1"/>
        </w:rPr>
        <w:t> </w:t>
      </w:r>
      <w:r>
        <w:rPr/>
        <w:t>column</w:t>
      </w:r>
      <w:r>
        <w:rPr>
          <w:spacing w:val="1"/>
        </w:rPr>
        <w:t> </w:t>
      </w:r>
      <w:r>
        <w:rPr/>
        <w:t>caudocranially.</w:t>
      </w:r>
      <w:r>
        <w:rPr>
          <w:spacing w:val="1"/>
        </w:rPr>
        <w:t> </w:t>
      </w:r>
      <w:r>
        <w:rPr/>
        <w:t>2mm</w:t>
      </w:r>
      <w:r>
        <w:rPr>
          <w:spacing w:val="1"/>
        </w:rPr>
        <w:t> </w:t>
      </w:r>
      <w:r>
        <w:rPr/>
        <w:t>holes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drilled</w:t>
      </w:r>
      <w:r>
        <w:rPr>
          <w:spacing w:val="1"/>
        </w:rPr>
        <w:t> </w:t>
      </w:r>
      <w:r>
        <w:rPr/>
        <w:t>through successive vertebral bodies and threaded</w:t>
      </w:r>
      <w:r>
        <w:rPr>
          <w:spacing w:val="1"/>
        </w:rPr>
        <w:t> </w:t>
      </w:r>
      <w:r>
        <w:rPr/>
        <w:t>together using 2mm wire. We drilled an additional</w:t>
      </w:r>
      <w:r>
        <w:rPr>
          <w:spacing w:val="1"/>
        </w:rPr>
        <w:t> </w:t>
      </w:r>
      <w:r>
        <w:rPr/>
        <w:t>2mm</w:t>
      </w:r>
      <w:r>
        <w:rPr>
          <w:spacing w:val="-8"/>
        </w:rPr>
        <w:t> </w:t>
      </w:r>
      <w:r>
        <w:rPr/>
        <w:t>hole</w:t>
      </w:r>
      <w:r>
        <w:rPr>
          <w:spacing w:val="-8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caudal</w:t>
      </w:r>
      <w:r>
        <w:rPr>
          <w:spacing w:val="-6"/>
        </w:rPr>
        <w:t> </w:t>
      </w:r>
      <w:r>
        <w:rPr/>
        <w:t>edge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synsacrum</w:t>
      </w:r>
      <w:r>
        <w:rPr>
          <w:spacing w:val="-8"/>
        </w:rPr>
        <w:t> </w:t>
      </w:r>
      <w:r>
        <w:rPr/>
        <w:t>and</w:t>
      </w:r>
      <w:r>
        <w:rPr>
          <w:spacing w:val="-42"/>
        </w:rPr>
        <w:t> </w:t>
      </w:r>
      <w:r>
        <w:rPr>
          <w:spacing w:val="-1"/>
        </w:rPr>
        <w:t>connected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first</w:t>
      </w:r>
      <w:r>
        <w:rPr>
          <w:spacing w:val="-9"/>
        </w:rPr>
        <w:t> </w:t>
      </w:r>
      <w:r>
        <w:rPr>
          <w:spacing w:val="-1"/>
        </w:rPr>
        <w:t>caudal</w:t>
      </w:r>
      <w:r>
        <w:rPr>
          <w:spacing w:val="-8"/>
        </w:rPr>
        <w:t> </w:t>
      </w:r>
      <w:r>
        <w:rPr/>
        <w:t>vertebrae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2mm</w:t>
      </w:r>
      <w:r>
        <w:rPr>
          <w:spacing w:val="-9"/>
        </w:rPr>
        <w:t> </w:t>
      </w:r>
      <w:r>
        <w:rPr/>
        <w:t>wire</w:t>
      </w:r>
      <w:r>
        <w:rPr>
          <w:spacing w:val="-43"/>
        </w:rPr>
        <w:t> </w:t>
      </w:r>
      <w:r>
        <w:rPr/>
        <w:t>and hot glue adhesive</w:t>
      </w:r>
      <w:r>
        <w:rPr>
          <w:spacing w:val="1"/>
        </w:rPr>
        <w:t> </w:t>
      </w:r>
      <w:r>
        <w:rPr/>
        <w:t>(Figure 8). We threaded the</w:t>
      </w:r>
      <w:r>
        <w:rPr>
          <w:spacing w:val="-43"/>
        </w:rPr>
        <w:t> </w:t>
      </w:r>
      <w:r>
        <w:rPr/>
        <w:t>thoracic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caudal</w:t>
      </w:r>
      <w:r>
        <w:rPr>
          <w:spacing w:val="1"/>
        </w:rPr>
        <w:t> </w:t>
      </w:r>
      <w:r>
        <w:rPr/>
        <w:t>cervical</w:t>
      </w:r>
      <w:r>
        <w:rPr>
          <w:spacing w:val="1"/>
        </w:rPr>
        <w:t> </w:t>
      </w:r>
      <w:r>
        <w:rPr/>
        <w:t>vertebrae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far</w:t>
      </w:r>
      <w:r>
        <w:rPr>
          <w:spacing w:val="-43"/>
        </w:rPr>
        <w:t> </w:t>
      </w:r>
      <w:r>
        <w:rPr/>
        <w:t>cranially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C12</w:t>
      </w:r>
      <w:r>
        <w:rPr>
          <w:spacing w:val="-6"/>
        </w:rPr>
        <w:t> </w:t>
      </w:r>
      <w:r>
        <w:rPr/>
        <w:t>onto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6mm</w:t>
      </w:r>
      <w:r>
        <w:rPr>
          <w:spacing w:val="-8"/>
        </w:rPr>
        <w:t> </w:t>
      </w:r>
      <w:r>
        <w:rPr/>
        <w:t>rod</w:t>
      </w:r>
      <w:r>
        <w:rPr>
          <w:spacing w:val="-6"/>
        </w:rPr>
        <w:t> </w:t>
      </w:r>
      <w:r>
        <w:rPr/>
        <w:t>using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vertebral</w:t>
      </w:r>
      <w:r>
        <w:rPr>
          <w:spacing w:val="-42"/>
        </w:rPr>
        <w:t> </w:t>
      </w:r>
      <w:r>
        <w:rPr/>
        <w:t>canal.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remaining</w:t>
      </w:r>
      <w:r>
        <w:rPr>
          <w:spacing w:val="1"/>
        </w:rPr>
        <w:t> </w:t>
      </w:r>
      <w:r>
        <w:rPr/>
        <w:t>cervical</w:t>
      </w:r>
      <w:r>
        <w:rPr>
          <w:spacing w:val="1"/>
        </w:rPr>
        <w:t> </w:t>
      </w:r>
      <w:r>
        <w:rPr/>
        <w:t>vertebrae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connected</w:t>
      </w:r>
      <w:r>
        <w:rPr>
          <w:spacing w:val="-4"/>
        </w:rPr>
        <w:t> </w:t>
      </w:r>
      <w:r>
        <w:rPr/>
        <w:t>using</w:t>
      </w:r>
      <w:r>
        <w:rPr>
          <w:spacing w:val="-2"/>
        </w:rPr>
        <w:t> </w:t>
      </w:r>
      <w:r>
        <w:rPr/>
        <w:t>2mm</w:t>
      </w:r>
      <w:r>
        <w:rPr>
          <w:spacing w:val="-3"/>
        </w:rPr>
        <w:t> </w:t>
      </w:r>
      <w:r>
        <w:rPr/>
        <w:t>wire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we</w:t>
      </w:r>
      <w:r>
        <w:rPr>
          <w:spacing w:val="-5"/>
        </w:rPr>
        <w:t> </w:t>
      </w:r>
      <w:r>
        <w:rPr/>
        <w:t>passed</w:t>
      </w:r>
      <w:r>
        <w:rPr>
          <w:spacing w:val="-3"/>
        </w:rPr>
        <w:t> </w:t>
      </w:r>
      <w:r>
        <w:rPr/>
        <w:t>through</w:t>
      </w:r>
      <w:r>
        <w:rPr>
          <w:spacing w:val="-43"/>
        </w:rPr>
        <w:t> </w:t>
      </w:r>
      <w:r>
        <w:rPr/>
        <w:t>the</w:t>
      </w:r>
      <w:r>
        <w:rPr>
          <w:spacing w:val="1"/>
        </w:rPr>
        <w:t> </w:t>
      </w:r>
      <w:r>
        <w:rPr/>
        <w:t>vertebral</w:t>
      </w:r>
      <w:r>
        <w:rPr>
          <w:spacing w:val="1"/>
        </w:rPr>
        <w:t> </w:t>
      </w:r>
      <w:r>
        <w:rPr/>
        <w:t>bodies</w:t>
      </w:r>
      <w:r>
        <w:rPr>
          <w:spacing w:val="1"/>
        </w:rPr>
        <w:t> </w:t>
      </w:r>
      <w:r>
        <w:rPr/>
        <w:t>(Figures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10)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far</w:t>
      </w:r>
      <w:r>
        <w:rPr>
          <w:spacing w:val="1"/>
        </w:rPr>
        <w:t> </w:t>
      </w:r>
      <w:r>
        <w:rPr/>
        <w:t>caudally</w:t>
      </w:r>
      <w:r>
        <w:rPr>
          <w:spacing w:val="-7"/>
        </w:rPr>
        <w:t> </w:t>
      </w:r>
      <w:r>
        <w:rPr/>
        <w:t>as</w:t>
      </w:r>
      <w:r>
        <w:rPr>
          <w:spacing w:val="-8"/>
        </w:rPr>
        <w:t> </w:t>
      </w:r>
      <w:r>
        <w:rPr/>
        <w:t>C14.</w:t>
      </w:r>
      <w:r>
        <w:rPr>
          <w:spacing w:val="-8"/>
        </w:rPr>
        <w:t> </w:t>
      </w:r>
      <w:r>
        <w:rPr/>
        <w:t>We</w:t>
      </w:r>
      <w:r>
        <w:rPr>
          <w:spacing w:val="-8"/>
        </w:rPr>
        <w:t> </w:t>
      </w:r>
      <w:r>
        <w:rPr/>
        <w:t>provided</w:t>
      </w:r>
      <w:r>
        <w:rPr>
          <w:spacing w:val="-5"/>
        </w:rPr>
        <w:t> </w:t>
      </w:r>
      <w:r>
        <w:rPr/>
        <w:t>overlap</w:t>
      </w:r>
      <w:r>
        <w:rPr>
          <w:spacing w:val="-7"/>
        </w:rPr>
        <w:t> </w:t>
      </w:r>
      <w:r>
        <w:rPr/>
        <w:t>between</w:t>
      </w:r>
      <w:r>
        <w:rPr>
          <w:spacing w:val="-6"/>
        </w:rPr>
        <w:t> </w:t>
      </w:r>
      <w:r>
        <w:rPr/>
        <w:t>rod-</w:t>
      </w:r>
      <w:r>
        <w:rPr>
          <w:spacing w:val="-43"/>
        </w:rPr>
        <w:t> </w:t>
      </w:r>
      <w:r>
        <w:rPr/>
        <w:t>supported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wire-supported</w:t>
      </w:r>
      <w:r>
        <w:rPr>
          <w:spacing w:val="1"/>
        </w:rPr>
        <w:t> </w:t>
      </w:r>
      <w:r>
        <w:rPr/>
        <w:t>vertebrae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prevent</w:t>
      </w:r>
      <w:r>
        <w:rPr>
          <w:spacing w:val="-1"/>
        </w:rPr>
        <w:t> </w:t>
      </w:r>
      <w:r>
        <w:rPr/>
        <w:t>a significant</w:t>
      </w:r>
      <w:r>
        <w:rPr>
          <w:spacing w:val="-1"/>
        </w:rPr>
        <w:t> </w:t>
      </w:r>
      <w:r>
        <w:rPr/>
        <w:t>stress-riser.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100" w:right="338"/>
        <w:jc w:val="both"/>
      </w:pPr>
      <w:r>
        <w:rPr>
          <w:b/>
          <w:i/>
        </w:rPr>
        <w:t>Ribs. </w:t>
      </w:r>
      <w:r>
        <w:rPr/>
        <w:t>2mm holes were drilled in the proximal and</w:t>
      </w:r>
      <w:r>
        <w:rPr>
          <w:spacing w:val="1"/>
        </w:rPr>
        <w:t> </w:t>
      </w:r>
      <w:r>
        <w:rPr/>
        <w:t>distal ends of each rib and on the corresponding</w:t>
      </w:r>
      <w:r>
        <w:rPr>
          <w:spacing w:val="1"/>
        </w:rPr>
        <w:t> </w:t>
      </w:r>
      <w:r>
        <w:rPr/>
        <w:t>points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vertebrae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/>
        <w:t>keel,</w:t>
      </w:r>
      <w:r>
        <w:rPr>
          <w:spacing w:val="-6"/>
        </w:rPr>
        <w:t> </w:t>
      </w:r>
      <w:r>
        <w:rPr/>
        <w:t>before</w:t>
      </w:r>
      <w:r>
        <w:rPr>
          <w:spacing w:val="-7"/>
        </w:rPr>
        <w:t> </w:t>
      </w:r>
      <w:r>
        <w:rPr/>
        <w:t>2mm</w:t>
      </w:r>
      <w:r>
        <w:rPr>
          <w:spacing w:val="-5"/>
        </w:rPr>
        <w:t> </w:t>
      </w:r>
      <w:r>
        <w:rPr/>
        <w:t>wires</w:t>
      </w:r>
      <w:r>
        <w:rPr>
          <w:spacing w:val="-43"/>
        </w:rPr>
        <w:t> </w:t>
      </w:r>
      <w:r>
        <w:rPr/>
        <w:t>were</w:t>
      </w:r>
      <w:r>
        <w:rPr>
          <w:spacing w:val="-5"/>
        </w:rPr>
        <w:t> </w:t>
      </w: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connect</w:t>
      </w:r>
      <w:r>
        <w:rPr>
          <w:spacing w:val="-4"/>
        </w:rPr>
        <w:t> </w:t>
      </w:r>
      <w:r>
        <w:rPr/>
        <w:t>them</w:t>
      </w:r>
      <w:r>
        <w:rPr>
          <w:spacing w:val="-4"/>
        </w:rPr>
        <w:t> </w:t>
      </w:r>
      <w:r>
        <w:rPr/>
        <w:t>(Figures</w:t>
      </w:r>
      <w:r>
        <w:rPr>
          <w:spacing w:val="-5"/>
        </w:rPr>
        <w:t> </w:t>
      </w:r>
      <w:r>
        <w:rPr/>
        <w:t>11,</w:t>
      </w:r>
      <w:r>
        <w:rPr>
          <w:spacing w:val="-4"/>
        </w:rPr>
        <w:t> </w:t>
      </w:r>
      <w:r>
        <w:rPr/>
        <w:t>12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13).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100" w:right="339"/>
        <w:jc w:val="both"/>
      </w:pPr>
      <w:r>
        <w:rPr>
          <w:b/>
          <w:i/>
        </w:rPr>
        <w:t>Wings.</w:t>
      </w:r>
      <w:r>
        <w:rPr>
          <w:b/>
          <w:i/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wings</w:t>
      </w:r>
      <w:r>
        <w:rPr>
          <w:spacing w:val="-11"/>
        </w:rPr>
        <w:t> </w:t>
      </w:r>
      <w:r>
        <w:rPr/>
        <w:t>(Figure</w:t>
      </w:r>
      <w:r>
        <w:rPr>
          <w:spacing w:val="-10"/>
        </w:rPr>
        <w:t> </w:t>
      </w:r>
      <w:r>
        <w:rPr/>
        <w:t>14)</w:t>
      </w:r>
      <w:r>
        <w:rPr>
          <w:spacing w:val="-9"/>
        </w:rPr>
        <w:t> </w:t>
      </w:r>
      <w:r>
        <w:rPr/>
        <w:t>were</w:t>
      </w:r>
      <w:r>
        <w:rPr>
          <w:spacing w:val="-10"/>
        </w:rPr>
        <w:t> </w:t>
      </w:r>
      <w:r>
        <w:rPr/>
        <w:t>articulated</w:t>
      </w:r>
      <w:r>
        <w:rPr>
          <w:spacing w:val="-10"/>
        </w:rPr>
        <w:t> </w:t>
      </w:r>
      <w:r>
        <w:rPr/>
        <w:t>using</w:t>
      </w:r>
      <w:r>
        <w:rPr>
          <w:spacing w:val="-42"/>
        </w:rPr>
        <w:t> </w:t>
      </w:r>
      <w:r>
        <w:rPr/>
        <w:t>2mm</w:t>
      </w:r>
      <w:r>
        <w:rPr>
          <w:spacing w:val="1"/>
        </w:rPr>
        <w:t> </w:t>
      </w:r>
      <w:r>
        <w:rPr/>
        <w:t>wire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passed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long</w:t>
      </w:r>
      <w:r>
        <w:rPr>
          <w:spacing w:val="1"/>
        </w:rPr>
        <w:t> </w:t>
      </w:r>
      <w:r>
        <w:rPr/>
        <w:t>bones where possible (smaller bones were glued),</w:t>
      </w:r>
      <w:r>
        <w:rPr>
          <w:spacing w:val="1"/>
        </w:rPr>
        <w:t> </w:t>
      </w:r>
      <w:r>
        <w:rPr/>
        <w:t>bent at the appropriate angle and secured in place</w:t>
      </w:r>
      <w:r>
        <w:rPr>
          <w:spacing w:val="1"/>
        </w:rPr>
        <w:t> </w:t>
      </w:r>
      <w:r>
        <w:rPr/>
        <w:t>using hot glue adhesive. Each wing was articulated</w:t>
      </w:r>
      <w:r>
        <w:rPr>
          <w:spacing w:val="1"/>
        </w:rPr>
        <w:t> </w:t>
      </w:r>
      <w:r>
        <w:rPr/>
        <w:t>with its respective coracoid and then the coracoid</w:t>
      </w:r>
      <w:r>
        <w:rPr>
          <w:spacing w:val="1"/>
        </w:rPr>
        <w:t> </w:t>
      </w:r>
      <w:r>
        <w:rPr/>
        <w:t>was secured to the cranial aspect of the sternum</w:t>
      </w:r>
      <w:r>
        <w:rPr>
          <w:spacing w:val="1"/>
        </w:rPr>
        <w:t> </w:t>
      </w:r>
      <w:r>
        <w:rPr/>
        <w:t>using</w:t>
      </w:r>
      <w:r>
        <w:rPr>
          <w:spacing w:val="-2"/>
        </w:rPr>
        <w:t> </w:t>
      </w:r>
      <w:r>
        <w:rPr/>
        <w:t>2mm</w:t>
      </w:r>
      <w:r>
        <w:rPr>
          <w:spacing w:val="-1"/>
        </w:rPr>
        <w:t> </w:t>
      </w:r>
      <w:r>
        <w:rPr/>
        <w:t>wire</w:t>
      </w:r>
      <w:r>
        <w:rPr>
          <w:spacing w:val="-1"/>
        </w:rPr>
        <w:t> </w:t>
      </w:r>
      <w:r>
        <w:rPr/>
        <w:t>(Figure</w:t>
      </w:r>
      <w:r>
        <w:rPr>
          <w:spacing w:val="-1"/>
        </w:rPr>
        <w:t> </w:t>
      </w:r>
      <w:r>
        <w:rPr/>
        <w:t>15).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100" w:right="339"/>
        <w:jc w:val="both"/>
      </w:pPr>
      <w:r>
        <w:rPr>
          <w:b/>
          <w:i/>
        </w:rPr>
        <w:t>Skull.</w:t>
      </w:r>
      <w:r>
        <w:rPr>
          <w:b/>
          <w:i/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cyanoacrylate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articulate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connect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bones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skull.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existing</w:t>
      </w:r>
      <w:r>
        <w:rPr>
          <w:spacing w:val="1"/>
        </w:rPr>
        <w:t> </w:t>
      </w:r>
      <w:r>
        <w:rPr/>
        <w:t>articulated ostrich head within the RVC collection</w:t>
      </w:r>
      <w:r>
        <w:rPr>
          <w:spacing w:val="1"/>
        </w:rPr>
        <w:t> </w:t>
      </w:r>
      <w:r>
        <w:rPr/>
        <w:t>was used for comparison to correctly articulate the</w:t>
      </w:r>
      <w:r>
        <w:rPr>
          <w:spacing w:val="-43"/>
        </w:rPr>
        <w:t> </w:t>
      </w:r>
      <w:r>
        <w:rPr/>
        <w:t>22 individual bones (Figures 16 and 17) and scleral</w:t>
      </w:r>
      <w:r>
        <w:rPr>
          <w:spacing w:val="1"/>
        </w:rPr>
        <w:t> </w:t>
      </w:r>
      <w:r>
        <w:rPr/>
        <w:t>ossicles</w:t>
      </w:r>
      <w:r>
        <w:rPr>
          <w:spacing w:val="-8"/>
        </w:rPr>
        <w:t> </w:t>
      </w:r>
      <w:r>
        <w:rPr/>
        <w:t>(Figure</w:t>
      </w:r>
      <w:r>
        <w:rPr>
          <w:spacing w:val="-6"/>
        </w:rPr>
        <w:t> </w:t>
      </w:r>
      <w:r>
        <w:rPr/>
        <w:t>18).</w:t>
      </w:r>
      <w:r>
        <w:rPr>
          <w:spacing w:val="-4"/>
        </w:rPr>
        <w:t> </w:t>
      </w:r>
      <w:r>
        <w:rPr/>
        <w:t>Once</w:t>
      </w:r>
      <w:r>
        <w:rPr>
          <w:spacing w:val="-5"/>
        </w:rPr>
        <w:t> </w:t>
      </w:r>
      <w:r>
        <w:rPr/>
        <w:t>complete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scleral</w:t>
      </w:r>
      <w:r>
        <w:rPr>
          <w:spacing w:val="-7"/>
        </w:rPr>
        <w:t> </w:t>
      </w:r>
      <w:r>
        <w:rPr/>
        <w:t>rings</w:t>
      </w:r>
      <w:r>
        <w:rPr>
          <w:spacing w:val="-43"/>
        </w:rPr>
        <w:t> </w:t>
      </w:r>
      <w:r>
        <w:rPr/>
        <w:t>were</w:t>
      </w:r>
      <w:r>
        <w:rPr>
          <w:spacing w:val="-5"/>
        </w:rPr>
        <w:t> </w:t>
      </w:r>
      <w:r>
        <w:rPr/>
        <w:t>suspended</w:t>
      </w:r>
      <w:r>
        <w:rPr>
          <w:spacing w:val="-4"/>
        </w:rPr>
        <w:t> </w:t>
      </w:r>
      <w:r>
        <w:rPr/>
        <w:t>inside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orbit</w:t>
      </w:r>
      <w:r>
        <w:rPr>
          <w:spacing w:val="-3"/>
        </w:rPr>
        <w:t> </w:t>
      </w:r>
      <w:r>
        <w:rPr/>
        <w:t>using</w:t>
      </w:r>
      <w:r>
        <w:rPr>
          <w:spacing w:val="-5"/>
        </w:rPr>
        <w:t> </w:t>
      </w:r>
      <w:r>
        <w:rPr/>
        <w:t>1mm</w:t>
      </w:r>
      <w:r>
        <w:rPr>
          <w:spacing w:val="-3"/>
        </w:rPr>
        <w:t> </w:t>
      </w:r>
      <w:r>
        <w:rPr/>
        <w:t>wire</w:t>
      </w:r>
      <w:r>
        <w:rPr>
          <w:spacing w:val="-43"/>
        </w:rPr>
        <w:t> </w:t>
      </w:r>
      <w:r>
        <w:rPr/>
        <w:t>(Figure 19). The skull was attached using a single</w:t>
      </w:r>
      <w:r>
        <w:rPr>
          <w:spacing w:val="1"/>
        </w:rPr>
        <w:t> </w:t>
      </w:r>
      <w:r>
        <w:rPr/>
        <w:t>length of 1mm wire through the foramen magnum</w:t>
      </w:r>
      <w:r>
        <w:rPr>
          <w:spacing w:val="-4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base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atlas</w:t>
      </w:r>
      <w:r>
        <w:rPr>
          <w:spacing w:val="-2"/>
        </w:rPr>
        <w:t> </w:t>
      </w:r>
      <w:r>
        <w:rPr/>
        <w:t>vertebrae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then</w:t>
      </w:r>
      <w:r>
        <w:rPr>
          <w:spacing w:val="-3"/>
        </w:rPr>
        <w:t> </w:t>
      </w:r>
      <w:r>
        <w:rPr/>
        <w:t>secured</w:t>
      </w:r>
      <w:r>
        <w:rPr>
          <w:spacing w:val="-43"/>
        </w:rPr>
        <w:t> </w:t>
      </w:r>
      <w:r>
        <w:rPr/>
        <w:t>with</w:t>
      </w:r>
      <w:r>
        <w:rPr>
          <w:spacing w:val="-1"/>
        </w:rPr>
        <w:t> </w:t>
      </w:r>
      <w:r>
        <w:rPr/>
        <w:t>hot glue</w:t>
      </w:r>
      <w:r>
        <w:rPr>
          <w:spacing w:val="-1"/>
        </w:rPr>
        <w:t> </w:t>
      </w:r>
      <w:r>
        <w:rPr/>
        <w:t>(Figure</w:t>
      </w:r>
      <w:r>
        <w:rPr>
          <w:spacing w:val="-1"/>
        </w:rPr>
        <w:t> </w:t>
      </w:r>
      <w:r>
        <w:rPr/>
        <w:t>20).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100" w:right="337"/>
        <w:jc w:val="both"/>
      </w:pPr>
      <w:r>
        <w:rPr>
          <w:b/>
          <w:i/>
        </w:rPr>
        <w:t>Hyoid</w:t>
      </w:r>
      <w:r>
        <w:rPr>
          <w:b/>
          <w:i/>
          <w:spacing w:val="1"/>
        </w:rPr>
        <w:t> </w:t>
      </w:r>
      <w:r>
        <w:rPr>
          <w:b/>
          <w:i/>
        </w:rPr>
        <w:t>and</w:t>
      </w:r>
      <w:r>
        <w:rPr>
          <w:b/>
          <w:i/>
          <w:spacing w:val="1"/>
        </w:rPr>
        <w:t> </w:t>
      </w:r>
      <w:r>
        <w:rPr>
          <w:b/>
          <w:i/>
        </w:rPr>
        <w:t>phalanges.</w:t>
      </w:r>
      <w:r>
        <w:rPr>
          <w:b/>
          <w:i/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hyoid</w:t>
      </w:r>
      <w:r>
        <w:rPr>
          <w:spacing w:val="1"/>
        </w:rPr>
        <w:t> </w:t>
      </w:r>
      <w:r>
        <w:rPr/>
        <w:t>apparatus</w:t>
      </w:r>
      <w:r>
        <w:rPr>
          <w:spacing w:val="1"/>
        </w:rPr>
        <w:t> </w:t>
      </w:r>
      <w:r>
        <w:rPr/>
        <w:t>and</w:t>
      </w:r>
      <w:r>
        <w:rPr>
          <w:spacing w:val="-43"/>
        </w:rPr>
        <w:t> </w:t>
      </w:r>
      <w:r>
        <w:rPr/>
        <w:t>phalangeal</w:t>
      </w:r>
      <w:r>
        <w:rPr>
          <w:spacing w:val="-7"/>
        </w:rPr>
        <w:t> </w:t>
      </w:r>
      <w:r>
        <w:rPr/>
        <w:t>bones</w:t>
      </w:r>
      <w:r>
        <w:rPr>
          <w:spacing w:val="-5"/>
        </w:rPr>
        <w:t> </w:t>
      </w:r>
      <w:r>
        <w:rPr/>
        <w:t>were</w:t>
      </w:r>
      <w:r>
        <w:rPr>
          <w:spacing w:val="-8"/>
        </w:rPr>
        <w:t> </w:t>
      </w:r>
      <w:r>
        <w:rPr/>
        <w:t>applied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skeleton</w:t>
      </w:r>
      <w:r>
        <w:rPr>
          <w:spacing w:val="-6"/>
        </w:rPr>
        <w:t> </w:t>
      </w:r>
      <w:r>
        <w:rPr/>
        <w:t>last,</w:t>
      </w:r>
      <w:r>
        <w:rPr>
          <w:spacing w:val="-43"/>
        </w:rPr>
        <w:t> </w:t>
      </w:r>
      <w:r>
        <w:rPr/>
        <w:t>using</w:t>
      </w:r>
      <w:r>
        <w:rPr>
          <w:spacing w:val="1"/>
        </w:rPr>
        <w:t> </w:t>
      </w:r>
      <w:r>
        <w:rPr/>
        <w:t>hot</w:t>
      </w:r>
      <w:r>
        <w:rPr>
          <w:spacing w:val="1"/>
        </w:rPr>
        <w:t> </w:t>
      </w:r>
      <w:r>
        <w:rPr/>
        <w:t>glue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2mm</w:t>
      </w:r>
      <w:r>
        <w:rPr>
          <w:spacing w:val="1"/>
        </w:rPr>
        <w:t> </w:t>
      </w:r>
      <w:r>
        <w:rPr/>
        <w:t>wire</w:t>
      </w:r>
      <w:r>
        <w:rPr>
          <w:spacing w:val="1"/>
        </w:rPr>
        <w:t> </w:t>
      </w:r>
      <w:r>
        <w:rPr/>
        <w:t>respectively.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claws were washed and varnished before slotting</w:t>
      </w:r>
      <w:r>
        <w:rPr>
          <w:spacing w:val="1"/>
        </w:rPr>
        <w:t> </w:t>
      </w:r>
      <w:r>
        <w:rPr/>
        <w:t>them</w:t>
      </w:r>
      <w:r>
        <w:rPr>
          <w:spacing w:val="1"/>
        </w:rPr>
        <w:t> </w:t>
      </w:r>
      <w:r>
        <w:rPr/>
        <w:t>onto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distal</w:t>
      </w:r>
      <w:r>
        <w:rPr>
          <w:spacing w:val="1"/>
        </w:rPr>
        <w:t> </w:t>
      </w:r>
      <w:r>
        <w:rPr/>
        <w:t>phalanges.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phalanges</w:t>
      </w:r>
      <w:r>
        <w:rPr>
          <w:spacing w:val="1"/>
        </w:rPr>
        <w:t> </w:t>
      </w:r>
      <w:r>
        <w:rPr/>
        <w:t>were wired to each other and the tarsometatarsus</w:t>
      </w:r>
      <w:r>
        <w:rPr>
          <w:spacing w:val="1"/>
        </w:rPr>
        <w:t> </w:t>
      </w:r>
      <w:r>
        <w:rPr/>
        <w:t>proximally,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distally secured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plinth.</w:t>
      </w:r>
    </w:p>
    <w:p>
      <w:pPr>
        <w:spacing w:after="0"/>
        <w:jc w:val="both"/>
        <w:sectPr>
          <w:type w:val="continuous"/>
          <w:pgSz w:w="11910" w:h="16840"/>
          <w:pgMar w:top="660" w:bottom="1200" w:left="1340" w:right="1100"/>
          <w:cols w:num="2" w:equalWidth="0">
            <w:col w:w="4310" w:space="558"/>
            <w:col w:w="4602"/>
          </w:cols>
        </w:sectPr>
      </w:pPr>
    </w:p>
    <w:p>
      <w:pPr>
        <w:pStyle w:val="BodyText"/>
        <w:spacing w:before="40"/>
        <w:ind w:left="100" w:right="42"/>
        <w:jc w:val="both"/>
      </w:pPr>
      <w:r>
        <w:rPr/>
        <w:t>Once fully articulated we sealed all joint surfaces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strong</w:t>
      </w:r>
      <w:r>
        <w:rPr>
          <w:spacing w:val="-10"/>
        </w:rPr>
        <w:t> </w:t>
      </w:r>
      <w:r>
        <w:rPr>
          <w:spacing w:val="-1"/>
        </w:rPr>
        <w:t>clear</w:t>
      </w:r>
      <w:r>
        <w:rPr>
          <w:spacing w:val="-9"/>
        </w:rPr>
        <w:t> </w:t>
      </w:r>
      <w:r>
        <w:rPr/>
        <w:t>sealant</w:t>
      </w:r>
      <w:r>
        <w:rPr>
          <w:spacing w:val="-9"/>
        </w:rPr>
        <w:t> </w:t>
      </w:r>
      <w:r>
        <w:rPr/>
        <w:t>for</w:t>
      </w:r>
      <w:r>
        <w:rPr>
          <w:spacing w:val="-11"/>
        </w:rPr>
        <w:t> </w:t>
      </w:r>
      <w:r>
        <w:rPr/>
        <w:t>aesthetic</w:t>
      </w:r>
      <w:r>
        <w:rPr>
          <w:spacing w:val="-10"/>
        </w:rPr>
        <w:t> </w:t>
      </w:r>
      <w:r>
        <w:rPr/>
        <w:t>reasons</w:t>
      </w:r>
      <w:r>
        <w:rPr>
          <w:spacing w:val="-11"/>
        </w:rPr>
        <w:t> </w:t>
      </w:r>
      <w:r>
        <w:rPr/>
        <w:t>and</w:t>
      </w:r>
      <w:r>
        <w:rPr>
          <w:spacing w:val="-43"/>
        </w:rPr>
        <w:t> </w:t>
      </w:r>
      <w:r>
        <w:rPr/>
        <w:t>to</w:t>
      </w:r>
      <w:r>
        <w:rPr>
          <w:spacing w:val="-1"/>
        </w:rPr>
        <w:t> </w:t>
      </w:r>
      <w:r>
        <w:rPr/>
        <w:t>reduce</w:t>
      </w:r>
      <w:r>
        <w:rPr>
          <w:spacing w:val="-2"/>
        </w:rPr>
        <w:t> </w:t>
      </w:r>
      <w:r>
        <w:rPr/>
        <w:t>joint mobility.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100" w:right="38"/>
        <w:jc w:val="both"/>
      </w:pPr>
      <w:r>
        <w:rPr/>
        <w:t>At</w:t>
      </w:r>
      <w:r>
        <w:rPr>
          <w:spacing w:val="1"/>
        </w:rPr>
        <w:t> </w:t>
      </w:r>
      <w:r>
        <w:rPr/>
        <w:t>every</w:t>
      </w:r>
      <w:r>
        <w:rPr>
          <w:spacing w:val="1"/>
        </w:rPr>
        <w:t> </w:t>
      </w:r>
      <w:r>
        <w:rPr/>
        <w:t>stage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preparation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articulation,</w:t>
      </w:r>
      <w:r>
        <w:rPr>
          <w:spacing w:val="1"/>
        </w:rPr>
        <w:t> </w:t>
      </w:r>
      <w:r>
        <w:rPr/>
        <w:t>Health and Safety Association (H.S.A) procedures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strictly</w:t>
      </w:r>
      <w:r>
        <w:rPr>
          <w:spacing w:val="1"/>
        </w:rPr>
        <w:t> </w:t>
      </w:r>
      <w:r>
        <w:rPr/>
        <w:t>abided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times,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necessary and appropriate personal protection and</w:t>
      </w:r>
      <w:r>
        <w:rPr>
          <w:spacing w:val="-44"/>
        </w:rPr>
        <w:t> </w:t>
      </w:r>
      <w:r>
        <w:rPr/>
        <w:t>equipment</w:t>
      </w:r>
      <w:r>
        <w:rPr>
          <w:spacing w:val="-1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(including</w:t>
      </w:r>
      <w:r>
        <w:rPr>
          <w:spacing w:val="-2"/>
        </w:rPr>
        <w:t> </w:t>
      </w:r>
      <w:r>
        <w:rPr/>
        <w:t>power</w:t>
      </w:r>
      <w:r>
        <w:rPr>
          <w:spacing w:val="-1"/>
        </w:rPr>
        <w:t> </w:t>
      </w:r>
      <w:r>
        <w:rPr/>
        <w:t>tools).</w:t>
      </w:r>
    </w:p>
    <w:p>
      <w:pPr>
        <w:pStyle w:val="BodyText"/>
        <w:spacing w:before="1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914400</wp:posOffset>
            </wp:positionH>
            <wp:positionV relativeFrom="paragraph">
              <wp:posOffset>126169</wp:posOffset>
            </wp:positionV>
            <wp:extent cx="2628056" cy="1969007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056" cy="1969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2" w:lineRule="auto" w:before="0"/>
        <w:ind w:left="100" w:right="42" w:firstLine="0"/>
        <w:jc w:val="both"/>
        <w:rPr>
          <w:i/>
          <w:sz w:val="20"/>
        </w:rPr>
      </w:pPr>
      <w:r>
        <w:rPr>
          <w:b/>
          <w:i/>
          <w:sz w:val="20"/>
        </w:rPr>
        <w:t>Figure 3: </w:t>
      </w:r>
      <w:r>
        <w:rPr>
          <w:i/>
          <w:sz w:val="20"/>
        </w:rPr>
        <w:t>Example of hole drilled into the distal end</w:t>
      </w:r>
      <w:r>
        <w:rPr>
          <w:i/>
          <w:spacing w:val="-4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femur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degreasing and articulation</w:t>
      </w:r>
    </w:p>
    <w:p>
      <w:pPr>
        <w:pStyle w:val="BodyText"/>
        <w:spacing w:before="2"/>
        <w:rPr>
          <w:i/>
          <w:sz w:val="10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914400</wp:posOffset>
            </wp:positionH>
            <wp:positionV relativeFrom="paragraph">
              <wp:posOffset>103953</wp:posOffset>
            </wp:positionV>
            <wp:extent cx="2484952" cy="2590990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952" cy="259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31"/>
        <w:ind w:left="100" w:right="42" w:firstLine="0"/>
        <w:jc w:val="both"/>
        <w:rPr>
          <w:i/>
          <w:sz w:val="20"/>
        </w:rPr>
      </w:pPr>
      <w:r>
        <w:rPr>
          <w:b/>
          <w:i/>
          <w:sz w:val="20"/>
        </w:rPr>
        <w:t>Figure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4:</w:t>
      </w:r>
      <w:r>
        <w:rPr>
          <w:b/>
          <w:i/>
          <w:spacing w:val="1"/>
          <w:sz w:val="20"/>
        </w:rPr>
        <w:t> </w:t>
      </w:r>
      <w:r>
        <w:rPr>
          <w:i/>
          <w:sz w:val="20"/>
        </w:rPr>
        <w:t>M8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rod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emerging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proximal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articular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surface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tibiotarsus,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appropriate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angle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articulate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femur</w:t>
      </w:r>
    </w:p>
    <w:p>
      <w:pPr>
        <w:pStyle w:val="BodyText"/>
        <w:spacing w:before="4"/>
        <w:rPr>
          <w:i/>
          <w:sz w:val="3"/>
        </w:rPr>
      </w:pPr>
      <w:r>
        <w:rPr/>
        <w:br w:type="column"/>
      </w:r>
      <w:r>
        <w:rPr>
          <w:i/>
          <w:sz w:val="3"/>
        </w:rPr>
      </w:r>
    </w:p>
    <w:p>
      <w:pPr>
        <w:pStyle w:val="BodyText"/>
        <w:ind w:left="100"/>
      </w:pPr>
      <w:r>
        <w:rPr/>
        <w:drawing>
          <wp:inline distT="0" distB="0" distL="0" distR="0">
            <wp:extent cx="2616081" cy="2587942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6081" cy="258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5"/>
        <w:ind w:left="101" w:right="338" w:firstLine="0"/>
        <w:jc w:val="both"/>
        <w:rPr>
          <w:i/>
          <w:sz w:val="20"/>
        </w:rPr>
      </w:pPr>
      <w:r>
        <w:rPr>
          <w:b/>
          <w:i/>
          <w:sz w:val="20"/>
        </w:rPr>
        <w:t>Figure 5: </w:t>
      </w:r>
      <w:r>
        <w:rPr>
          <w:i/>
          <w:sz w:val="20"/>
        </w:rPr>
        <w:t>M8 support rod emerging from the distal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tarsometatarsus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secured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plinth</w:t>
      </w: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29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4004945</wp:posOffset>
            </wp:positionH>
            <wp:positionV relativeFrom="paragraph">
              <wp:posOffset>254645</wp:posOffset>
            </wp:positionV>
            <wp:extent cx="2578066" cy="3436334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066" cy="3436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2" w:lineRule="auto" w:before="49"/>
        <w:ind w:left="101" w:right="341" w:firstLine="0"/>
        <w:jc w:val="both"/>
        <w:rPr>
          <w:i/>
          <w:sz w:val="20"/>
        </w:rPr>
      </w:pPr>
      <w:r>
        <w:rPr>
          <w:b/>
          <w:i/>
          <w:sz w:val="20"/>
        </w:rPr>
        <w:t>Figure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6:</w:t>
      </w:r>
      <w:r>
        <w:rPr>
          <w:b/>
          <w:i/>
          <w:spacing w:val="1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pelvic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limbs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secured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presentation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plinth</w:t>
      </w:r>
    </w:p>
    <w:p>
      <w:pPr>
        <w:spacing w:after="0" w:line="242" w:lineRule="auto"/>
        <w:jc w:val="both"/>
        <w:rPr>
          <w:sz w:val="20"/>
        </w:rPr>
        <w:sectPr>
          <w:pgSz w:w="11910" w:h="16840"/>
          <w:pgMar w:header="0" w:footer="1003" w:top="1380" w:bottom="1200" w:left="1340" w:right="1100"/>
          <w:cols w:num="2" w:equalWidth="0">
            <w:col w:w="4302" w:space="565"/>
            <w:col w:w="4603"/>
          </w:cols>
        </w:sectPr>
      </w:pPr>
    </w:p>
    <w:p>
      <w:pPr>
        <w:pStyle w:val="Heading2"/>
        <w:rPr>
          <w:b w:val="0"/>
        </w:rPr>
      </w:pPr>
      <w:r>
        <w:rPr>
          <w:b w:val="0"/>
        </w:rPr>
        <w:t>Journal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the</w:t>
      </w:r>
      <w:r>
        <w:rPr>
          <w:b w:val="0"/>
          <w:spacing w:val="-2"/>
        </w:rPr>
        <w:t> </w:t>
      </w:r>
      <w:r>
        <w:rPr>
          <w:b w:val="0"/>
        </w:rPr>
        <w:t>Institute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Anatomical</w:t>
      </w:r>
      <w:r>
        <w:rPr>
          <w:b w:val="0"/>
          <w:spacing w:val="-2"/>
        </w:rPr>
        <w:t> </w:t>
      </w:r>
      <w:r>
        <w:rPr>
          <w:b w:val="0"/>
        </w:rPr>
        <w:t>Sciences</w:t>
      </w:r>
      <w:r>
        <w:rPr>
          <w:b w:val="0"/>
          <w:spacing w:val="1"/>
        </w:rPr>
        <w:t> </w:t>
      </w:r>
      <w:r>
        <w:rPr>
          <w:b w:val="0"/>
        </w:rPr>
        <w:t>18</w:t>
      </w:r>
      <w:r>
        <w:rPr>
          <w:b w:val="0"/>
          <w:spacing w:val="-3"/>
        </w:rPr>
        <w:t> </w:t>
      </w:r>
      <w:r>
        <w:rPr>
          <w:b w:val="0"/>
        </w:rPr>
        <w:t>(2017)</w:t>
      </w:r>
    </w:p>
    <w:p>
      <w:pPr>
        <w:pStyle w:val="BodyText"/>
        <w:rPr>
          <w:rFonts w:ascii="Calibri Light"/>
          <w:b w:val="0"/>
        </w:rPr>
      </w:pPr>
    </w:p>
    <w:p>
      <w:pPr>
        <w:pStyle w:val="BodyText"/>
        <w:spacing w:before="3"/>
        <w:rPr>
          <w:rFonts w:ascii="Calibri Light"/>
          <w:b w:val="0"/>
          <w:sz w:val="18"/>
        </w:rPr>
      </w:pPr>
    </w:p>
    <w:p>
      <w:pPr>
        <w:pStyle w:val="BodyText"/>
        <w:ind w:left="100"/>
        <w:rPr>
          <w:rFonts w:ascii="Calibri Light"/>
        </w:rPr>
      </w:pPr>
      <w:r>
        <w:rPr>
          <w:rFonts w:ascii="Calibri Light"/>
        </w:rPr>
        <w:drawing>
          <wp:inline distT="0" distB="0" distL="0" distR="0">
            <wp:extent cx="2597229" cy="3458717"/>
            <wp:effectExtent l="0" t="0" r="0" b="0"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229" cy="345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</w:rPr>
      </w:r>
    </w:p>
    <w:p>
      <w:pPr>
        <w:spacing w:after="0"/>
        <w:rPr>
          <w:rFonts w:ascii="Calibri Light"/>
        </w:rPr>
        <w:sectPr>
          <w:pgSz w:w="11910" w:h="16840"/>
          <w:pgMar w:header="0" w:footer="1003" w:top="660" w:bottom="1200" w:left="1340" w:right="1100"/>
        </w:sectPr>
      </w:pPr>
    </w:p>
    <w:p>
      <w:pPr>
        <w:spacing w:before="27"/>
        <w:ind w:left="100" w:right="0" w:firstLine="0"/>
        <w:jc w:val="left"/>
        <w:rPr>
          <w:i/>
          <w:sz w:val="20"/>
        </w:rPr>
      </w:pPr>
      <w:r>
        <w:rPr>
          <w:b/>
          <w:i/>
          <w:sz w:val="20"/>
        </w:rPr>
        <w:t>Figure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7:</w:t>
      </w:r>
      <w:r>
        <w:rPr>
          <w:b/>
          <w:i/>
          <w:spacing w:val="-2"/>
          <w:sz w:val="20"/>
        </w:rPr>
        <w:t> </w:t>
      </w:r>
      <w:r>
        <w:rPr>
          <w:i/>
          <w:sz w:val="20"/>
        </w:rPr>
        <w:t>Synsacrum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attached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pelvic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limbs</w:t>
      </w:r>
    </w:p>
    <w:p>
      <w:pPr>
        <w:pStyle w:val="BodyText"/>
        <w:rPr>
          <w:i/>
        </w:rPr>
      </w:pPr>
    </w:p>
    <w:p>
      <w:pPr>
        <w:pStyle w:val="BodyText"/>
        <w:spacing w:before="7"/>
        <w:rPr>
          <w:i/>
          <w:sz w:val="29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914400</wp:posOffset>
            </wp:positionH>
            <wp:positionV relativeFrom="paragraph">
              <wp:posOffset>254075</wp:posOffset>
            </wp:positionV>
            <wp:extent cx="2703008" cy="2023110"/>
            <wp:effectExtent l="0" t="0" r="0" b="0"/>
            <wp:wrapTopAndBottom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008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2" w:lineRule="auto" w:before="0"/>
        <w:ind w:left="100" w:right="150" w:firstLine="0"/>
        <w:jc w:val="left"/>
        <w:rPr>
          <w:i/>
          <w:sz w:val="20"/>
        </w:rPr>
      </w:pPr>
      <w:r>
        <w:rPr>
          <w:b/>
          <w:i/>
          <w:sz w:val="20"/>
        </w:rPr>
        <w:t>Figure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8:</w:t>
      </w:r>
      <w:r>
        <w:rPr>
          <w:b/>
          <w:i/>
          <w:spacing w:val="-4"/>
          <w:sz w:val="20"/>
        </w:rPr>
        <w:t> </w:t>
      </w:r>
      <w:r>
        <w:rPr>
          <w:i/>
          <w:sz w:val="20"/>
        </w:rPr>
        <w:t>Caudal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vertebrae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attached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caudal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edge</w:t>
      </w:r>
      <w:r>
        <w:rPr>
          <w:i/>
          <w:spacing w:val="-4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synsacrum</w:t>
      </w:r>
    </w:p>
    <w:p>
      <w:pPr>
        <w:pStyle w:val="BodyText"/>
        <w:spacing w:before="7"/>
        <w:rPr>
          <w:i/>
          <w:sz w:val="16"/>
        </w:rPr>
      </w:pPr>
      <w:r>
        <w:rPr/>
        <w:br w:type="column"/>
      </w:r>
      <w:r>
        <w:rPr>
          <w:i/>
          <w:sz w:val="16"/>
        </w:rPr>
      </w:r>
    </w:p>
    <w:p>
      <w:pPr>
        <w:spacing w:before="0"/>
        <w:ind w:left="101" w:right="341" w:firstLine="0"/>
        <w:jc w:val="both"/>
        <w:rPr>
          <w:i/>
          <w:sz w:val="20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4004945</wp:posOffset>
            </wp:positionH>
            <wp:positionV relativeFrom="paragraph">
              <wp:posOffset>-3587604</wp:posOffset>
            </wp:positionV>
            <wp:extent cx="2671445" cy="3587241"/>
            <wp:effectExtent l="0" t="0" r="0" b="0"/>
            <wp:wrapNone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1445" cy="3587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0"/>
        </w:rPr>
        <w:t>Figure 9: </w:t>
      </w:r>
      <w:r>
        <w:rPr>
          <w:i/>
          <w:sz w:val="20"/>
        </w:rPr>
        <w:t>2mm galvanized steel wire shown passing</w:t>
      </w:r>
      <w:r>
        <w:rPr>
          <w:i/>
          <w:spacing w:val="-43"/>
          <w:sz w:val="20"/>
        </w:rPr>
        <w:t> </w:t>
      </w:r>
      <w:r>
        <w:rPr>
          <w:i/>
          <w:spacing w:val="-1"/>
          <w:sz w:val="20"/>
        </w:rPr>
        <w:t>through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cervical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vertebrae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(foreground)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M6</w:t>
      </w:r>
      <w:r>
        <w:rPr>
          <w:i/>
          <w:spacing w:val="-43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rod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passing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vertebral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thoracic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vertebrae (background)</w:t>
      </w:r>
    </w:p>
    <w:p>
      <w:pPr>
        <w:pStyle w:val="BodyText"/>
        <w:spacing w:before="3"/>
        <w:rPr>
          <w:i/>
          <w:sz w:val="13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4004945</wp:posOffset>
            </wp:positionH>
            <wp:positionV relativeFrom="paragraph">
              <wp:posOffset>127460</wp:posOffset>
            </wp:positionV>
            <wp:extent cx="2636402" cy="3843337"/>
            <wp:effectExtent l="0" t="0" r="0" b="0"/>
            <wp:wrapTopAndBottom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402" cy="3843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2" w:lineRule="auto" w:before="0"/>
        <w:ind w:left="101" w:right="339" w:firstLine="0"/>
        <w:jc w:val="both"/>
        <w:rPr>
          <w:i/>
          <w:sz w:val="20"/>
        </w:rPr>
      </w:pPr>
      <w:r>
        <w:rPr>
          <w:b/>
          <w:i/>
          <w:sz w:val="20"/>
        </w:rPr>
        <w:t>Figure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10:</w:t>
      </w:r>
      <w:r>
        <w:rPr>
          <w:b/>
          <w:i/>
          <w:spacing w:val="1"/>
          <w:sz w:val="20"/>
        </w:rPr>
        <w:t> </w:t>
      </w:r>
      <w:r>
        <w:rPr>
          <w:i/>
          <w:sz w:val="20"/>
        </w:rPr>
        <w:t>Thoracic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cervical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vertebrae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attached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cranial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aspect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synsacrum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1910" w:h="16840"/>
          <w:pgMar w:top="660" w:bottom="1200" w:left="1340" w:right="1100"/>
          <w:cols w:num="2" w:equalWidth="0">
            <w:col w:w="4410" w:space="457"/>
            <w:col w:w="4603"/>
          </w:cols>
        </w:sectPr>
      </w:pPr>
    </w:p>
    <w:p>
      <w:pPr>
        <w:pStyle w:val="BodyText"/>
        <w:ind w:left="4967"/>
      </w:pPr>
      <w:r>
        <w:rPr/>
        <w:drawing>
          <wp:inline distT="0" distB="0" distL="0" distR="0">
            <wp:extent cx="2611553" cy="1454277"/>
            <wp:effectExtent l="0" t="0" r="0" b="0"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553" cy="145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after="0"/>
        <w:sectPr>
          <w:pgSz w:w="11910" w:h="16840"/>
          <w:pgMar w:header="0" w:footer="1003" w:top="1420" w:bottom="1200" w:left="1340" w:right="1100"/>
        </w:sect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9"/>
        <w:rPr>
          <w:i/>
          <w:sz w:val="26"/>
        </w:rPr>
      </w:pPr>
    </w:p>
    <w:p>
      <w:pPr>
        <w:spacing w:before="0"/>
        <w:ind w:left="100" w:right="0" w:firstLine="0"/>
        <w:jc w:val="left"/>
        <w:rPr>
          <w:i/>
          <w:sz w:val="20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914400</wp:posOffset>
            </wp:positionH>
            <wp:positionV relativeFrom="paragraph">
              <wp:posOffset>-2592431</wp:posOffset>
            </wp:positionV>
            <wp:extent cx="2638425" cy="2588260"/>
            <wp:effectExtent l="0" t="0" r="0" b="0"/>
            <wp:wrapNone/>
            <wp:docPr id="2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58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0"/>
        </w:rPr>
        <w:t>Figure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11:</w:t>
      </w:r>
      <w:r>
        <w:rPr>
          <w:b/>
          <w:i/>
          <w:spacing w:val="-2"/>
          <w:sz w:val="20"/>
        </w:rPr>
        <w:t> </w:t>
      </w:r>
      <w:r>
        <w:rPr>
          <w:i/>
          <w:sz w:val="20"/>
        </w:rPr>
        <w:t>Ribs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(sternal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thoracic)</w:t>
      </w:r>
    </w:p>
    <w:p>
      <w:pPr>
        <w:pStyle w:val="BodyText"/>
        <w:rPr>
          <w:i/>
          <w:sz w:val="13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914400</wp:posOffset>
            </wp:positionH>
            <wp:positionV relativeFrom="paragraph">
              <wp:posOffset>125623</wp:posOffset>
            </wp:positionV>
            <wp:extent cx="2562942" cy="1925002"/>
            <wp:effectExtent l="0" t="0" r="0" b="0"/>
            <wp:wrapTopAndBottom/>
            <wp:docPr id="25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942" cy="1925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"/>
        <w:ind w:left="100" w:right="0" w:firstLine="0"/>
        <w:jc w:val="left"/>
        <w:rPr>
          <w:i/>
          <w:sz w:val="20"/>
        </w:rPr>
      </w:pPr>
      <w:r>
        <w:rPr>
          <w:b/>
          <w:i/>
          <w:sz w:val="20"/>
        </w:rPr>
        <w:t>Figure</w:t>
      </w:r>
      <w:r>
        <w:rPr>
          <w:b/>
          <w:i/>
          <w:spacing w:val="9"/>
          <w:sz w:val="20"/>
        </w:rPr>
        <w:t> </w:t>
      </w:r>
      <w:r>
        <w:rPr>
          <w:b/>
          <w:i/>
          <w:sz w:val="20"/>
        </w:rPr>
        <w:t>12:</w:t>
      </w:r>
      <w:r>
        <w:rPr>
          <w:b/>
          <w:i/>
          <w:spacing w:val="9"/>
          <w:sz w:val="20"/>
        </w:rPr>
        <w:t> </w:t>
      </w:r>
      <w:r>
        <w:rPr>
          <w:i/>
          <w:sz w:val="20"/>
        </w:rPr>
        <w:t>Ribs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attached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thoracic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vertebrae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2"/>
          <w:sz w:val="20"/>
        </w:rPr>
        <w:t> </w:t>
      </w:r>
      <w:r>
        <w:rPr>
          <w:i/>
          <w:sz w:val="20"/>
        </w:rPr>
        <w:t>keel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(cranial view)</w:t>
      </w:r>
    </w:p>
    <w:p>
      <w:pPr>
        <w:pStyle w:val="BodyText"/>
        <w:spacing w:before="2"/>
        <w:rPr>
          <w:i/>
          <w:sz w:val="13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914400</wp:posOffset>
            </wp:positionH>
            <wp:positionV relativeFrom="paragraph">
              <wp:posOffset>127392</wp:posOffset>
            </wp:positionV>
            <wp:extent cx="2577214" cy="1933194"/>
            <wp:effectExtent l="0" t="0" r="0" b="0"/>
            <wp:wrapTopAndBottom/>
            <wp:docPr id="27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214" cy="1933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"/>
        <w:ind w:left="100" w:right="0" w:firstLine="0"/>
        <w:jc w:val="left"/>
        <w:rPr>
          <w:i/>
          <w:sz w:val="20"/>
        </w:rPr>
      </w:pPr>
      <w:r>
        <w:rPr>
          <w:b/>
          <w:i/>
          <w:sz w:val="20"/>
        </w:rPr>
        <w:t>Figure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13:</w:t>
      </w:r>
      <w:r>
        <w:rPr>
          <w:b/>
          <w:i/>
          <w:spacing w:val="-2"/>
          <w:sz w:val="20"/>
        </w:rPr>
        <w:t> </w:t>
      </w:r>
      <w:r>
        <w:rPr>
          <w:i/>
          <w:sz w:val="20"/>
        </w:rPr>
        <w:t>Ribs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attached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keel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(lateral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view)</w:t>
      </w:r>
    </w:p>
    <w:p>
      <w:pPr>
        <w:spacing w:line="242" w:lineRule="auto" w:before="0"/>
        <w:ind w:left="101" w:right="242" w:firstLine="0"/>
        <w:jc w:val="left"/>
        <w:rPr>
          <w:i/>
          <w:sz w:val="20"/>
        </w:rPr>
      </w:pPr>
      <w:r>
        <w:rPr/>
        <w:br w:type="column"/>
      </w:r>
      <w:r>
        <w:rPr>
          <w:b/>
          <w:i/>
          <w:sz w:val="20"/>
        </w:rPr>
        <w:t>Figure</w:t>
      </w:r>
      <w:r>
        <w:rPr>
          <w:b/>
          <w:i/>
          <w:spacing w:val="22"/>
          <w:sz w:val="20"/>
        </w:rPr>
        <w:t> </w:t>
      </w:r>
      <w:r>
        <w:rPr>
          <w:b/>
          <w:i/>
          <w:sz w:val="20"/>
        </w:rPr>
        <w:t>14:</w:t>
      </w:r>
      <w:r>
        <w:rPr>
          <w:b/>
          <w:i/>
          <w:spacing w:val="23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wing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coracoid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prior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3"/>
          <w:sz w:val="20"/>
        </w:rPr>
        <w:t> </w:t>
      </w:r>
      <w:r>
        <w:rPr>
          <w:i/>
          <w:sz w:val="20"/>
        </w:rPr>
        <w:t>articulation</w:t>
      </w:r>
    </w:p>
    <w:p>
      <w:pPr>
        <w:pStyle w:val="BodyText"/>
        <w:spacing w:before="11"/>
        <w:rPr>
          <w:i/>
          <w:sz w:val="11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4004945</wp:posOffset>
            </wp:positionH>
            <wp:positionV relativeFrom="paragraph">
              <wp:posOffset>117243</wp:posOffset>
            </wp:positionV>
            <wp:extent cx="2585822" cy="1937289"/>
            <wp:effectExtent l="0" t="0" r="0" b="0"/>
            <wp:wrapTopAndBottom/>
            <wp:docPr id="29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5822" cy="1937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1"/>
        <w:ind w:left="101" w:right="0" w:firstLine="0"/>
        <w:jc w:val="left"/>
        <w:rPr>
          <w:i/>
          <w:sz w:val="20"/>
        </w:rPr>
      </w:pPr>
      <w:r>
        <w:rPr>
          <w:b/>
          <w:i/>
          <w:sz w:val="20"/>
        </w:rPr>
        <w:t>Figure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16: </w:t>
      </w:r>
      <w:r>
        <w:rPr>
          <w:i/>
          <w:sz w:val="20"/>
        </w:rPr>
        <w:t>Bones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skull</w:t>
      </w:r>
    </w:p>
    <w:p>
      <w:pPr>
        <w:pStyle w:val="BodyText"/>
        <w:rPr>
          <w:i/>
          <w:sz w:val="13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4004945</wp:posOffset>
            </wp:positionH>
            <wp:positionV relativeFrom="paragraph">
              <wp:posOffset>126116</wp:posOffset>
            </wp:positionV>
            <wp:extent cx="2549488" cy="3397757"/>
            <wp:effectExtent l="0" t="0" r="0" b="0"/>
            <wp:wrapTopAndBottom/>
            <wp:docPr id="31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9488" cy="3397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01" w:right="0" w:firstLine="0"/>
        <w:jc w:val="left"/>
        <w:rPr>
          <w:i/>
          <w:sz w:val="20"/>
        </w:rPr>
      </w:pPr>
      <w:r>
        <w:rPr>
          <w:b/>
          <w:i/>
          <w:sz w:val="20"/>
        </w:rPr>
        <w:t>Figure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15:</w:t>
      </w:r>
      <w:r>
        <w:rPr>
          <w:b/>
          <w:i/>
          <w:spacing w:val="-1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articulated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skeleton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660" w:bottom="1200" w:left="1340" w:right="1100"/>
          <w:cols w:num="2" w:equalWidth="0">
            <w:col w:w="4297" w:space="570"/>
            <w:col w:w="4603"/>
          </w:cols>
        </w:sectPr>
      </w:pPr>
    </w:p>
    <w:p>
      <w:pPr>
        <w:pStyle w:val="Heading2"/>
        <w:rPr>
          <w:b w:val="0"/>
        </w:rPr>
      </w:pPr>
      <w:r>
        <w:rPr>
          <w:b w:val="0"/>
        </w:rPr>
        <w:t>Journal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the</w:t>
      </w:r>
      <w:r>
        <w:rPr>
          <w:b w:val="0"/>
          <w:spacing w:val="-2"/>
        </w:rPr>
        <w:t> </w:t>
      </w:r>
      <w:r>
        <w:rPr>
          <w:b w:val="0"/>
        </w:rPr>
        <w:t>Institute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Anatomical</w:t>
      </w:r>
      <w:r>
        <w:rPr>
          <w:b w:val="0"/>
          <w:spacing w:val="-2"/>
        </w:rPr>
        <w:t> </w:t>
      </w:r>
      <w:r>
        <w:rPr>
          <w:b w:val="0"/>
        </w:rPr>
        <w:t>Sciences</w:t>
      </w:r>
      <w:r>
        <w:rPr>
          <w:b w:val="0"/>
          <w:spacing w:val="1"/>
        </w:rPr>
        <w:t> </w:t>
      </w:r>
      <w:r>
        <w:rPr>
          <w:b w:val="0"/>
        </w:rPr>
        <w:t>18</w:t>
      </w:r>
      <w:r>
        <w:rPr>
          <w:b w:val="0"/>
          <w:spacing w:val="-3"/>
        </w:rPr>
        <w:t> </w:t>
      </w:r>
      <w:r>
        <w:rPr>
          <w:b w:val="0"/>
        </w:rPr>
        <w:t>(2017)</w:t>
      </w:r>
    </w:p>
    <w:p>
      <w:pPr>
        <w:pStyle w:val="BodyText"/>
        <w:rPr>
          <w:rFonts w:ascii="Calibri Light"/>
          <w:b w:val="0"/>
        </w:rPr>
      </w:pPr>
    </w:p>
    <w:p>
      <w:pPr>
        <w:pStyle w:val="BodyText"/>
        <w:spacing w:before="3"/>
        <w:rPr>
          <w:rFonts w:ascii="Calibri Light"/>
          <w:b w:val="0"/>
          <w:sz w:val="18"/>
        </w:rPr>
      </w:pPr>
    </w:p>
    <w:p>
      <w:pPr>
        <w:pStyle w:val="BodyText"/>
        <w:tabs>
          <w:tab w:pos="4967" w:val="left" w:leader="none"/>
        </w:tabs>
        <w:ind w:left="100"/>
        <w:rPr>
          <w:rFonts w:ascii="Calibri Light"/>
        </w:rPr>
      </w:pPr>
      <w:r>
        <w:rPr>
          <w:rFonts w:ascii="Calibri Light"/>
        </w:rPr>
        <w:drawing>
          <wp:inline distT="0" distB="0" distL="0" distR="0">
            <wp:extent cx="2643124" cy="1982343"/>
            <wp:effectExtent l="0" t="0" r="0" b="0"/>
            <wp:docPr id="33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3124" cy="198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</w:rPr>
      </w:r>
      <w:r>
        <w:rPr>
          <w:rFonts w:ascii="Calibri Light"/>
        </w:rPr>
        <w:tab/>
      </w:r>
      <w:r>
        <w:rPr>
          <w:rFonts w:ascii="Calibri Light"/>
          <w:position w:val="3"/>
        </w:rPr>
        <w:drawing>
          <wp:inline distT="0" distB="0" distL="0" distR="0">
            <wp:extent cx="2615902" cy="1961864"/>
            <wp:effectExtent l="0" t="0" r="0" b="0"/>
            <wp:docPr id="35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5902" cy="196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  <w:position w:val="3"/>
        </w:rPr>
      </w:r>
    </w:p>
    <w:p>
      <w:pPr>
        <w:spacing w:after="0"/>
        <w:rPr>
          <w:rFonts w:ascii="Calibri Light"/>
        </w:rPr>
        <w:sectPr>
          <w:pgSz w:w="11910" w:h="16840"/>
          <w:pgMar w:header="0" w:footer="1003" w:top="660" w:bottom="1200" w:left="1340" w:right="1100"/>
        </w:sectPr>
      </w:pPr>
    </w:p>
    <w:p>
      <w:pPr>
        <w:spacing w:line="215" w:lineRule="exact" w:before="0"/>
        <w:ind w:left="100" w:right="0" w:firstLine="0"/>
        <w:jc w:val="left"/>
        <w:rPr>
          <w:i/>
          <w:sz w:val="20"/>
        </w:rPr>
      </w:pPr>
      <w:r>
        <w:rPr>
          <w:b/>
          <w:i/>
          <w:sz w:val="20"/>
        </w:rPr>
        <w:t>Figure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17:</w:t>
      </w:r>
      <w:r>
        <w:rPr>
          <w:b/>
          <w:i/>
          <w:spacing w:val="-1"/>
          <w:sz w:val="20"/>
        </w:rPr>
        <w:t> </w:t>
      </w:r>
      <w:r>
        <w:rPr>
          <w:i/>
          <w:sz w:val="20"/>
        </w:rPr>
        <w:t>Bones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mandible</w:t>
      </w:r>
    </w:p>
    <w:p>
      <w:pPr>
        <w:pStyle w:val="BodyText"/>
        <w:rPr>
          <w:i/>
          <w:sz w:val="13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914400</wp:posOffset>
            </wp:positionH>
            <wp:positionV relativeFrom="paragraph">
              <wp:posOffset>125659</wp:posOffset>
            </wp:positionV>
            <wp:extent cx="2583889" cy="1937289"/>
            <wp:effectExtent l="0" t="0" r="0" b="0"/>
            <wp:wrapTopAndBottom/>
            <wp:docPr id="37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3889" cy="1937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1"/>
        <w:ind w:left="100" w:right="0" w:firstLine="0"/>
        <w:jc w:val="left"/>
        <w:rPr>
          <w:i/>
          <w:sz w:val="20"/>
        </w:rPr>
      </w:pPr>
      <w:r>
        <w:rPr>
          <w:b/>
          <w:i/>
          <w:sz w:val="20"/>
        </w:rPr>
        <w:t>Figure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18:</w:t>
      </w:r>
      <w:r>
        <w:rPr>
          <w:b/>
          <w:i/>
          <w:spacing w:val="-1"/>
          <w:sz w:val="20"/>
        </w:rPr>
        <w:t> </w:t>
      </w:r>
      <w:r>
        <w:rPr>
          <w:i/>
          <w:sz w:val="20"/>
        </w:rPr>
        <w:t>Scleral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ossicles</w:t>
      </w:r>
    </w:p>
    <w:p>
      <w:pPr>
        <w:spacing w:line="215" w:lineRule="exact" w:before="0"/>
        <w:ind w:left="101" w:right="0" w:firstLine="0"/>
        <w:jc w:val="left"/>
        <w:rPr>
          <w:i/>
          <w:sz w:val="20"/>
        </w:rPr>
      </w:pPr>
      <w:r>
        <w:rPr/>
        <w:br w:type="column"/>
      </w:r>
      <w:r>
        <w:rPr>
          <w:b/>
          <w:i/>
          <w:sz w:val="20"/>
        </w:rPr>
        <w:t>Figure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19:</w:t>
      </w:r>
      <w:r>
        <w:rPr>
          <w:b/>
          <w:i/>
          <w:spacing w:val="-2"/>
          <w:sz w:val="20"/>
        </w:rPr>
        <w:t> </w:t>
      </w:r>
      <w:r>
        <w:rPr>
          <w:i/>
          <w:sz w:val="20"/>
        </w:rPr>
        <w:t>Scleral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suspended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orbit</w:t>
      </w:r>
    </w:p>
    <w:p>
      <w:pPr>
        <w:pStyle w:val="BodyText"/>
        <w:rPr>
          <w:i/>
          <w:sz w:val="13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4004945</wp:posOffset>
            </wp:positionH>
            <wp:positionV relativeFrom="paragraph">
              <wp:posOffset>125659</wp:posOffset>
            </wp:positionV>
            <wp:extent cx="2592846" cy="2043112"/>
            <wp:effectExtent l="0" t="0" r="0" b="0"/>
            <wp:wrapTopAndBottom/>
            <wp:docPr id="39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846" cy="2043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01" w:right="242" w:firstLine="0"/>
        <w:jc w:val="left"/>
        <w:rPr>
          <w:i/>
          <w:sz w:val="20"/>
        </w:rPr>
      </w:pPr>
      <w:r>
        <w:rPr>
          <w:b/>
          <w:i/>
          <w:sz w:val="20"/>
        </w:rPr>
        <w:t>Figure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20:</w:t>
      </w:r>
      <w:r>
        <w:rPr>
          <w:b/>
          <w:i/>
          <w:spacing w:val="1"/>
          <w:sz w:val="20"/>
        </w:rPr>
        <w:t> </w:t>
      </w:r>
      <w:r>
        <w:rPr>
          <w:i/>
          <w:sz w:val="20"/>
        </w:rPr>
        <w:t>Skull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successfully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articulated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3"/>
          <w:sz w:val="20"/>
        </w:rPr>
        <w:t> </w:t>
      </w:r>
      <w:r>
        <w:rPr>
          <w:i/>
          <w:sz w:val="20"/>
        </w:rPr>
        <w:t>atlas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660" w:bottom="1200" w:left="1340" w:right="1100"/>
          <w:cols w:num="2" w:equalWidth="0">
            <w:col w:w="4260" w:space="607"/>
            <w:col w:w="4603"/>
          </w:cols>
        </w:sectPr>
      </w:pP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14"/>
        </w:rPr>
      </w:pPr>
    </w:p>
    <w:p>
      <w:pPr>
        <w:pStyle w:val="BodyText"/>
        <w:spacing w:line="20" w:lineRule="exact"/>
        <w:ind w:left="92"/>
        <w:rPr>
          <w:sz w:val="2"/>
        </w:rPr>
      </w:pPr>
      <w:r>
        <w:rPr>
          <w:sz w:val="2"/>
        </w:rPr>
        <w:pict>
          <v:group style="width:449.1pt;height:.75pt;mso-position-horizontal-relative:char;mso-position-vertical-relative:line" coordorigin="0,0" coordsize="8982,15">
            <v:line style="position:absolute" from="0,7" to="8982,7" stroked="true" strokeweight=".7169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i/>
          <w:sz w:val="13"/>
        </w:rPr>
      </w:pPr>
    </w:p>
    <w:p>
      <w:pPr>
        <w:pStyle w:val="Heading1"/>
      </w:pPr>
      <w:r>
        <w:rPr/>
        <w:t>EVALUATION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DISCUSSION</w:t>
      </w:r>
    </w:p>
    <w:p>
      <w:pPr>
        <w:pStyle w:val="BodyText"/>
        <w:spacing w:before="1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660" w:bottom="1200" w:left="1340" w:right="1100"/>
        </w:sectPr>
      </w:pPr>
    </w:p>
    <w:p>
      <w:pPr>
        <w:pStyle w:val="BodyText"/>
        <w:spacing w:before="76"/>
        <w:ind w:left="100" w:right="38"/>
        <w:jc w:val="both"/>
      </w:pPr>
      <w:r>
        <w:rPr/>
        <w:t>Articulation</w:t>
      </w:r>
      <w:r>
        <w:rPr>
          <w:spacing w:val="-8"/>
        </w:rPr>
        <w:t> </w:t>
      </w:r>
      <w:r>
        <w:rPr/>
        <w:t>was</w:t>
      </w:r>
      <w:r>
        <w:rPr>
          <w:spacing w:val="-10"/>
        </w:rPr>
        <w:t> </w:t>
      </w:r>
      <w:r>
        <w:rPr/>
        <w:t>completed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5</w:t>
      </w:r>
      <w:r>
        <w:rPr>
          <w:vertAlign w:val="superscript"/>
        </w:rPr>
        <w:t>th</w:t>
      </w:r>
      <w:r>
        <w:rPr>
          <w:spacing w:val="-10"/>
          <w:vertAlign w:val="baseline"/>
        </w:rPr>
        <w:t> </w:t>
      </w:r>
      <w:r>
        <w:rPr>
          <w:vertAlign w:val="baseline"/>
        </w:rPr>
        <w:t>July</w:t>
      </w:r>
      <w:r>
        <w:rPr>
          <w:spacing w:val="-9"/>
          <w:vertAlign w:val="baseline"/>
        </w:rPr>
        <w:t> </w:t>
      </w:r>
      <w:r>
        <w:rPr>
          <w:vertAlign w:val="baseline"/>
        </w:rPr>
        <w:t>2013</w:t>
      </w:r>
      <w:r>
        <w:rPr>
          <w:spacing w:val="-9"/>
          <w:vertAlign w:val="baseline"/>
        </w:rPr>
        <w:t> </w:t>
      </w:r>
      <w:r>
        <w:rPr>
          <w:vertAlign w:val="baseline"/>
        </w:rPr>
        <w:t>and</w:t>
      </w:r>
      <w:r>
        <w:rPr>
          <w:spacing w:val="-9"/>
          <w:vertAlign w:val="baseline"/>
        </w:rPr>
        <w:t> </w:t>
      </w:r>
      <w:r>
        <w:rPr>
          <w:vertAlign w:val="baseline"/>
        </w:rPr>
        <w:t>the</w:t>
      </w:r>
      <w:r>
        <w:rPr>
          <w:spacing w:val="-43"/>
          <w:vertAlign w:val="baseline"/>
        </w:rPr>
        <w:t> </w:t>
      </w:r>
      <w:r>
        <w:rPr>
          <w:vertAlign w:val="baseline"/>
        </w:rPr>
        <w:t>ostrich skeleton remains on permanent display in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Lightwell</w:t>
      </w:r>
      <w:r>
        <w:rPr>
          <w:spacing w:val="1"/>
          <w:vertAlign w:val="baseline"/>
        </w:rPr>
        <w:t> </w:t>
      </w:r>
      <w:r>
        <w:rPr>
          <w:vertAlign w:val="baseline"/>
        </w:rPr>
        <w:t>(a</w:t>
      </w:r>
      <w:r>
        <w:rPr>
          <w:spacing w:val="1"/>
          <w:vertAlign w:val="baseline"/>
        </w:rPr>
        <w:t> </w:t>
      </w:r>
      <w:r>
        <w:rPr>
          <w:vertAlign w:val="baseline"/>
        </w:rPr>
        <w:t>social</w:t>
      </w:r>
      <w:r>
        <w:rPr>
          <w:spacing w:val="1"/>
          <w:vertAlign w:val="baseline"/>
        </w:rPr>
        <w:t> </w:t>
      </w:r>
      <w:r>
        <w:rPr>
          <w:vertAlign w:val="baseline"/>
        </w:rPr>
        <w:t>learning</w:t>
      </w:r>
      <w:r>
        <w:rPr>
          <w:spacing w:val="1"/>
          <w:vertAlign w:val="baseline"/>
        </w:rPr>
        <w:t> </w:t>
      </w:r>
      <w:r>
        <w:rPr>
          <w:vertAlign w:val="baseline"/>
        </w:rPr>
        <w:t>space)</w:t>
      </w:r>
      <w:r>
        <w:rPr>
          <w:spacing w:val="1"/>
          <w:vertAlign w:val="baseline"/>
        </w:rPr>
        <w:t> </w:t>
      </w:r>
      <w:r>
        <w:rPr>
          <w:vertAlign w:val="baseline"/>
        </w:rPr>
        <w:t>which</w:t>
      </w:r>
      <w:r>
        <w:rPr>
          <w:spacing w:val="1"/>
          <w:vertAlign w:val="baseline"/>
        </w:rPr>
        <w:t> </w:t>
      </w:r>
      <w:r>
        <w:rPr>
          <w:vertAlign w:val="baseline"/>
        </w:rPr>
        <w:t>is</w:t>
      </w:r>
      <w:r>
        <w:rPr>
          <w:spacing w:val="1"/>
          <w:vertAlign w:val="baseline"/>
        </w:rPr>
        <w:t> </w:t>
      </w:r>
      <w:r>
        <w:rPr>
          <w:vertAlign w:val="baseline"/>
        </w:rPr>
        <w:t>immediately</w:t>
      </w:r>
      <w:r>
        <w:rPr>
          <w:spacing w:val="1"/>
          <w:vertAlign w:val="baseline"/>
        </w:rPr>
        <w:t> </w:t>
      </w:r>
      <w:r>
        <w:rPr>
          <w:vertAlign w:val="baseline"/>
        </w:rPr>
        <w:t>adjacent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LMCA</w:t>
      </w:r>
      <w:r>
        <w:rPr>
          <w:spacing w:val="1"/>
          <w:vertAlign w:val="baseline"/>
        </w:rPr>
        <w:t> </w:t>
      </w:r>
      <w:r>
        <w:rPr>
          <w:vertAlign w:val="baseline"/>
        </w:rPr>
        <w:t>at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RVCs</w:t>
      </w:r>
      <w:r>
        <w:rPr>
          <w:spacing w:val="1"/>
          <w:vertAlign w:val="baseline"/>
        </w:rPr>
        <w:t> </w:t>
      </w:r>
      <w:r>
        <w:rPr>
          <w:vertAlign w:val="baseline"/>
        </w:rPr>
        <w:t>Camden</w:t>
      </w:r>
      <w:r>
        <w:rPr>
          <w:spacing w:val="1"/>
          <w:vertAlign w:val="baseline"/>
        </w:rPr>
        <w:t> </w:t>
      </w:r>
      <w:r>
        <w:rPr>
          <w:vertAlign w:val="baseline"/>
        </w:rPr>
        <w:t>campus</w:t>
      </w:r>
      <w:r>
        <w:rPr>
          <w:spacing w:val="1"/>
          <w:vertAlign w:val="baseline"/>
        </w:rPr>
        <w:t> </w:t>
      </w:r>
      <w:r>
        <w:rPr>
          <w:vertAlign w:val="baseline"/>
        </w:rPr>
        <w:t>(Figure</w:t>
      </w:r>
      <w:r>
        <w:rPr>
          <w:spacing w:val="1"/>
          <w:vertAlign w:val="baseline"/>
        </w:rPr>
        <w:t> </w:t>
      </w:r>
      <w:r>
        <w:rPr>
          <w:vertAlign w:val="baseline"/>
        </w:rPr>
        <w:t>21).</w:t>
      </w:r>
      <w:r>
        <w:rPr>
          <w:spacing w:val="1"/>
          <w:vertAlign w:val="baseline"/>
        </w:rPr>
        <w:t> </w:t>
      </w:r>
      <w:r>
        <w:rPr>
          <w:vertAlign w:val="baseline"/>
        </w:rPr>
        <w:t>An</w:t>
      </w:r>
      <w:r>
        <w:rPr>
          <w:spacing w:val="1"/>
          <w:vertAlign w:val="baseline"/>
        </w:rPr>
        <w:t> </w:t>
      </w:r>
      <w:r>
        <w:rPr>
          <w:vertAlign w:val="baseline"/>
        </w:rPr>
        <w:t>accompanying</w:t>
      </w:r>
      <w:r>
        <w:rPr>
          <w:spacing w:val="1"/>
          <w:vertAlign w:val="baseline"/>
        </w:rPr>
        <w:t> </w:t>
      </w:r>
      <w:r>
        <w:rPr>
          <w:vertAlign w:val="baseline"/>
        </w:rPr>
        <w:t>sheet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-6"/>
          <w:vertAlign w:val="baseline"/>
        </w:rPr>
        <w:t> </w:t>
      </w:r>
      <w:r>
        <w:rPr>
          <w:vertAlign w:val="baseline"/>
        </w:rPr>
        <w:t>ostrich</w:t>
      </w:r>
      <w:r>
        <w:rPr>
          <w:spacing w:val="-2"/>
          <w:vertAlign w:val="baseline"/>
        </w:rPr>
        <w:t> </w:t>
      </w:r>
      <w:r>
        <w:rPr>
          <w:vertAlign w:val="baseline"/>
        </w:rPr>
        <w:t>skeletal</w:t>
      </w:r>
      <w:r>
        <w:rPr>
          <w:spacing w:val="-5"/>
          <w:vertAlign w:val="baseline"/>
        </w:rPr>
        <w:t> </w:t>
      </w:r>
      <w:r>
        <w:rPr>
          <w:vertAlign w:val="baseline"/>
        </w:rPr>
        <w:t>facts</w:t>
      </w:r>
      <w:r>
        <w:rPr>
          <w:spacing w:val="-4"/>
          <w:vertAlign w:val="baseline"/>
        </w:rPr>
        <w:t> </w:t>
      </w:r>
      <w:r>
        <w:rPr>
          <w:vertAlign w:val="baseline"/>
        </w:rPr>
        <w:t>is</w:t>
      </w:r>
      <w:r>
        <w:rPr>
          <w:spacing w:val="-5"/>
          <w:vertAlign w:val="baseline"/>
        </w:rPr>
        <w:t> </w:t>
      </w:r>
      <w:r>
        <w:rPr>
          <w:vertAlign w:val="baseline"/>
        </w:rPr>
        <w:t>displayed</w:t>
      </w:r>
      <w:r>
        <w:rPr>
          <w:spacing w:val="-2"/>
          <w:vertAlign w:val="baseline"/>
        </w:rPr>
        <w:t> </w:t>
      </w:r>
      <w:r>
        <w:rPr>
          <w:vertAlign w:val="baseline"/>
        </w:rPr>
        <w:t>alongside</w:t>
      </w:r>
      <w:r>
        <w:rPr>
          <w:spacing w:val="-43"/>
          <w:vertAlign w:val="baseline"/>
        </w:rPr>
        <w:t> </w:t>
      </w:r>
      <w:r>
        <w:rPr>
          <w:vertAlign w:val="baseline"/>
        </w:rPr>
        <w:t>the specimen. Although we consider the postural</w:t>
      </w:r>
      <w:r>
        <w:rPr>
          <w:spacing w:val="1"/>
          <w:vertAlign w:val="baseline"/>
        </w:rPr>
        <w:t> </w:t>
      </w:r>
      <w:r>
        <w:rPr>
          <w:vertAlign w:val="baseline"/>
        </w:rPr>
        <w:t>display to be realistic, some instability has led to</w:t>
      </w:r>
      <w:r>
        <w:rPr>
          <w:spacing w:val="1"/>
          <w:vertAlign w:val="baseline"/>
        </w:rPr>
        <w:t> </w:t>
      </w:r>
      <w:r>
        <w:rPr>
          <w:vertAlign w:val="baseline"/>
        </w:rPr>
        <w:t>mild postural pitch. This could have been avoided</w:t>
      </w:r>
      <w:r>
        <w:rPr>
          <w:spacing w:val="1"/>
          <w:vertAlign w:val="baseline"/>
        </w:rPr>
        <w:t> </w:t>
      </w:r>
      <w:r>
        <w:rPr>
          <w:vertAlign w:val="baseline"/>
        </w:rPr>
        <w:t>by</w:t>
      </w:r>
      <w:r>
        <w:rPr>
          <w:spacing w:val="1"/>
          <w:vertAlign w:val="baseline"/>
        </w:rPr>
        <w:t> </w:t>
      </w:r>
      <w:r>
        <w:rPr>
          <w:vertAlign w:val="baseline"/>
        </w:rPr>
        <w:t>using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slightly</w:t>
      </w:r>
      <w:r>
        <w:rPr>
          <w:spacing w:val="1"/>
          <w:vertAlign w:val="baseline"/>
        </w:rPr>
        <w:t> </w:t>
      </w:r>
      <w:r>
        <w:rPr>
          <w:vertAlign w:val="baseline"/>
        </w:rPr>
        <w:t>deeper</w:t>
      </w:r>
      <w:r>
        <w:rPr>
          <w:spacing w:val="1"/>
          <w:vertAlign w:val="baseline"/>
        </w:rPr>
        <w:t> </w:t>
      </w:r>
      <w:r>
        <w:rPr>
          <w:vertAlign w:val="baseline"/>
        </w:rPr>
        <w:t>(&gt;2.5cm),</w:t>
      </w:r>
      <w:r>
        <w:rPr>
          <w:spacing w:val="1"/>
          <w:vertAlign w:val="baseline"/>
        </w:rPr>
        <w:t> </w:t>
      </w:r>
      <w:r>
        <w:rPr>
          <w:vertAlign w:val="baseline"/>
        </w:rPr>
        <w:t>hardwood</w:t>
      </w:r>
      <w:r>
        <w:rPr>
          <w:spacing w:val="1"/>
          <w:vertAlign w:val="baseline"/>
        </w:rPr>
        <w:t> </w:t>
      </w:r>
      <w:r>
        <w:rPr>
          <w:vertAlign w:val="baseline"/>
        </w:rPr>
        <w:t>plinth.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100" w:right="38"/>
        <w:jc w:val="both"/>
      </w:pPr>
      <w:r>
        <w:rPr/>
        <w:t>Overall, by articulating using methods that reduce</w:t>
      </w:r>
      <w:r>
        <w:rPr>
          <w:spacing w:val="1"/>
        </w:rPr>
        <w:t> </w:t>
      </w:r>
      <w:r>
        <w:rPr/>
        <w:t>visible external support, we have an effective and</w:t>
      </w:r>
      <w:r>
        <w:rPr>
          <w:spacing w:val="1"/>
        </w:rPr>
        <w:t> </w:t>
      </w:r>
      <w:r>
        <w:rPr/>
        <w:t>aesthetically</w:t>
      </w:r>
      <w:r>
        <w:rPr>
          <w:spacing w:val="1"/>
        </w:rPr>
        <w:t> </w:t>
      </w:r>
      <w:r>
        <w:rPr/>
        <w:t>pleasing</w:t>
      </w:r>
      <w:r>
        <w:rPr>
          <w:spacing w:val="1"/>
        </w:rPr>
        <w:t> </w:t>
      </w:r>
      <w:r>
        <w:rPr/>
        <w:t>result.</w:t>
      </w:r>
      <w:r>
        <w:rPr>
          <w:spacing w:val="1"/>
        </w:rPr>
        <w:t> </w:t>
      </w:r>
      <w:r>
        <w:rPr/>
        <w:t>Manure</w:t>
      </w:r>
      <w:r>
        <w:rPr>
          <w:spacing w:val="1"/>
        </w:rPr>
        <w:t> </w:t>
      </w:r>
      <w:r>
        <w:rPr/>
        <w:t>maceration</w:t>
      </w:r>
      <w:r>
        <w:rPr>
          <w:spacing w:val="-43"/>
        </w:rPr>
        <w:t> </w:t>
      </w:r>
      <w:r>
        <w:rPr/>
        <w:t>has provided a useful and low-cost addition to the</w:t>
      </w:r>
      <w:r>
        <w:rPr>
          <w:spacing w:val="1"/>
        </w:rPr>
        <w:t> </w:t>
      </w:r>
      <w:r>
        <w:rPr/>
        <w:t>methods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osteological</w:t>
      </w:r>
      <w:r>
        <w:rPr>
          <w:spacing w:val="1"/>
        </w:rPr>
        <w:t> </w:t>
      </w:r>
      <w:r>
        <w:rPr/>
        <w:t>preparation</w:t>
      </w:r>
      <w:r>
        <w:rPr>
          <w:spacing w:val="1"/>
        </w:rPr>
        <w:t> </w:t>
      </w:r>
      <w:r>
        <w:rPr/>
        <w:t>already</w:t>
      </w:r>
      <w:r>
        <w:rPr>
          <w:spacing w:val="-43"/>
        </w:rPr>
        <w:t> </w:t>
      </w:r>
      <w:r>
        <w:rPr/>
        <w:t>practiced in the RVC. The skeleton receives regular</w:t>
      </w:r>
      <w:r>
        <w:rPr>
          <w:spacing w:val="-43"/>
        </w:rPr>
        <w:t> </w:t>
      </w:r>
      <w:r>
        <w:rPr>
          <w:spacing w:val="-1"/>
        </w:rPr>
        <w:t>positive</w:t>
      </w:r>
      <w:r>
        <w:rPr>
          <w:spacing w:val="-11"/>
        </w:rPr>
        <w:t> </w:t>
      </w:r>
      <w:r>
        <w:rPr>
          <w:spacing w:val="-1"/>
        </w:rPr>
        <w:t>comments</w:t>
      </w:r>
      <w:r>
        <w:rPr>
          <w:spacing w:val="-10"/>
        </w:rPr>
        <w:t> </w:t>
      </w:r>
      <w:r>
        <w:rPr>
          <w:spacing w:val="-1"/>
        </w:rPr>
        <w:t>from</w:t>
      </w:r>
      <w:r>
        <w:rPr>
          <w:spacing w:val="-10"/>
        </w:rPr>
        <w:t> </w:t>
      </w:r>
      <w:r>
        <w:rPr/>
        <w:t>staff,</w:t>
      </w:r>
      <w:r>
        <w:rPr>
          <w:spacing w:val="-10"/>
        </w:rPr>
        <w:t> </w:t>
      </w:r>
      <w:r>
        <w:rPr/>
        <w:t>students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visitors.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100" w:right="38"/>
        <w:jc w:val="both"/>
      </w:pPr>
      <w:r>
        <w:rPr/>
        <w:t>According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Leiden</w:t>
      </w:r>
      <w:r>
        <w:rPr>
          <w:spacing w:val="1"/>
        </w:rPr>
        <w:t> </w:t>
      </w:r>
      <w:r>
        <w:rPr/>
        <w:t>Declaration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Human</w:t>
      </w:r>
      <w:r>
        <w:rPr>
          <w:spacing w:val="1"/>
        </w:rPr>
        <w:t> </w:t>
      </w:r>
      <w:r>
        <w:rPr/>
        <w:t>Anatomy/Anatomical</w:t>
      </w:r>
      <w:r>
        <w:rPr>
          <w:spacing w:val="50"/>
        </w:rPr>
        <w:t> </w:t>
      </w:r>
      <w:r>
        <w:rPr/>
        <w:t>Collections</w:t>
      </w:r>
      <w:r>
        <w:rPr>
          <w:spacing w:val="51"/>
        </w:rPr>
        <w:t> </w:t>
      </w:r>
      <w:r>
        <w:rPr/>
        <w:t>(2012),</w:t>
      </w:r>
      <w:r>
        <w:rPr>
          <w:spacing w:val="50"/>
        </w:rPr>
        <w:t> </w:t>
      </w:r>
      <w:r>
        <w:rPr/>
        <w:t>a</w:t>
      </w:r>
      <w:r>
        <w:rPr>
          <w:spacing w:val="52"/>
        </w:rPr>
        <w:t> </w:t>
      </w:r>
      <w:r>
        <w:rPr/>
        <w:t>letter</w:t>
      </w:r>
    </w:p>
    <w:p>
      <w:pPr>
        <w:pStyle w:val="BodyText"/>
        <w:spacing w:before="76"/>
        <w:ind w:left="100" w:right="340"/>
        <w:jc w:val="both"/>
      </w:pPr>
      <w:r>
        <w:rPr/>
        <w:br w:type="column"/>
      </w:r>
      <w:r>
        <w:rPr/>
        <w:t>from the participants, delegates and supporters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Conference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“Cultures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Anatomical</w:t>
      </w:r>
      <w:r>
        <w:rPr>
          <w:spacing w:val="1"/>
        </w:rPr>
        <w:t> </w:t>
      </w:r>
      <w:r>
        <w:rPr/>
        <w:t>Collections”</w:t>
      </w:r>
      <w:r>
        <w:rPr>
          <w:spacing w:val="1"/>
        </w:rPr>
        <w:t> </w:t>
      </w:r>
      <w:r>
        <w:rPr/>
        <w:t>states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unfortunately a general decline in the number and</w:t>
      </w:r>
      <w:r>
        <w:rPr>
          <w:spacing w:val="1"/>
        </w:rPr>
        <w:t> </w:t>
      </w:r>
      <w:r>
        <w:rPr/>
        <w:t>condition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anatomy</w:t>
      </w:r>
      <w:r>
        <w:rPr>
          <w:spacing w:val="1"/>
        </w:rPr>
        <w:t> </w:t>
      </w:r>
      <w:r>
        <w:rPr/>
        <w:t>museum</w:t>
      </w:r>
      <w:r>
        <w:rPr>
          <w:spacing w:val="1"/>
        </w:rPr>
        <w:t> </w:t>
      </w:r>
      <w:r>
        <w:rPr/>
        <w:t>collections</w:t>
      </w:r>
      <w:r>
        <w:rPr>
          <w:spacing w:val="-43"/>
        </w:rPr>
        <w:t> </w:t>
      </w:r>
      <w:r>
        <w:rPr/>
        <w:t>worldwide. However the RVC is proud of the LMCA</w:t>
      </w:r>
      <w:r>
        <w:rPr>
          <w:spacing w:val="-43"/>
        </w:rPr>
        <w:t> </w:t>
      </w:r>
      <w:r>
        <w:rPr/>
        <w:t>which houses a wide anatomical collection that is</w:t>
      </w:r>
      <w:r>
        <w:rPr>
          <w:spacing w:val="1"/>
        </w:rPr>
        <w:t> </w:t>
      </w:r>
      <w:r>
        <w:rPr/>
        <w:t>well</w:t>
      </w:r>
      <w:r>
        <w:rPr>
          <w:spacing w:val="-1"/>
        </w:rPr>
        <w:t> </w:t>
      </w:r>
      <w:r>
        <w:rPr/>
        <w:t>used by</w:t>
      </w:r>
      <w:r>
        <w:rPr>
          <w:spacing w:val="-1"/>
        </w:rPr>
        <w:t> </w:t>
      </w:r>
      <w:r>
        <w:rPr/>
        <w:t>staff</w:t>
      </w:r>
      <w:r>
        <w:rPr>
          <w:spacing w:val="-2"/>
        </w:rPr>
        <w:t> </w:t>
      </w:r>
      <w:r>
        <w:rPr/>
        <w:t>and students.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100" w:right="337"/>
        <w:jc w:val="both"/>
      </w:pPr>
      <w:r>
        <w:rPr/>
        <w:t>Marreez</w:t>
      </w:r>
      <w:r>
        <w:rPr>
          <w:spacing w:val="1"/>
        </w:rPr>
        <w:t>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al.</w:t>
      </w:r>
      <w:r>
        <w:rPr>
          <w:i/>
          <w:spacing w:val="1"/>
        </w:rPr>
        <w:t> </w:t>
      </w:r>
      <w:r>
        <w:rPr/>
        <w:t>(2010)</w:t>
      </w:r>
      <w:r>
        <w:rPr>
          <w:spacing w:val="1"/>
        </w:rPr>
        <w:t> </w:t>
      </w:r>
      <w:r>
        <w:rPr/>
        <w:t>suggest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medical</w:t>
      </w:r>
      <w:r>
        <w:rPr>
          <w:spacing w:val="1"/>
        </w:rPr>
        <w:t> </w:t>
      </w:r>
      <w:r>
        <w:rPr/>
        <w:t>museums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serve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powerful</w:t>
      </w:r>
      <w:r>
        <w:rPr>
          <w:spacing w:val="1"/>
        </w:rPr>
        <w:t> </w:t>
      </w:r>
      <w:r>
        <w:rPr/>
        <w:t>tools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self-</w:t>
      </w:r>
      <w:r>
        <w:rPr>
          <w:spacing w:val="1"/>
        </w:rPr>
        <w:t> </w:t>
      </w:r>
      <w:r>
        <w:rPr/>
        <w:t>directed learning and reviewing anatomy. This is</w:t>
      </w:r>
      <w:r>
        <w:rPr>
          <w:spacing w:val="1"/>
        </w:rPr>
        <w:t> </w:t>
      </w:r>
      <w:r>
        <w:rPr>
          <w:spacing w:val="-1"/>
        </w:rPr>
        <w:t>also</w:t>
      </w:r>
      <w:r>
        <w:rPr>
          <w:spacing w:val="-10"/>
        </w:rPr>
        <w:t> </w:t>
      </w:r>
      <w:r>
        <w:rPr>
          <w:spacing w:val="-1"/>
        </w:rPr>
        <w:t>suggested</w:t>
      </w:r>
      <w:r>
        <w:rPr>
          <w:spacing w:val="-10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many</w:t>
      </w:r>
      <w:r>
        <w:rPr>
          <w:spacing w:val="-9"/>
        </w:rPr>
        <w:t> </w:t>
      </w:r>
      <w:r>
        <w:rPr/>
        <w:t>RVC</w:t>
      </w:r>
      <w:r>
        <w:rPr>
          <w:spacing w:val="-11"/>
        </w:rPr>
        <w:t> </w:t>
      </w:r>
      <w:r>
        <w:rPr/>
        <w:t>students</w:t>
      </w:r>
      <w:r>
        <w:rPr>
          <w:spacing w:val="-8"/>
        </w:rPr>
        <w:t> </w:t>
      </w:r>
      <w:r>
        <w:rPr/>
        <w:t>which</w:t>
      </w:r>
      <w:r>
        <w:rPr>
          <w:spacing w:val="-10"/>
        </w:rPr>
        <w:t> </w:t>
      </w:r>
      <w:r>
        <w:rPr/>
        <w:t>can</w:t>
      </w:r>
      <w:r>
        <w:rPr>
          <w:spacing w:val="-42"/>
        </w:rPr>
        <w:t> </w:t>
      </w:r>
      <w:r>
        <w:rPr/>
        <w:t>be seen using the LMCA to</w:t>
      </w:r>
      <w:r>
        <w:rPr>
          <w:spacing w:val="1"/>
        </w:rPr>
        <w:t> </w:t>
      </w:r>
      <w:r>
        <w:rPr/>
        <w:t>carry out their own</w:t>
      </w:r>
      <w:r>
        <w:rPr>
          <w:spacing w:val="1"/>
        </w:rPr>
        <w:t> </w:t>
      </w:r>
      <w:r>
        <w:rPr/>
        <w:t>private study. Small group teaching sessions also</w:t>
      </w:r>
      <w:r>
        <w:rPr>
          <w:spacing w:val="1"/>
        </w:rPr>
        <w:t> </w:t>
      </w:r>
      <w:r>
        <w:rPr/>
        <w:t>take</w:t>
      </w:r>
      <w:r>
        <w:rPr>
          <w:spacing w:val="1"/>
        </w:rPr>
        <w:t> </w:t>
      </w:r>
      <w:r>
        <w:rPr/>
        <w:t>place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specimens</w:t>
      </w:r>
      <w:r>
        <w:rPr>
          <w:spacing w:val="1"/>
        </w:rPr>
        <w:t> </w:t>
      </w:r>
      <w:r>
        <w:rPr/>
        <w:t>(osteological,</w:t>
      </w:r>
      <w:r>
        <w:rPr>
          <w:spacing w:val="-43"/>
        </w:rPr>
        <w:t> </w:t>
      </w:r>
      <w:r>
        <w:rPr/>
        <w:t>potted and plastinated) are frequently loaned for</w:t>
      </w:r>
      <w:r>
        <w:rPr>
          <w:spacing w:val="1"/>
        </w:rPr>
        <w:t> </w:t>
      </w:r>
      <w:r>
        <w:rPr/>
        <w:t>use</w:t>
      </w:r>
      <w:r>
        <w:rPr>
          <w:spacing w:val="-2"/>
        </w:rPr>
        <w:t> </w:t>
      </w:r>
      <w:r>
        <w:rPr/>
        <w:t>in teaching</w:t>
      </w:r>
      <w:r>
        <w:rPr>
          <w:spacing w:val="-1"/>
        </w:rPr>
        <w:t> </w:t>
      </w:r>
      <w:r>
        <w:rPr/>
        <w:t>elsewhere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college.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100" w:right="341"/>
        <w:jc w:val="both"/>
      </w:pPr>
      <w:r>
        <w:rPr/>
        <w:t>It is hoped the collection at the LMCA will continue</w:t>
      </w:r>
      <w:r>
        <w:rPr>
          <w:spacing w:val="-43"/>
        </w:rPr>
        <w:t> </w:t>
      </w:r>
      <w:r>
        <w:rPr/>
        <w:t>to</w:t>
      </w:r>
      <w:r>
        <w:rPr>
          <w:spacing w:val="1"/>
        </w:rPr>
        <w:t> </w:t>
      </w:r>
      <w:r>
        <w:rPr/>
        <w:t>grow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adapt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changes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teaching</w:t>
      </w:r>
      <w:r>
        <w:rPr>
          <w:spacing w:val="1"/>
        </w:rPr>
        <w:t> </w:t>
      </w:r>
      <w:r>
        <w:rPr/>
        <w:t>practices,</w:t>
      </w:r>
      <w:r>
        <w:rPr>
          <w:spacing w:val="-1"/>
        </w:rPr>
        <w:t> </w:t>
      </w:r>
      <w:r>
        <w:rPr/>
        <w:t>curriculum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technology.</w:t>
      </w:r>
    </w:p>
    <w:p>
      <w:pPr>
        <w:spacing w:after="0"/>
        <w:jc w:val="both"/>
        <w:sectPr>
          <w:type w:val="continuous"/>
          <w:pgSz w:w="11910" w:h="16840"/>
          <w:pgMar w:top="660" w:bottom="1200" w:left="1340" w:right="1100"/>
          <w:cols w:num="2" w:equalWidth="0">
            <w:col w:w="4298" w:space="570"/>
            <w:col w:w="4602"/>
          </w:cols>
        </w:sectPr>
      </w:pPr>
    </w:p>
    <w:p>
      <w:pPr>
        <w:pStyle w:val="Heading1"/>
        <w:spacing w:before="41"/>
      </w:pPr>
      <w:r>
        <w:rPr/>
        <w:t>ACKNOWLEDGEMENTS</w:t>
      </w:r>
    </w:p>
    <w:p>
      <w:pPr>
        <w:pStyle w:val="BodyText"/>
        <w:spacing w:before="4"/>
        <w:rPr>
          <w:b/>
          <w:sz w:val="16"/>
        </w:rPr>
      </w:pPr>
    </w:p>
    <w:p>
      <w:pPr>
        <w:spacing w:before="0"/>
        <w:ind w:left="100" w:right="215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authors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thank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farmer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donated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ostrich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cadaver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RVC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purposes.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Also thanks go to Ben Garrod for suggesting we trial the maceration and articulation methods used in this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project. Lastly thanks go to Jo Gordon, Rebecca Norman and Samantha Saunders for proof reading 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suggesting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edits to this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manuscript.</w:t>
      </w:r>
    </w:p>
    <w:p>
      <w:pPr>
        <w:pStyle w:val="BodyText"/>
        <w:rPr>
          <w:i/>
        </w:rPr>
      </w:pPr>
    </w:p>
    <w:p>
      <w:pPr>
        <w:pStyle w:val="BodyText"/>
        <w:spacing w:before="3"/>
        <w:rPr>
          <w:i/>
          <w:sz w:val="12"/>
        </w:rPr>
      </w:pPr>
      <w:r>
        <w:rPr/>
        <w:pict>
          <v:shape style="position:absolute;margin-left:73.103996pt;margin-top:9.870555pt;width:449pt;height:.1pt;mso-position-horizontal-relative:page;mso-position-vertical-relative:paragraph;z-index:-15719424;mso-wrap-distance-left:0;mso-wrap-distance-right:0" coordorigin="1462,197" coordsize="8980,0" path="m1462,197l10441,197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0"/>
        </w:rPr>
      </w:pPr>
    </w:p>
    <w:p>
      <w:pPr>
        <w:spacing w:after="0"/>
        <w:rPr>
          <w:sz w:val="10"/>
        </w:rPr>
        <w:sectPr>
          <w:pgSz w:w="11910" w:h="16840"/>
          <w:pgMar w:header="0" w:footer="1003" w:top="1380" w:bottom="1200" w:left="1340" w:right="1100"/>
        </w:sectPr>
      </w:pPr>
    </w:p>
    <w:p>
      <w:pPr>
        <w:pStyle w:val="Heading1"/>
      </w:pPr>
      <w:r>
        <w:rPr/>
        <w:t>REFERENCES</w:t>
      </w:r>
    </w:p>
    <w:p>
      <w:pPr>
        <w:pStyle w:val="BodyText"/>
        <w:spacing w:before="62"/>
        <w:ind w:left="100" w:right="45"/>
        <w:jc w:val="both"/>
      </w:pPr>
      <w:r>
        <w:rPr>
          <w:spacing w:val="-1"/>
        </w:rPr>
        <w:t>Allen,</w:t>
      </w:r>
      <w:r>
        <w:rPr>
          <w:spacing w:val="-12"/>
        </w:rPr>
        <w:t> </w:t>
      </w:r>
      <w:r>
        <w:rPr>
          <w:spacing w:val="-1"/>
        </w:rPr>
        <w:t>E.</w:t>
      </w:r>
      <w:r>
        <w:rPr>
          <w:spacing w:val="-12"/>
        </w:rPr>
        <w:t> </w:t>
      </w:r>
      <w:r>
        <w:rPr>
          <w:spacing w:val="-1"/>
        </w:rPr>
        <w:t>R.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Neill,</w:t>
      </w:r>
      <w:r>
        <w:rPr>
          <w:spacing w:val="-12"/>
        </w:rPr>
        <w:t> </w:t>
      </w:r>
      <w:r>
        <w:rPr>
          <w:spacing w:val="-1"/>
        </w:rPr>
        <w:t>W.</w:t>
      </w:r>
      <w:r>
        <w:rPr>
          <w:spacing w:val="-9"/>
        </w:rPr>
        <w:t> </w:t>
      </w:r>
      <w:r>
        <w:rPr>
          <w:spacing w:val="-1"/>
        </w:rPr>
        <w:t>T.</w:t>
      </w:r>
      <w:r>
        <w:rPr>
          <w:spacing w:val="-10"/>
        </w:rPr>
        <w:t> </w:t>
      </w:r>
      <w:r>
        <w:rPr/>
        <w:t>(1950)</w:t>
      </w:r>
      <w:r>
        <w:rPr>
          <w:spacing w:val="-13"/>
        </w:rPr>
        <w:t> </w:t>
      </w:r>
      <w:r>
        <w:rPr/>
        <w:t>'Cleaning</w:t>
      </w:r>
      <w:r>
        <w:rPr>
          <w:spacing w:val="-10"/>
        </w:rPr>
        <w:t> </w:t>
      </w:r>
      <w:r>
        <w:rPr/>
        <w:t>mammal</w:t>
      </w:r>
      <w:r>
        <w:rPr>
          <w:spacing w:val="-43"/>
        </w:rPr>
        <w:t> </w:t>
      </w:r>
      <w:r>
        <w:rPr/>
        <w:t>skeletons</w:t>
      </w:r>
      <w:r>
        <w:rPr>
          <w:spacing w:val="-4"/>
        </w:rPr>
        <w:t> </w:t>
      </w:r>
      <w:r>
        <w:rPr/>
        <w:t>with</w:t>
      </w:r>
      <w:r>
        <w:rPr>
          <w:spacing w:val="-1"/>
        </w:rPr>
        <w:t> </w:t>
      </w:r>
      <w:r>
        <w:rPr/>
        <w:t>meal</w:t>
      </w:r>
      <w:r>
        <w:rPr>
          <w:spacing w:val="-2"/>
        </w:rPr>
        <w:t> </w:t>
      </w:r>
      <w:r>
        <w:rPr/>
        <w:t>worms',</w:t>
      </w:r>
      <w:r>
        <w:rPr>
          <w:spacing w:val="4"/>
        </w:rPr>
        <w:t> </w:t>
      </w:r>
      <w:r>
        <w:rPr>
          <w:i/>
        </w:rPr>
        <w:t>Mammology</w:t>
      </w:r>
      <w:r>
        <w:rPr/>
        <w:t>,</w:t>
      </w:r>
      <w:r>
        <w:rPr>
          <w:spacing w:val="-2"/>
        </w:rPr>
        <w:t> </w:t>
      </w:r>
      <w:r>
        <w:rPr/>
        <w:t>31,</w:t>
      </w:r>
      <w:r>
        <w:rPr>
          <w:spacing w:val="-1"/>
        </w:rPr>
        <w:t> </w:t>
      </w:r>
      <w:r>
        <w:rPr/>
        <w:t>1.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100" w:right="44"/>
        <w:jc w:val="both"/>
      </w:pPr>
      <w:r>
        <w:rPr/>
        <w:t>Banta, B. H. (1961) 'The use of clothes moth larvae</w:t>
      </w:r>
      <w:r>
        <w:rPr>
          <w:spacing w:val="1"/>
        </w:rPr>
        <w:t> </w:t>
      </w:r>
      <w:r>
        <w:rPr/>
        <w:t>(Lepidoptera:</w:t>
      </w:r>
      <w:r>
        <w:rPr>
          <w:spacing w:val="1"/>
        </w:rPr>
        <w:t> </w:t>
      </w:r>
      <w:r>
        <w:rPr/>
        <w:t>Tineidae)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prepare</w:t>
      </w:r>
      <w:r>
        <w:rPr>
          <w:spacing w:val="1"/>
        </w:rPr>
        <w:t> </w:t>
      </w:r>
      <w:r>
        <w:rPr/>
        <w:t>osteological</w:t>
      </w:r>
      <w:r>
        <w:rPr>
          <w:spacing w:val="1"/>
        </w:rPr>
        <w:t> </w:t>
      </w:r>
      <w:r>
        <w:rPr/>
        <w:t>specimens, with an annotated bibliography on the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arthropods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vertebrate</w:t>
      </w:r>
      <w:r>
        <w:rPr>
          <w:spacing w:val="1"/>
        </w:rPr>
        <w:t> </w:t>
      </w:r>
      <w:r>
        <w:rPr/>
        <w:t>skeletal</w:t>
      </w:r>
      <w:r>
        <w:rPr>
          <w:spacing w:val="1"/>
        </w:rPr>
        <w:t> </w:t>
      </w:r>
      <w:r>
        <w:rPr/>
        <w:t>preparation',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Biology</w:t>
      </w:r>
      <w:r>
        <w:rPr/>
        <w:t>, 19,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before="5"/>
        <w:rPr>
          <w:sz w:val="16"/>
        </w:rPr>
      </w:pPr>
    </w:p>
    <w:p>
      <w:pPr>
        <w:spacing w:line="242" w:lineRule="auto" w:before="1"/>
        <w:ind w:left="100" w:right="38" w:firstLine="0"/>
        <w:jc w:val="both"/>
        <w:rPr>
          <w:sz w:val="20"/>
        </w:rPr>
      </w:pPr>
      <w:r>
        <w:rPr>
          <w:spacing w:val="-1"/>
          <w:sz w:val="20"/>
        </w:rPr>
        <w:t>Bezuidenhout,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A.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J.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(1999)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'Anatomy'</w:t>
      </w:r>
      <w:r>
        <w:rPr>
          <w:spacing w:val="-10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Deeming,</w:t>
      </w:r>
      <w:r>
        <w:rPr>
          <w:spacing w:val="-9"/>
          <w:sz w:val="20"/>
        </w:rPr>
        <w:t> </w:t>
      </w:r>
      <w:r>
        <w:rPr>
          <w:sz w:val="20"/>
        </w:rPr>
        <w:t>D.</w:t>
      </w:r>
      <w:r>
        <w:rPr>
          <w:spacing w:val="-43"/>
          <w:sz w:val="20"/>
        </w:rPr>
        <w:t> </w:t>
      </w:r>
      <w:r>
        <w:rPr>
          <w:sz w:val="20"/>
        </w:rPr>
        <w:t>C.,</w:t>
      </w:r>
      <w:r>
        <w:rPr>
          <w:spacing w:val="-6"/>
          <w:sz w:val="20"/>
        </w:rPr>
        <w:t> </w:t>
      </w:r>
      <w:r>
        <w:rPr>
          <w:sz w:val="20"/>
        </w:rPr>
        <w:t>ed.,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Ostrich: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Biology,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Production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Health</w:t>
      </w:r>
      <w:r>
        <w:rPr>
          <w:sz w:val="20"/>
        </w:rPr>
        <w:t>,</w:t>
      </w:r>
      <w:r>
        <w:rPr>
          <w:spacing w:val="-43"/>
          <w:sz w:val="20"/>
        </w:rPr>
        <w:t> </w:t>
      </w:r>
      <w:r>
        <w:rPr>
          <w:sz w:val="20"/>
        </w:rPr>
        <w:t>Wallingford,</w:t>
      </w:r>
      <w:r>
        <w:rPr>
          <w:spacing w:val="-1"/>
          <w:sz w:val="20"/>
        </w:rPr>
        <w:t> </w:t>
      </w:r>
      <w:r>
        <w:rPr>
          <w:sz w:val="20"/>
        </w:rPr>
        <w:t>Oxon,</w:t>
      </w:r>
      <w:r>
        <w:rPr>
          <w:spacing w:val="-1"/>
          <w:sz w:val="20"/>
        </w:rPr>
        <w:t> </w:t>
      </w:r>
      <w:r>
        <w:rPr>
          <w:sz w:val="20"/>
        </w:rPr>
        <w:t>UK:</w:t>
      </w:r>
      <w:r>
        <w:rPr>
          <w:spacing w:val="-2"/>
          <w:sz w:val="20"/>
        </w:rPr>
        <w:t> </w:t>
      </w:r>
      <w:r>
        <w:rPr>
          <w:sz w:val="20"/>
        </w:rPr>
        <w:t>CABI</w:t>
      </w:r>
      <w:r>
        <w:rPr>
          <w:spacing w:val="-2"/>
          <w:sz w:val="20"/>
        </w:rPr>
        <w:t> </w:t>
      </w:r>
      <w:r>
        <w:rPr>
          <w:sz w:val="20"/>
        </w:rPr>
        <w:t>Publishing,</w:t>
      </w:r>
      <w:r>
        <w:rPr>
          <w:spacing w:val="-1"/>
          <w:sz w:val="20"/>
        </w:rPr>
        <w:t> </w:t>
      </w:r>
      <w:r>
        <w:rPr>
          <w:sz w:val="20"/>
        </w:rPr>
        <w:t>38.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100" w:right="42"/>
        <w:jc w:val="both"/>
      </w:pPr>
      <w:r>
        <w:rPr/>
        <w:t>Chapman, D. I. and Chapman, N. (1969) 'The use of</w:t>
      </w:r>
      <w:r>
        <w:rPr>
          <w:spacing w:val="-43"/>
        </w:rPr>
        <w:t> </w:t>
      </w:r>
      <w:r>
        <w:rPr/>
        <w:t>sodium perborate tetrahydrate (NaBO3.4 H2O) in</w:t>
      </w:r>
      <w:r>
        <w:rPr>
          <w:spacing w:val="1"/>
        </w:rPr>
        <w:t> </w:t>
      </w:r>
      <w:r>
        <w:rPr/>
        <w:t>the preparation of mammalian skeletons',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Zoology</w:t>
      </w:r>
      <w:r>
        <w:rPr/>
        <w:t>, 159, 2.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1"/>
        <w:ind w:left="100"/>
      </w:pPr>
      <w:r>
        <w:rPr/>
        <w:t>Daniels,</w:t>
      </w:r>
      <w:r>
        <w:rPr>
          <w:spacing w:val="6"/>
        </w:rPr>
        <w:t> </w:t>
      </w:r>
      <w:r>
        <w:rPr/>
        <w:t>D.</w:t>
      </w:r>
      <w:r>
        <w:rPr>
          <w:spacing w:val="4"/>
        </w:rPr>
        <w:t> </w:t>
      </w:r>
      <w:r>
        <w:rPr/>
        <w:t>(2010)</w:t>
      </w:r>
      <w:r>
        <w:rPr>
          <w:spacing w:val="5"/>
        </w:rPr>
        <w:t> </w:t>
      </w:r>
      <w:r>
        <w:rPr/>
        <w:t>'Ostrich</w:t>
      </w:r>
      <w:r>
        <w:rPr>
          <w:spacing w:val="6"/>
        </w:rPr>
        <w:t> </w:t>
      </w:r>
      <w:r>
        <w:rPr/>
        <w:t>Male</w:t>
      </w:r>
      <w:r>
        <w:rPr>
          <w:spacing w:val="5"/>
        </w:rPr>
        <w:t> </w:t>
      </w:r>
      <w:r>
        <w:rPr/>
        <w:t>RWD',</w:t>
      </w:r>
      <w:r>
        <w:rPr>
          <w:spacing w:val="6"/>
        </w:rPr>
        <w:t> </w:t>
      </w:r>
      <w:r>
        <w:rPr/>
        <w:t>[online],</w:t>
      </w:r>
      <w:r>
        <w:rPr>
          <w:spacing w:val="-43"/>
        </w:rPr>
        <w:t> </w:t>
      </w:r>
      <w:r>
        <w:rPr/>
        <w:t>available:</w:t>
      </w:r>
      <w:r>
        <w:rPr>
          <w:spacing w:val="1"/>
        </w:rPr>
        <w:t> </w:t>
      </w:r>
      <w:r>
        <w:rPr/>
        <w:t>https://commons.wikimedia.org/wiki/File:Ostrich_</w:t>
      </w:r>
      <w:r>
        <w:rPr>
          <w:spacing w:val="-43"/>
        </w:rPr>
        <w:t> </w:t>
      </w:r>
      <w:r>
        <w:rPr/>
        <w:t>male_RWD.jpg</w:t>
      </w:r>
      <w:r>
        <w:rPr>
          <w:spacing w:val="1"/>
        </w:rPr>
        <w:t> </w:t>
      </w:r>
      <w:r>
        <w:rPr/>
        <w:t>[accessed</w:t>
      </w:r>
      <w:r>
        <w:rPr>
          <w:spacing w:val="-1"/>
        </w:rPr>
        <w:t> </w:t>
      </w:r>
      <w:r>
        <w:rPr/>
        <w:t>27th</w:t>
      </w:r>
      <w:r>
        <w:rPr>
          <w:spacing w:val="-1"/>
        </w:rPr>
        <w:t> </w:t>
      </w:r>
      <w:r>
        <w:rPr/>
        <w:t>June</w:t>
      </w:r>
      <w:r>
        <w:rPr>
          <w:spacing w:val="-1"/>
        </w:rPr>
        <w:t> </w:t>
      </w:r>
      <w:r>
        <w:rPr/>
        <w:t>2015].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42" w:lineRule="auto"/>
        <w:ind w:left="100" w:right="42"/>
        <w:jc w:val="both"/>
      </w:pPr>
      <w:r>
        <w:rPr/>
        <w:t>Egerton, C. P. (1968) 'Method for the preparation</w:t>
      </w:r>
      <w:r>
        <w:rPr>
          <w:spacing w:val="1"/>
        </w:rPr>
        <w:t> </w:t>
      </w:r>
      <w:r>
        <w:rPr/>
        <w:t>and preservation of articulated skeletons', </w:t>
      </w:r>
      <w:r>
        <w:rPr>
          <w:i/>
        </w:rPr>
        <w:t>Turtox</w:t>
      </w:r>
      <w:r>
        <w:rPr>
          <w:i/>
          <w:spacing w:val="1"/>
        </w:rPr>
        <w:t> </w:t>
      </w:r>
      <w:r>
        <w:rPr>
          <w:i/>
        </w:rPr>
        <w:t>News</w:t>
      </w:r>
      <w:r>
        <w:rPr/>
        <w:t>,</w:t>
      </w:r>
      <w:r>
        <w:rPr>
          <w:spacing w:val="-1"/>
        </w:rPr>
        <w:t> </w:t>
      </w:r>
      <w:r>
        <w:rPr/>
        <w:t>46(5), 2.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100" w:right="42"/>
        <w:jc w:val="both"/>
      </w:pPr>
      <w:r>
        <w:rPr/>
        <w:t>Fenton,</w:t>
      </w:r>
      <w:r>
        <w:rPr>
          <w:spacing w:val="1"/>
        </w:rPr>
        <w:t> </w:t>
      </w:r>
      <w:r>
        <w:rPr/>
        <w:t>T.</w:t>
      </w:r>
      <w:r>
        <w:rPr>
          <w:spacing w:val="1"/>
        </w:rPr>
        <w:t> </w:t>
      </w:r>
      <w:r>
        <w:rPr/>
        <w:t>W.,</w:t>
      </w:r>
      <w:r>
        <w:rPr>
          <w:spacing w:val="1"/>
        </w:rPr>
        <w:t> </w:t>
      </w:r>
      <w:r>
        <w:rPr/>
        <w:t>Birkby,</w:t>
      </w:r>
      <w:r>
        <w:rPr>
          <w:spacing w:val="1"/>
        </w:rPr>
        <w:t> </w:t>
      </w:r>
      <w:r>
        <w:rPr/>
        <w:t>W.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Cornelison,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(2003) 'A Fast and Safe Non-Bleaching Method for</w:t>
      </w:r>
      <w:r>
        <w:rPr>
          <w:spacing w:val="1"/>
        </w:rPr>
        <w:t> </w:t>
      </w:r>
      <w:r>
        <w:rPr/>
        <w:t>Forensic Skeletal Preparation', </w:t>
      </w:r>
      <w:r>
        <w:rPr>
          <w:i/>
        </w:rPr>
        <w:t>Journal of Forensic</w:t>
      </w:r>
      <w:r>
        <w:rPr>
          <w:i/>
          <w:spacing w:val="1"/>
        </w:rPr>
        <w:t> </w:t>
      </w:r>
      <w:r>
        <w:rPr>
          <w:i/>
        </w:rPr>
        <w:t>Science</w:t>
      </w:r>
      <w:r>
        <w:rPr/>
        <w:t>,</w:t>
      </w:r>
      <w:r>
        <w:rPr>
          <w:spacing w:val="-1"/>
        </w:rPr>
        <w:t> </w:t>
      </w:r>
      <w:r>
        <w:rPr/>
        <w:t>48(1), 3.</w:t>
      </w:r>
    </w:p>
    <w:p>
      <w:pPr>
        <w:pStyle w:val="BodyText"/>
        <w:spacing w:before="4"/>
        <w:rPr>
          <w:sz w:val="16"/>
        </w:rPr>
      </w:pPr>
    </w:p>
    <w:p>
      <w:pPr>
        <w:spacing w:before="0"/>
        <w:ind w:left="100" w:right="38" w:firstLine="0"/>
        <w:jc w:val="both"/>
        <w:rPr>
          <w:sz w:val="20"/>
        </w:rPr>
      </w:pPr>
      <w:r>
        <w:rPr>
          <w:sz w:val="20"/>
        </w:rPr>
        <w:t>Finlayson,</w:t>
      </w:r>
      <w:r>
        <w:rPr>
          <w:spacing w:val="1"/>
          <w:sz w:val="20"/>
        </w:rPr>
        <w:t> </w:t>
      </w:r>
      <w:r>
        <w:rPr>
          <w:sz w:val="20"/>
        </w:rPr>
        <w:t>H.</w:t>
      </w:r>
      <w:r>
        <w:rPr>
          <w:spacing w:val="1"/>
          <w:sz w:val="20"/>
        </w:rPr>
        <w:t> </w:t>
      </w:r>
      <w:r>
        <w:rPr>
          <w:sz w:val="20"/>
        </w:rPr>
        <w:t>H.</w:t>
      </w:r>
      <w:r>
        <w:rPr>
          <w:spacing w:val="1"/>
          <w:sz w:val="20"/>
        </w:rPr>
        <w:t> </w:t>
      </w:r>
      <w:r>
        <w:rPr>
          <w:sz w:val="20"/>
        </w:rPr>
        <w:t>(1932)</w:t>
      </w:r>
      <w:r>
        <w:rPr>
          <w:spacing w:val="1"/>
          <w:sz w:val="20"/>
        </w:rPr>
        <w:t> </w:t>
      </w:r>
      <w:r>
        <w:rPr>
          <w:sz w:val="20"/>
        </w:rPr>
        <w:t>'A</w:t>
      </w:r>
      <w:r>
        <w:rPr>
          <w:spacing w:val="1"/>
          <w:sz w:val="20"/>
        </w:rPr>
        <w:t> </w:t>
      </w:r>
      <w:r>
        <w:rPr>
          <w:sz w:val="20"/>
        </w:rPr>
        <w:t>simple</w:t>
      </w:r>
      <w:r>
        <w:rPr>
          <w:spacing w:val="1"/>
          <w:sz w:val="20"/>
        </w:rPr>
        <w:t> </w:t>
      </w:r>
      <w:r>
        <w:rPr>
          <w:sz w:val="20"/>
        </w:rPr>
        <w:t>apparatus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degreasing</w:t>
      </w:r>
      <w:r>
        <w:rPr>
          <w:spacing w:val="1"/>
          <w:sz w:val="20"/>
        </w:rPr>
        <w:t> </w:t>
      </w:r>
      <w:r>
        <w:rPr>
          <w:sz w:val="20"/>
        </w:rPr>
        <w:t>bones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museum</w:t>
      </w:r>
      <w:r>
        <w:rPr>
          <w:spacing w:val="1"/>
          <w:sz w:val="20"/>
        </w:rPr>
        <w:t> </w:t>
      </w:r>
      <w:r>
        <w:rPr>
          <w:sz w:val="20"/>
        </w:rPr>
        <w:t>purposes',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i/>
          <w:sz w:val="20"/>
        </w:rPr>
        <w:t>Transactions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Royal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Society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South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Australia</w:t>
      </w:r>
      <w:r>
        <w:rPr>
          <w:sz w:val="20"/>
        </w:rPr>
        <w:t>,</w:t>
      </w:r>
      <w:r>
        <w:rPr>
          <w:spacing w:val="-43"/>
          <w:sz w:val="20"/>
        </w:rPr>
        <w:t> </w:t>
      </w:r>
      <w:r>
        <w:rPr>
          <w:sz w:val="20"/>
        </w:rPr>
        <w:t>172-174.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100"/>
      </w:pPr>
      <w:r>
        <w:rPr/>
        <w:t>Geographic,</w:t>
      </w:r>
      <w:r>
        <w:rPr>
          <w:spacing w:val="14"/>
        </w:rPr>
        <w:t> </w:t>
      </w:r>
      <w:r>
        <w:rPr/>
        <w:t>N.</w:t>
      </w:r>
      <w:r>
        <w:rPr>
          <w:spacing w:val="15"/>
        </w:rPr>
        <w:t> </w:t>
      </w:r>
      <w:r>
        <w:rPr>
          <w:i/>
        </w:rPr>
        <w:t>Ostrich</w:t>
      </w:r>
      <w:r>
        <w:rPr>
          <w:i/>
          <w:spacing w:val="15"/>
        </w:rPr>
        <w:t> </w:t>
      </w:r>
      <w:r>
        <w:rPr>
          <w:i/>
        </w:rPr>
        <w:t>(struthio</w:t>
      </w:r>
      <w:r>
        <w:rPr>
          <w:i/>
          <w:spacing w:val="15"/>
        </w:rPr>
        <w:t> </w:t>
      </w:r>
      <w:r>
        <w:rPr>
          <w:i/>
        </w:rPr>
        <w:t>camelus)</w:t>
      </w:r>
      <w:r>
        <w:rPr>
          <w:i/>
          <w:spacing w:val="17"/>
        </w:rPr>
        <w:t> </w:t>
      </w:r>
      <w:r>
        <w:rPr/>
        <w:t>[online],</w:t>
      </w:r>
      <w:r>
        <w:rPr>
          <w:spacing w:val="-43"/>
        </w:rPr>
        <w:t> </w:t>
      </w:r>
      <w:r>
        <w:rPr/>
        <w:t>available:</w:t>
      </w:r>
      <w:r>
        <w:rPr>
          <w:spacing w:val="1"/>
        </w:rPr>
        <w:t> </w:t>
      </w:r>
      <w:hyperlink r:id="rId27">
        <w:r>
          <w:rPr/>
          <w:t>http://animals.nationalgeographic.com/animals/bi</w:t>
        </w:r>
      </w:hyperlink>
      <w:r>
        <w:rPr>
          <w:spacing w:val="-43"/>
        </w:rPr>
        <w:t> </w:t>
      </w:r>
      <w:r>
        <w:rPr/>
        <w:t>rds/ostrich/</w:t>
      </w:r>
      <w:r>
        <w:rPr>
          <w:spacing w:val="-2"/>
        </w:rPr>
        <w:t> </w:t>
      </w:r>
      <w:r>
        <w:rPr/>
        <w:t>[accessed</w:t>
      </w:r>
      <w:r>
        <w:rPr>
          <w:spacing w:val="-1"/>
        </w:rPr>
        <w:t> </w:t>
      </w:r>
      <w:r>
        <w:rPr/>
        <w:t>27th June</w:t>
      </w:r>
      <w:r>
        <w:rPr>
          <w:spacing w:val="-2"/>
        </w:rPr>
        <w:t> </w:t>
      </w:r>
      <w:r>
        <w:rPr/>
        <w:t>2015].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100" w:right="42"/>
        <w:jc w:val="both"/>
      </w:pPr>
      <w:r>
        <w:rPr/>
        <w:t>Hendry,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(1999)</w:t>
      </w:r>
      <w:r>
        <w:rPr>
          <w:spacing w:val="1"/>
        </w:rPr>
        <w:t> </w:t>
      </w:r>
      <w:r>
        <w:rPr/>
        <w:t>'Chapter</w:t>
      </w:r>
      <w:r>
        <w:rPr>
          <w:spacing w:val="1"/>
        </w:rPr>
        <w:t> </w:t>
      </w:r>
      <w:r>
        <w:rPr/>
        <w:t>1:</w:t>
      </w:r>
      <w:r>
        <w:rPr>
          <w:spacing w:val="1"/>
        </w:rPr>
        <w:t> </w:t>
      </w:r>
      <w:r>
        <w:rPr/>
        <w:t>Care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Conservation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Natural</w:t>
      </w:r>
      <w:r>
        <w:rPr>
          <w:spacing w:val="1"/>
        </w:rPr>
        <w:t> </w:t>
      </w:r>
      <w:r>
        <w:rPr/>
        <w:t>History</w:t>
      </w:r>
      <w:r>
        <w:rPr>
          <w:spacing w:val="1"/>
        </w:rPr>
        <w:t> </w:t>
      </w:r>
      <w:r>
        <w:rPr/>
        <w:t>Collections'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Carter,</w:t>
      </w:r>
      <w:r>
        <w:rPr>
          <w:spacing w:val="-11"/>
        </w:rPr>
        <w:t> </w:t>
      </w:r>
      <w:r>
        <w:rPr/>
        <w:t>D.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Walker,</w:t>
      </w:r>
      <w:r>
        <w:rPr>
          <w:spacing w:val="-10"/>
        </w:rPr>
        <w:t> </w:t>
      </w:r>
      <w:r>
        <w:rPr/>
        <w:t>A.,</w:t>
      </w:r>
      <w:r>
        <w:rPr>
          <w:spacing w:val="-7"/>
        </w:rPr>
        <w:t> </w:t>
      </w:r>
      <w:r>
        <w:rPr/>
        <w:t>eds.,</w:t>
      </w:r>
      <w:r>
        <w:rPr>
          <w:spacing w:val="-8"/>
        </w:rPr>
        <w:t> </w:t>
      </w:r>
      <w:r>
        <w:rPr>
          <w:i/>
        </w:rPr>
        <w:t>Vertebrates</w:t>
      </w:r>
      <w:r>
        <w:rPr/>
        <w:t>,</w:t>
      </w:r>
      <w:r>
        <w:rPr>
          <w:spacing w:val="-10"/>
        </w:rPr>
        <w:t> </w:t>
      </w:r>
      <w:r>
        <w:rPr/>
        <w:t>Oxford:</w:t>
      </w:r>
      <w:r>
        <w:rPr>
          <w:spacing w:val="-43"/>
        </w:rPr>
        <w:t> </w:t>
      </w:r>
      <w:r>
        <w:rPr/>
        <w:t>Butterworth Heinemann, 1-36.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line="243" w:lineRule="exact" w:before="143"/>
        <w:ind w:left="100"/>
        <w:jc w:val="both"/>
      </w:pPr>
      <w:r>
        <w:rPr/>
        <w:t>Huthman,</w:t>
      </w:r>
      <w:r>
        <w:rPr>
          <w:spacing w:val="1"/>
        </w:rPr>
        <w:t> </w:t>
      </w:r>
      <w:r>
        <w:rPr/>
        <w:t>I.</w:t>
      </w:r>
      <w:r>
        <w:rPr>
          <w:spacing w:val="2"/>
        </w:rPr>
        <w:t> </w:t>
      </w:r>
      <w:r>
        <w:rPr/>
        <w:t>O., Shoyebo,</w:t>
      </w:r>
      <w:r>
        <w:rPr>
          <w:spacing w:val="2"/>
        </w:rPr>
        <w:t> </w:t>
      </w:r>
      <w:r>
        <w:rPr/>
        <w:t>O.,</w:t>
      </w:r>
      <w:r>
        <w:rPr>
          <w:spacing w:val="-2"/>
        </w:rPr>
        <w:t> </w:t>
      </w:r>
      <w:r>
        <w:rPr/>
        <w:t>Akinbowale,</w:t>
      </w:r>
      <w:r>
        <w:rPr>
          <w:spacing w:val="2"/>
        </w:rPr>
        <w:t> </w:t>
      </w:r>
      <w:r>
        <w:rPr/>
        <w:t>O.,</w:t>
      </w:r>
      <w:r>
        <w:rPr>
          <w:spacing w:val="1"/>
        </w:rPr>
        <w:t> </w:t>
      </w:r>
      <w:r>
        <w:rPr/>
        <w:t>Ajayi,</w:t>
      </w:r>
    </w:p>
    <w:p>
      <w:pPr>
        <w:pStyle w:val="BodyText"/>
        <w:spacing w:line="243" w:lineRule="exact"/>
        <w:ind w:left="100"/>
        <w:jc w:val="both"/>
      </w:pPr>
      <w:r>
        <w:rPr/>
        <w:t>R.</w:t>
      </w:r>
      <w:r>
        <w:rPr>
          <w:spacing w:val="9"/>
        </w:rPr>
        <w:t> </w:t>
      </w:r>
      <w:r>
        <w:rPr/>
        <w:t>T.,</w:t>
      </w:r>
      <w:r>
        <w:rPr>
          <w:spacing w:val="9"/>
        </w:rPr>
        <w:t> </w:t>
      </w:r>
      <w:r>
        <w:rPr/>
        <w:t>Huthman,</w:t>
      </w:r>
      <w:r>
        <w:rPr>
          <w:spacing w:val="9"/>
        </w:rPr>
        <w:t> </w:t>
      </w:r>
      <w:r>
        <w:rPr/>
        <w:t>A.</w:t>
      </w:r>
      <w:r>
        <w:rPr>
          <w:spacing w:val="9"/>
        </w:rPr>
        <w:t> </w:t>
      </w:r>
      <w:r>
        <w:rPr/>
        <w:t>S.,</w:t>
      </w:r>
      <w:r>
        <w:rPr>
          <w:spacing w:val="9"/>
        </w:rPr>
        <w:t> </w:t>
      </w:r>
      <w:r>
        <w:rPr/>
        <w:t>Adenowo,</w:t>
      </w:r>
      <w:r>
        <w:rPr>
          <w:spacing w:val="9"/>
        </w:rPr>
        <w:t> </w:t>
      </w:r>
      <w:r>
        <w:rPr/>
        <w:t>T.</w:t>
      </w:r>
      <w:r>
        <w:rPr>
          <w:spacing w:val="9"/>
        </w:rPr>
        <w:t> </w:t>
      </w:r>
      <w:r>
        <w:rPr/>
        <w:t>K.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Adefule,</w:t>
      </w:r>
    </w:p>
    <w:p>
      <w:pPr>
        <w:spacing w:line="240" w:lineRule="auto" w:before="1"/>
        <w:ind w:left="100" w:right="337" w:firstLine="0"/>
        <w:jc w:val="both"/>
        <w:rPr>
          <w:sz w:val="20"/>
        </w:rPr>
      </w:pPr>
      <w:r>
        <w:rPr>
          <w:sz w:val="20"/>
        </w:rPr>
        <w:t>A.</w:t>
      </w:r>
      <w:r>
        <w:rPr>
          <w:spacing w:val="1"/>
          <w:sz w:val="20"/>
        </w:rPr>
        <w:t> </w:t>
      </w:r>
      <w:r>
        <w:rPr>
          <w:sz w:val="20"/>
        </w:rPr>
        <w:t>K.</w:t>
      </w:r>
      <w:r>
        <w:rPr>
          <w:spacing w:val="1"/>
          <w:sz w:val="20"/>
        </w:rPr>
        <w:t> </w:t>
      </w:r>
      <w:r>
        <w:rPr>
          <w:sz w:val="20"/>
        </w:rPr>
        <w:t>(2009)</w:t>
      </w:r>
      <w:r>
        <w:rPr>
          <w:spacing w:val="1"/>
          <w:sz w:val="20"/>
        </w:rPr>
        <w:t> </w:t>
      </w:r>
      <w:r>
        <w:rPr>
          <w:sz w:val="20"/>
        </w:rPr>
        <w:t>'Monosodium</w:t>
      </w:r>
      <w:r>
        <w:rPr>
          <w:spacing w:val="1"/>
          <w:sz w:val="20"/>
        </w:rPr>
        <w:t> </w:t>
      </w:r>
      <w:r>
        <w:rPr>
          <w:sz w:val="20"/>
        </w:rPr>
        <w:t>Glutamate: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good</w:t>
      </w:r>
      <w:r>
        <w:rPr>
          <w:spacing w:val="1"/>
          <w:sz w:val="20"/>
        </w:rPr>
        <w:t> </w:t>
      </w:r>
      <w:r>
        <w:rPr>
          <w:sz w:val="20"/>
        </w:rPr>
        <w:t>replacement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hydrogen</w:t>
      </w:r>
      <w:r>
        <w:rPr>
          <w:spacing w:val="1"/>
          <w:sz w:val="20"/>
        </w:rPr>
        <w:t> </w:t>
      </w:r>
      <w:r>
        <w:rPr>
          <w:sz w:val="20"/>
        </w:rPr>
        <w:t>peroxide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bone</w:t>
      </w:r>
      <w:r>
        <w:rPr>
          <w:spacing w:val="1"/>
          <w:sz w:val="20"/>
        </w:rPr>
        <w:t> </w:t>
      </w:r>
      <w:r>
        <w:rPr>
          <w:sz w:val="20"/>
        </w:rPr>
        <w:t>preparations',</w:t>
      </w:r>
      <w:r>
        <w:rPr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Journal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Biological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Anthropology</w:t>
      </w:r>
      <w:r>
        <w:rPr>
          <w:i/>
          <w:spacing w:val="1"/>
          <w:sz w:val="20"/>
        </w:rPr>
        <w:t> </w:t>
      </w:r>
      <w:r>
        <w:rPr>
          <w:sz w:val="20"/>
        </w:rPr>
        <w:t>[online],</w:t>
      </w:r>
      <w:r>
        <w:rPr>
          <w:spacing w:val="1"/>
          <w:sz w:val="20"/>
        </w:rPr>
        <w:t> </w:t>
      </w:r>
      <w:r>
        <w:rPr>
          <w:sz w:val="20"/>
        </w:rPr>
        <w:t>4(1)available:</w:t>
      </w:r>
      <w:r>
        <w:rPr>
          <w:spacing w:val="1"/>
          <w:sz w:val="20"/>
        </w:rPr>
        <w:t> </w:t>
      </w:r>
      <w:r>
        <w:rPr>
          <w:sz w:val="20"/>
        </w:rPr>
        <w:t>[accessed</w:t>
      </w:r>
      <w:r>
        <w:rPr>
          <w:spacing w:val="1"/>
          <w:sz w:val="20"/>
        </w:rPr>
        <w:t> </w:t>
      </w:r>
      <w:r>
        <w:rPr>
          <w:sz w:val="20"/>
        </w:rPr>
        <w:t>27th</w:t>
      </w:r>
      <w:r>
        <w:rPr>
          <w:spacing w:val="-1"/>
          <w:sz w:val="20"/>
        </w:rPr>
        <w:t> </w:t>
      </w:r>
      <w:r>
        <w:rPr>
          <w:sz w:val="20"/>
        </w:rPr>
        <w:t>June</w:t>
      </w:r>
      <w:r>
        <w:rPr>
          <w:spacing w:val="-1"/>
          <w:sz w:val="20"/>
        </w:rPr>
        <w:t> </w:t>
      </w:r>
      <w:r>
        <w:rPr>
          <w:sz w:val="20"/>
        </w:rPr>
        <w:t>2015]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100" w:right="338" w:firstLine="0"/>
        <w:jc w:val="both"/>
        <w:rPr>
          <w:sz w:val="20"/>
        </w:rPr>
      </w:pPr>
      <w:r>
        <w:rPr>
          <w:sz w:val="20"/>
        </w:rPr>
        <w:t>Majeed,</w:t>
      </w:r>
      <w:r>
        <w:rPr>
          <w:spacing w:val="1"/>
          <w:sz w:val="20"/>
        </w:rPr>
        <w:t> </w:t>
      </w:r>
      <w:r>
        <w:rPr>
          <w:sz w:val="20"/>
        </w:rPr>
        <w:t>Z.</w:t>
      </w:r>
      <w:r>
        <w:rPr>
          <w:spacing w:val="1"/>
          <w:sz w:val="20"/>
        </w:rPr>
        <w:t> </w:t>
      </w:r>
      <w:r>
        <w:rPr>
          <w:sz w:val="20"/>
        </w:rPr>
        <w:t>Z.</w:t>
      </w:r>
      <w:r>
        <w:rPr>
          <w:spacing w:val="1"/>
          <w:sz w:val="20"/>
        </w:rPr>
        <w:t> </w:t>
      </w:r>
      <w:r>
        <w:rPr>
          <w:sz w:val="20"/>
        </w:rPr>
        <w:t>(2009)</w:t>
      </w:r>
      <w:r>
        <w:rPr>
          <w:spacing w:val="1"/>
          <w:sz w:val="20"/>
        </w:rPr>
        <w:t> </w:t>
      </w:r>
      <w:r>
        <w:rPr>
          <w:sz w:val="20"/>
        </w:rPr>
        <w:t>'Maceration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Delicate</w:t>
      </w:r>
      <w:r>
        <w:rPr>
          <w:spacing w:val="1"/>
          <w:sz w:val="20"/>
        </w:rPr>
        <w:t> </w:t>
      </w:r>
      <w:r>
        <w:rPr>
          <w:sz w:val="20"/>
        </w:rPr>
        <w:t>Osteological</w:t>
      </w:r>
      <w:r>
        <w:rPr>
          <w:spacing w:val="1"/>
          <w:sz w:val="20"/>
        </w:rPr>
        <w:t> </w:t>
      </w:r>
      <w:r>
        <w:rPr>
          <w:sz w:val="20"/>
        </w:rPr>
        <w:t>Material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Fly</w:t>
      </w:r>
      <w:r>
        <w:rPr>
          <w:spacing w:val="1"/>
          <w:sz w:val="20"/>
        </w:rPr>
        <w:t> </w:t>
      </w:r>
      <w:r>
        <w:rPr>
          <w:sz w:val="20"/>
        </w:rPr>
        <w:t>Larvae',</w:t>
      </w:r>
      <w:r>
        <w:rPr>
          <w:spacing w:val="1"/>
          <w:sz w:val="20"/>
        </w:rPr>
        <w:t> </w:t>
      </w:r>
      <w:r>
        <w:rPr>
          <w:i/>
          <w:sz w:val="20"/>
        </w:rPr>
        <w:t>Journal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Animal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Veterinary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Advances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8(11),</w:t>
      </w:r>
      <w:r>
        <w:rPr>
          <w:spacing w:val="-1"/>
          <w:sz w:val="20"/>
        </w:rPr>
        <w:t> </w:t>
      </w:r>
      <w:r>
        <w:rPr>
          <w:sz w:val="20"/>
        </w:rPr>
        <w:t>3.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43" w:lineRule="exact"/>
        <w:ind w:left="100"/>
        <w:jc w:val="both"/>
      </w:pPr>
      <w:r>
        <w:rPr/>
        <w:t>Marreez,</w:t>
      </w:r>
      <w:r>
        <w:rPr>
          <w:spacing w:val="-3"/>
        </w:rPr>
        <w:t> </w:t>
      </w:r>
      <w:r>
        <w:rPr/>
        <w:t>Y.</w:t>
      </w:r>
      <w:r>
        <w:rPr>
          <w:spacing w:val="-6"/>
        </w:rPr>
        <w:t> </w:t>
      </w:r>
      <w:r>
        <w:rPr/>
        <w:t>M.</w:t>
      </w:r>
      <w:r>
        <w:rPr>
          <w:spacing w:val="-4"/>
        </w:rPr>
        <w:t> </w:t>
      </w:r>
      <w:r>
        <w:rPr/>
        <w:t>A.</w:t>
      </w:r>
      <w:r>
        <w:rPr>
          <w:spacing w:val="-6"/>
        </w:rPr>
        <w:t> </w:t>
      </w:r>
      <w:r>
        <w:rPr/>
        <w:t>H.,</w:t>
      </w:r>
      <w:r>
        <w:rPr>
          <w:spacing w:val="-5"/>
        </w:rPr>
        <w:t> </w:t>
      </w:r>
      <w:r>
        <w:rPr/>
        <w:t>Willems,</w:t>
      </w:r>
      <w:r>
        <w:rPr>
          <w:spacing w:val="-4"/>
        </w:rPr>
        <w:t> </w:t>
      </w:r>
      <w:r>
        <w:rPr/>
        <w:t>L.</w:t>
      </w:r>
      <w:r>
        <w:rPr>
          <w:spacing w:val="-5"/>
        </w:rPr>
        <w:t> </w:t>
      </w:r>
      <w:r>
        <w:rPr/>
        <w:t>N.</w:t>
      </w:r>
      <w:r>
        <w:rPr>
          <w:spacing w:val="-7"/>
        </w:rPr>
        <w:t> </w:t>
      </w:r>
      <w:r>
        <w:rPr/>
        <w:t>A.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Wells,</w:t>
      </w:r>
      <w:r>
        <w:rPr>
          <w:spacing w:val="-4"/>
        </w:rPr>
        <w:t> </w:t>
      </w:r>
      <w:r>
        <w:rPr/>
        <w:t>M.</w:t>
      </w:r>
    </w:p>
    <w:p>
      <w:pPr>
        <w:pStyle w:val="BodyText"/>
        <w:spacing w:line="242" w:lineRule="auto"/>
        <w:ind w:left="100" w:right="340"/>
        <w:jc w:val="both"/>
      </w:pPr>
      <w:r>
        <w:rPr/>
        <w:t>R.</w:t>
      </w:r>
      <w:r>
        <w:rPr>
          <w:spacing w:val="1"/>
        </w:rPr>
        <w:t> </w:t>
      </w:r>
      <w:r>
        <w:rPr/>
        <w:t>(2010)</w:t>
      </w:r>
      <w:r>
        <w:rPr>
          <w:spacing w:val="1"/>
        </w:rPr>
        <w:t> </w:t>
      </w:r>
      <w:r>
        <w:rPr/>
        <w:t>'The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medical</w:t>
      </w:r>
      <w:r>
        <w:rPr>
          <w:spacing w:val="1"/>
        </w:rPr>
        <w:t> </w:t>
      </w:r>
      <w:r>
        <w:rPr/>
        <w:t>museums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contemporary</w:t>
      </w:r>
      <w:r>
        <w:rPr>
          <w:spacing w:val="-1"/>
        </w:rPr>
        <w:t> </w:t>
      </w:r>
      <w:r>
        <w:rPr/>
        <w:t>medical</w:t>
      </w:r>
      <w:r>
        <w:rPr>
          <w:spacing w:val="2"/>
        </w:rPr>
        <w:t> </w:t>
      </w:r>
      <w:r>
        <w:rPr/>
        <w:t>education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100"/>
      </w:pPr>
      <w:r>
        <w:rPr/>
        <w:t>Anatomical</w:t>
      </w:r>
      <w:r>
        <w:rPr>
          <w:spacing w:val="8"/>
        </w:rPr>
        <w:t> </w:t>
      </w:r>
      <w:r>
        <w:rPr/>
        <w:t>Sciences</w:t>
      </w:r>
      <w:r>
        <w:rPr>
          <w:spacing w:val="9"/>
        </w:rPr>
        <w:t> </w:t>
      </w:r>
      <w:r>
        <w:rPr/>
        <w:t>Education</w:t>
      </w:r>
      <w:r>
        <w:rPr>
          <w:spacing w:val="9"/>
        </w:rPr>
        <w:t> </w:t>
      </w:r>
      <w:r>
        <w:rPr/>
        <w:t>Volume</w:t>
      </w:r>
      <w:r>
        <w:rPr>
          <w:spacing w:val="10"/>
        </w:rPr>
        <w:t> </w:t>
      </w:r>
      <w:r>
        <w:rPr/>
        <w:t>3,</w:t>
      </w:r>
      <w:r>
        <w:rPr>
          <w:spacing w:val="8"/>
        </w:rPr>
        <w:t> </w:t>
      </w:r>
      <w:r>
        <w:rPr/>
        <w:t>Issue</w:t>
      </w:r>
      <w:r>
        <w:rPr>
          <w:spacing w:val="9"/>
        </w:rPr>
        <w:t> </w:t>
      </w:r>
      <w:r>
        <w:rPr/>
        <w:t>5',</w:t>
      </w:r>
    </w:p>
    <w:p>
      <w:pPr>
        <w:spacing w:before="1"/>
        <w:ind w:left="100" w:right="0" w:firstLine="0"/>
        <w:jc w:val="left"/>
        <w:rPr>
          <w:sz w:val="20"/>
        </w:rPr>
      </w:pPr>
      <w:r>
        <w:rPr>
          <w:i/>
          <w:sz w:val="20"/>
        </w:rPr>
        <w:t>Anatomical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Sciences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Education</w:t>
      </w:r>
      <w:r>
        <w:rPr>
          <w:i/>
          <w:spacing w:val="21"/>
          <w:sz w:val="20"/>
        </w:rPr>
        <w:t> </w:t>
      </w:r>
      <w:r>
        <w:rPr>
          <w:sz w:val="20"/>
        </w:rPr>
        <w:t>[online],</w:t>
      </w:r>
      <w:r>
        <w:rPr>
          <w:spacing w:val="17"/>
          <w:sz w:val="20"/>
        </w:rPr>
        <w:t> </w:t>
      </w:r>
      <w:r>
        <w:rPr>
          <w:sz w:val="20"/>
        </w:rPr>
        <w:t>3(5),</w:t>
      </w:r>
      <w:r>
        <w:rPr>
          <w:spacing w:val="17"/>
          <w:sz w:val="20"/>
        </w:rPr>
        <w:t> </w:t>
      </w:r>
      <w:r>
        <w:rPr>
          <w:sz w:val="20"/>
        </w:rPr>
        <w:t>249-</w:t>
      </w:r>
    </w:p>
    <w:p>
      <w:pPr>
        <w:pStyle w:val="BodyText"/>
        <w:spacing w:before="1"/>
        <w:ind w:left="100"/>
      </w:pPr>
      <w:r>
        <w:rPr/>
        <w:t>253,</w:t>
      </w:r>
      <w:r>
        <w:rPr>
          <w:spacing w:val="-3"/>
        </w:rPr>
        <w:t> </w:t>
      </w:r>
      <w:r>
        <w:rPr/>
        <w:t>available:[accessed</w:t>
      </w:r>
      <w:r>
        <w:rPr>
          <w:spacing w:val="-1"/>
        </w:rPr>
        <w:t> </w:t>
      </w:r>
      <w:r>
        <w:rPr/>
        <w:t>27th</w:t>
      </w:r>
      <w:r>
        <w:rPr>
          <w:spacing w:val="-2"/>
        </w:rPr>
        <w:t> </w:t>
      </w:r>
      <w:r>
        <w:rPr/>
        <w:t>June</w:t>
      </w:r>
      <w:r>
        <w:rPr>
          <w:spacing w:val="-2"/>
        </w:rPr>
        <w:t> </w:t>
      </w:r>
      <w:r>
        <w:rPr/>
        <w:t>2015].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1918" w:val="left" w:leader="none"/>
        </w:tabs>
        <w:ind w:left="100" w:right="337"/>
      </w:pPr>
      <w:r>
        <w:rPr>
          <w:spacing w:val="-1"/>
        </w:rPr>
        <w:t>Museum,</w:t>
      </w:r>
      <w:r>
        <w:rPr>
          <w:spacing w:val="-9"/>
        </w:rPr>
        <w:t> </w:t>
      </w:r>
      <w:r>
        <w:rPr>
          <w:spacing w:val="-1"/>
        </w:rPr>
        <w:t>N.</w:t>
      </w:r>
      <w:r>
        <w:rPr>
          <w:spacing w:val="-10"/>
        </w:rPr>
        <w:t> </w:t>
      </w:r>
      <w:r>
        <w:rPr>
          <w:spacing w:val="-1"/>
        </w:rPr>
        <w:t>H.</w:t>
      </w:r>
      <w:r>
        <w:rPr>
          <w:spacing w:val="-6"/>
        </w:rPr>
        <w:t> </w:t>
      </w:r>
      <w:r>
        <w:rPr>
          <w:i/>
          <w:spacing w:val="-1"/>
        </w:rPr>
        <w:t>Flesh</w:t>
      </w:r>
      <w:r>
        <w:rPr>
          <w:i/>
          <w:spacing w:val="-9"/>
        </w:rPr>
        <w:t> </w:t>
      </w:r>
      <w:r>
        <w:rPr>
          <w:i/>
          <w:spacing w:val="-1"/>
        </w:rPr>
        <w:t>Eating</w:t>
      </w:r>
      <w:r>
        <w:rPr>
          <w:i/>
          <w:spacing w:val="-9"/>
        </w:rPr>
        <w:t> </w:t>
      </w:r>
      <w:r>
        <w:rPr>
          <w:i/>
          <w:spacing w:val="-1"/>
        </w:rPr>
        <w:t>Beetle</w:t>
      </w:r>
      <w:r>
        <w:rPr>
          <w:i/>
          <w:spacing w:val="-8"/>
        </w:rPr>
        <w:t> </w:t>
      </w:r>
      <w:r>
        <w:rPr>
          <w:i/>
        </w:rPr>
        <w:t>Fact</w:t>
      </w:r>
      <w:r>
        <w:rPr>
          <w:i/>
          <w:spacing w:val="-9"/>
        </w:rPr>
        <w:t> </w:t>
      </w:r>
      <w:r>
        <w:rPr>
          <w:i/>
        </w:rPr>
        <w:t>File</w:t>
      </w:r>
      <w:r>
        <w:rPr>
          <w:i/>
          <w:spacing w:val="-5"/>
        </w:rPr>
        <w:t> </w:t>
      </w:r>
      <w:r>
        <w:rPr/>
        <w:t>[online],</w:t>
      </w:r>
      <w:r>
        <w:rPr>
          <w:spacing w:val="-42"/>
        </w:rPr>
        <w:t> </w:t>
      </w:r>
      <w:r>
        <w:rPr/>
        <w:t>available:</w:t>
        <w:tab/>
      </w:r>
      <w:hyperlink r:id="rId28">
        <w:r>
          <w:rPr/>
          <w:t>http://www.nhm.ac.uk/kids-</w:t>
        </w:r>
      </w:hyperlink>
      <w:r>
        <w:rPr>
          <w:spacing w:val="-43"/>
        </w:rPr>
        <w:t> </w:t>
      </w:r>
      <w:r>
        <w:rPr/>
        <w:t>only/naturecams/beetlecam/beetle-</w:t>
      </w:r>
      <w:r>
        <w:rPr>
          <w:spacing w:val="1"/>
        </w:rPr>
        <w:t> </w:t>
      </w:r>
      <w:r>
        <w:rPr/>
        <w:t>facts/index.html</w:t>
      </w:r>
      <w:r>
        <w:rPr>
          <w:spacing w:val="-2"/>
        </w:rPr>
        <w:t> </w:t>
      </w:r>
      <w:r>
        <w:rPr/>
        <w:t>[accessed</w:t>
      </w:r>
      <w:r>
        <w:rPr>
          <w:spacing w:val="-1"/>
        </w:rPr>
        <w:t> </w:t>
      </w:r>
      <w:r>
        <w:rPr/>
        <w:t>27th June</w:t>
      </w:r>
      <w:r>
        <w:rPr>
          <w:spacing w:val="-2"/>
        </w:rPr>
        <w:t> </w:t>
      </w:r>
      <w:r>
        <w:rPr/>
        <w:t>2015].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1538" w:val="left" w:leader="none"/>
        </w:tabs>
        <w:ind w:left="100" w:right="337"/>
      </w:pPr>
      <w:r>
        <w:rPr/>
        <w:t>Museum,</w:t>
      </w:r>
      <w:r>
        <w:rPr>
          <w:spacing w:val="2"/>
        </w:rPr>
        <w:t> </w:t>
      </w:r>
      <w:r>
        <w:rPr/>
        <w:t>N.</w:t>
      </w:r>
      <w:r>
        <w:rPr>
          <w:spacing w:val="1"/>
        </w:rPr>
        <w:t> </w:t>
      </w:r>
      <w:r>
        <w:rPr/>
        <w:t>H.</w:t>
      </w:r>
      <w:r>
        <w:rPr>
          <w:spacing w:val="3"/>
        </w:rPr>
        <w:t> </w:t>
      </w:r>
      <w:r>
        <w:rPr>
          <w:i/>
        </w:rPr>
        <w:t>Skeleton</w:t>
      </w:r>
      <w:r>
        <w:rPr>
          <w:i/>
          <w:spacing w:val="43"/>
        </w:rPr>
        <w:t> </w:t>
      </w:r>
      <w:r>
        <w:rPr>
          <w:i/>
        </w:rPr>
        <w:t>Preparation</w:t>
      </w:r>
      <w:r>
        <w:rPr>
          <w:i/>
          <w:spacing w:val="4"/>
        </w:rPr>
        <w:t> </w:t>
      </w:r>
      <w:r>
        <w:rPr/>
        <w:t>[online],</w:t>
      </w:r>
      <w:r>
        <w:rPr>
          <w:spacing w:val="-43"/>
        </w:rPr>
        <w:t> </w:t>
      </w:r>
      <w:r>
        <w:rPr/>
        <w:t>available:</w:t>
        <w:tab/>
      </w:r>
      <w:hyperlink r:id="rId29">
        <w:r>
          <w:rPr/>
          <w:t>http://www.nhm.ac.uk/research-</w:t>
        </w:r>
      </w:hyperlink>
      <w:r>
        <w:rPr>
          <w:spacing w:val="-43"/>
        </w:rPr>
        <w:t> </w:t>
      </w:r>
      <w:r>
        <w:rPr/>
        <w:t>curation/collections/our-collections/vertebrate-</w:t>
      </w:r>
      <w:r>
        <w:rPr>
          <w:spacing w:val="1"/>
        </w:rPr>
        <w:t> </w:t>
      </w:r>
      <w:r>
        <w:rPr/>
        <w:t>collections/bird-group/anatomical-</w:t>
      </w:r>
      <w:r>
        <w:rPr>
          <w:spacing w:val="1"/>
        </w:rPr>
        <w:t> </w:t>
      </w:r>
      <w:r>
        <w:rPr/>
        <w:t>collections/skeleton-collection/helpful-beetle-</w:t>
      </w:r>
      <w:r>
        <w:rPr>
          <w:spacing w:val="1"/>
        </w:rPr>
        <w:t> </w:t>
      </w:r>
      <w:r>
        <w:rPr/>
        <w:t>colonies/index.html [accessed 27th</w:t>
      </w:r>
      <w:r>
        <w:rPr>
          <w:spacing w:val="-2"/>
        </w:rPr>
        <w:t> </w:t>
      </w:r>
      <w:r>
        <w:rPr/>
        <w:t>June</w:t>
      </w:r>
      <w:r>
        <w:rPr>
          <w:spacing w:val="-3"/>
        </w:rPr>
        <w:t> </w:t>
      </w:r>
      <w:r>
        <w:rPr/>
        <w:t>2015].</w:t>
      </w:r>
    </w:p>
    <w:p>
      <w:pPr>
        <w:pStyle w:val="BodyText"/>
        <w:spacing w:before="3"/>
        <w:rPr>
          <w:sz w:val="16"/>
        </w:rPr>
      </w:pPr>
    </w:p>
    <w:p>
      <w:pPr>
        <w:spacing w:before="0"/>
        <w:ind w:left="100" w:right="338" w:firstLine="0"/>
        <w:jc w:val="both"/>
        <w:rPr>
          <w:sz w:val="20"/>
        </w:rPr>
      </w:pPr>
      <w:r>
        <w:rPr>
          <w:sz w:val="20"/>
        </w:rPr>
        <w:t>Participants, Delegates and Supporters (2012) 'The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Leiden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Declaration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on</w:t>
      </w:r>
      <w:r>
        <w:rPr>
          <w:spacing w:val="-10"/>
          <w:sz w:val="20"/>
        </w:rPr>
        <w:t> </w:t>
      </w:r>
      <w:r>
        <w:rPr>
          <w:sz w:val="20"/>
        </w:rPr>
        <w:t>Human</w:t>
      </w:r>
      <w:r>
        <w:rPr>
          <w:spacing w:val="-10"/>
          <w:sz w:val="20"/>
        </w:rPr>
        <w:t> </w:t>
      </w:r>
      <w:r>
        <w:rPr>
          <w:sz w:val="20"/>
        </w:rPr>
        <w:t>Anatomy/Anatomical</w:t>
      </w:r>
      <w:r>
        <w:rPr>
          <w:spacing w:val="-42"/>
          <w:sz w:val="20"/>
        </w:rPr>
        <w:t> </w:t>
      </w:r>
      <w:r>
        <w:rPr>
          <w:sz w:val="20"/>
        </w:rPr>
        <w:t>Collections',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i/>
          <w:sz w:val="20"/>
        </w:rPr>
        <w:t>International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Conference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1"/>
          <w:sz w:val="20"/>
        </w:rPr>
        <w:t> </w:t>
      </w:r>
      <w:r>
        <w:rPr>
          <w:i/>
          <w:spacing w:val="-1"/>
          <w:sz w:val="20"/>
        </w:rPr>
        <w:t>"Cultures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Anatomical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Collections"</w:t>
      </w:r>
      <w:r>
        <w:rPr>
          <w:sz w:val="20"/>
        </w:rPr>
        <w:t>,</w:t>
      </w:r>
      <w:r>
        <w:rPr>
          <w:spacing w:val="-9"/>
          <w:sz w:val="20"/>
        </w:rPr>
        <w:t> </w:t>
      </w:r>
      <w:r>
        <w:rPr>
          <w:sz w:val="20"/>
        </w:rPr>
        <w:t>Leiden,</w:t>
      </w:r>
      <w:r>
        <w:rPr>
          <w:spacing w:val="-10"/>
          <w:sz w:val="20"/>
        </w:rPr>
        <w:t> </w:t>
      </w:r>
      <w:r>
        <w:rPr>
          <w:sz w:val="20"/>
        </w:rPr>
        <w:t>Leiden</w:t>
      </w:r>
      <w:r>
        <w:rPr>
          <w:spacing w:val="-42"/>
          <w:sz w:val="20"/>
        </w:rPr>
        <w:t> </w:t>
      </w:r>
      <w:r>
        <w:rPr>
          <w:sz w:val="20"/>
        </w:rPr>
        <w:t>University,</w:t>
      </w:r>
      <w:r>
        <w:rPr>
          <w:spacing w:val="-1"/>
          <w:sz w:val="20"/>
        </w:rPr>
        <w:t> </w:t>
      </w:r>
      <w:r>
        <w:rPr>
          <w:sz w:val="20"/>
        </w:rPr>
        <w:t>5.</w:t>
      </w:r>
    </w:p>
    <w:p>
      <w:pPr>
        <w:pStyle w:val="BodyText"/>
        <w:spacing w:before="4"/>
        <w:rPr>
          <w:sz w:val="16"/>
        </w:rPr>
      </w:pPr>
    </w:p>
    <w:p>
      <w:pPr>
        <w:spacing w:line="242" w:lineRule="auto" w:before="1"/>
        <w:ind w:left="100" w:right="334" w:firstLine="0"/>
        <w:jc w:val="both"/>
        <w:rPr>
          <w:sz w:val="20"/>
        </w:rPr>
      </w:pPr>
      <w:r>
        <w:rPr>
          <w:sz w:val="20"/>
        </w:rPr>
        <w:t>Pop,</w:t>
      </w:r>
      <w:r>
        <w:rPr>
          <w:spacing w:val="1"/>
          <w:sz w:val="20"/>
        </w:rPr>
        <w:t> </w:t>
      </w:r>
      <w:r>
        <w:rPr>
          <w:sz w:val="20"/>
        </w:rPr>
        <w:t>C.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Pentea,</w:t>
      </w:r>
      <w:r>
        <w:rPr>
          <w:spacing w:val="1"/>
          <w:sz w:val="20"/>
        </w:rPr>
        <w:t> </w:t>
      </w:r>
      <w:r>
        <w:rPr>
          <w:sz w:val="20"/>
        </w:rPr>
        <w:t>M.</w:t>
      </w:r>
      <w:r>
        <w:rPr>
          <w:spacing w:val="1"/>
          <w:sz w:val="20"/>
        </w:rPr>
        <w:t> </w:t>
      </w:r>
      <w:r>
        <w:rPr>
          <w:sz w:val="20"/>
        </w:rPr>
        <w:t>(2007)</w:t>
      </w:r>
      <w:r>
        <w:rPr>
          <w:spacing w:val="1"/>
          <w:sz w:val="20"/>
        </w:rPr>
        <w:t> </w:t>
      </w:r>
      <w:r>
        <w:rPr>
          <w:i/>
          <w:sz w:val="20"/>
        </w:rPr>
        <w:t>The osteological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features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skeleton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ostrich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(struthio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camelus)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unpublished</w:t>
      </w:r>
      <w:r>
        <w:rPr>
          <w:spacing w:val="1"/>
          <w:sz w:val="20"/>
        </w:rPr>
        <w:t> </w:t>
      </w:r>
      <w:r>
        <w:rPr>
          <w:sz w:val="20"/>
        </w:rPr>
        <w:t>thesis</w:t>
      </w:r>
      <w:r>
        <w:rPr>
          <w:spacing w:val="1"/>
          <w:sz w:val="20"/>
        </w:rPr>
        <w:t> </w:t>
      </w:r>
      <w:r>
        <w:rPr>
          <w:sz w:val="20"/>
        </w:rPr>
        <w:t>(XL),</w:t>
      </w:r>
      <w:r>
        <w:rPr>
          <w:spacing w:val="1"/>
          <w:sz w:val="20"/>
        </w:rPr>
        <w:t> </w:t>
      </w:r>
      <w:r>
        <w:rPr>
          <w:sz w:val="20"/>
        </w:rPr>
        <w:t>LUCRĂRI</w:t>
      </w:r>
      <w:r>
        <w:rPr>
          <w:spacing w:val="1"/>
          <w:sz w:val="20"/>
        </w:rPr>
        <w:t> </w:t>
      </w:r>
      <w:r>
        <w:rPr>
          <w:sz w:val="20"/>
        </w:rPr>
        <w:t>STIINłIFICE</w:t>
      </w:r>
      <w:r>
        <w:rPr>
          <w:spacing w:val="-1"/>
          <w:sz w:val="20"/>
        </w:rPr>
        <w:t> </w:t>
      </w:r>
      <w:r>
        <w:rPr>
          <w:sz w:val="20"/>
        </w:rPr>
        <w:t>MEDICINĂ</w:t>
      </w:r>
      <w:r>
        <w:rPr>
          <w:spacing w:val="-1"/>
          <w:sz w:val="20"/>
        </w:rPr>
        <w:t> </w:t>
      </w:r>
      <w:r>
        <w:rPr>
          <w:sz w:val="20"/>
        </w:rPr>
        <w:t>VETERINARĂ.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100" w:right="341"/>
        <w:jc w:val="both"/>
      </w:pPr>
      <w:r>
        <w:rPr/>
        <w:t>Post, L. </w:t>
      </w:r>
      <w:r>
        <w:rPr>
          <w:i/>
        </w:rPr>
        <w:t>FAQ </w:t>
      </w:r>
      <w:r>
        <w:rPr/>
        <w:t>[online], The Boneman.com, available:</w:t>
      </w:r>
      <w:r>
        <w:rPr>
          <w:spacing w:val="-43"/>
        </w:rPr>
        <w:t> </w:t>
      </w:r>
      <w:hyperlink r:id="rId30">
        <w:r>
          <w:rPr>
            <w:spacing w:val="-1"/>
          </w:rPr>
          <w:t>http://www.theboneman.com/FAQ.html </w:t>
        </w:r>
      </w:hyperlink>
      <w:r>
        <w:rPr/>
        <w:t>[accessed</w:t>
      </w:r>
      <w:r>
        <w:rPr>
          <w:spacing w:val="-43"/>
        </w:rPr>
        <w:t> </w:t>
      </w:r>
      <w:r>
        <w:rPr/>
        <w:t>27th</w:t>
      </w:r>
      <w:r>
        <w:rPr>
          <w:spacing w:val="-1"/>
        </w:rPr>
        <w:t> </w:t>
      </w:r>
      <w:r>
        <w:rPr/>
        <w:t>June</w:t>
      </w:r>
      <w:r>
        <w:rPr>
          <w:spacing w:val="-1"/>
        </w:rPr>
        <w:t> </w:t>
      </w:r>
      <w:r>
        <w:rPr/>
        <w:t>2015].</w:t>
      </w:r>
    </w:p>
    <w:p>
      <w:pPr>
        <w:spacing w:after="0"/>
        <w:jc w:val="both"/>
        <w:sectPr>
          <w:type w:val="continuous"/>
          <w:pgSz w:w="11910" w:h="16840"/>
          <w:pgMar w:top="660" w:bottom="1200" w:left="1340" w:right="1100"/>
          <w:cols w:num="2" w:equalWidth="0">
            <w:col w:w="4302" w:space="565"/>
            <w:col w:w="4603"/>
          </w:cols>
        </w:sectPr>
      </w:pPr>
    </w:p>
    <w:p>
      <w:pPr>
        <w:pStyle w:val="Heading2"/>
        <w:rPr>
          <w:b w:val="0"/>
        </w:rPr>
      </w:pPr>
      <w:r>
        <w:rPr>
          <w:b w:val="0"/>
        </w:rPr>
        <w:t>Journal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the</w:t>
      </w:r>
      <w:r>
        <w:rPr>
          <w:b w:val="0"/>
          <w:spacing w:val="-2"/>
        </w:rPr>
        <w:t> </w:t>
      </w:r>
      <w:r>
        <w:rPr>
          <w:b w:val="0"/>
        </w:rPr>
        <w:t>Institute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Anatomical</w:t>
      </w:r>
      <w:r>
        <w:rPr>
          <w:b w:val="0"/>
          <w:spacing w:val="-2"/>
        </w:rPr>
        <w:t> </w:t>
      </w:r>
      <w:r>
        <w:rPr>
          <w:b w:val="0"/>
        </w:rPr>
        <w:t>Sciences</w:t>
      </w:r>
      <w:r>
        <w:rPr>
          <w:b w:val="0"/>
          <w:spacing w:val="1"/>
        </w:rPr>
        <w:t> </w:t>
      </w:r>
      <w:r>
        <w:rPr>
          <w:b w:val="0"/>
        </w:rPr>
        <w:t>18</w:t>
      </w:r>
      <w:r>
        <w:rPr>
          <w:b w:val="0"/>
          <w:spacing w:val="-3"/>
        </w:rPr>
        <w:t> </w:t>
      </w:r>
      <w:r>
        <w:rPr>
          <w:b w:val="0"/>
        </w:rPr>
        <w:t>(2017)</w:t>
      </w:r>
    </w:p>
    <w:p>
      <w:pPr>
        <w:pStyle w:val="BodyText"/>
        <w:rPr>
          <w:rFonts w:ascii="Calibri Light"/>
          <w:b w:val="0"/>
        </w:rPr>
      </w:pPr>
    </w:p>
    <w:p>
      <w:pPr>
        <w:spacing w:after="0"/>
        <w:rPr>
          <w:rFonts w:ascii="Calibri Light"/>
        </w:rPr>
        <w:sectPr>
          <w:pgSz w:w="11910" w:h="16840"/>
          <w:pgMar w:header="0" w:footer="1003" w:top="660" w:bottom="1200" w:left="1340" w:right="1100"/>
        </w:sectPr>
      </w:pPr>
    </w:p>
    <w:p>
      <w:pPr>
        <w:pStyle w:val="BodyText"/>
        <w:spacing w:before="2"/>
        <w:rPr>
          <w:rFonts w:ascii="Calibri Light"/>
          <w:b w:val="0"/>
          <w:sz w:val="18"/>
        </w:rPr>
      </w:pPr>
    </w:p>
    <w:p>
      <w:pPr>
        <w:pStyle w:val="BodyText"/>
        <w:spacing w:line="242" w:lineRule="auto"/>
        <w:ind w:left="100" w:right="39"/>
        <w:jc w:val="both"/>
      </w:pPr>
      <w:r>
        <w:rPr/>
        <w:t>Scharff, R. F. (1911) 'On a dry system of macerating</w:t>
      </w:r>
      <w:r>
        <w:rPr>
          <w:spacing w:val="-43"/>
        </w:rPr>
        <w:t> </w:t>
      </w:r>
      <w:r>
        <w:rPr/>
        <w:t>bones',</w:t>
      </w:r>
      <w:r>
        <w:rPr>
          <w:spacing w:val="-1"/>
        </w:rPr>
        <w:t> </w:t>
      </w:r>
      <w:r>
        <w:rPr>
          <w:i/>
        </w:rPr>
        <w:t>Museums Journal</w:t>
      </w:r>
      <w:r>
        <w:rPr/>
        <w:t>,</w:t>
      </w:r>
      <w:r>
        <w:rPr>
          <w:spacing w:val="-1"/>
        </w:rPr>
        <w:t> </w:t>
      </w:r>
      <w:r>
        <w:rPr/>
        <w:t>10(7),</w:t>
      </w:r>
      <w:r>
        <w:rPr>
          <w:spacing w:val="-1"/>
        </w:rPr>
        <w:t> </w:t>
      </w:r>
      <w:r>
        <w:rPr/>
        <w:t>198-200.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ind w:left="100" w:right="41"/>
        <w:jc w:val="both"/>
      </w:pPr>
      <w:r>
        <w:rPr/>
        <w:t>Simonsen, K. P., Rasmussen, A. R., Mathisen, P.,</w:t>
      </w:r>
      <w:r>
        <w:rPr>
          <w:spacing w:val="1"/>
        </w:rPr>
        <w:t> </w:t>
      </w:r>
      <w:r>
        <w:rPr/>
        <w:t>Petersen,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Borup,</w:t>
      </w:r>
      <w:r>
        <w:rPr>
          <w:spacing w:val="1"/>
        </w:rPr>
        <w:t> </w:t>
      </w:r>
      <w:r>
        <w:rPr/>
        <w:t>F.</w:t>
      </w:r>
      <w:r>
        <w:rPr>
          <w:spacing w:val="1"/>
        </w:rPr>
        <w:t> </w:t>
      </w:r>
      <w:r>
        <w:rPr/>
        <w:t>(2011)</w:t>
      </w:r>
      <w:r>
        <w:rPr>
          <w:spacing w:val="1"/>
        </w:rPr>
        <w:t> </w:t>
      </w:r>
      <w:r>
        <w:rPr/>
        <w:t>'A</w:t>
      </w:r>
      <w:r>
        <w:rPr>
          <w:spacing w:val="1"/>
        </w:rPr>
        <w:t> </w:t>
      </w:r>
      <w:r>
        <w:rPr/>
        <w:t>Fast</w:t>
      </w:r>
      <w:r>
        <w:rPr>
          <w:spacing w:val="1"/>
        </w:rPr>
        <w:t> </w:t>
      </w:r>
      <w:r>
        <w:rPr/>
        <w:t>Preparation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Skeletal</w:t>
      </w:r>
      <w:r>
        <w:rPr>
          <w:spacing w:val="1"/>
        </w:rPr>
        <w:t> </w:t>
      </w:r>
      <w:r>
        <w:rPr/>
        <w:t>Materials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Enzyme</w:t>
      </w:r>
      <w:r>
        <w:rPr>
          <w:spacing w:val="1"/>
        </w:rPr>
        <w:t> </w:t>
      </w:r>
      <w:r>
        <w:rPr/>
        <w:t>Maceration*</w:t>
      </w:r>
    </w:p>
    <w:p>
      <w:pPr>
        <w:pStyle w:val="BodyText"/>
        <w:spacing w:before="4"/>
        <w:rPr>
          <w:sz w:val="16"/>
        </w:rPr>
      </w:pPr>
    </w:p>
    <w:p>
      <w:pPr>
        <w:spacing w:before="0"/>
        <w:ind w:left="100" w:right="38" w:firstLine="0"/>
        <w:jc w:val="both"/>
        <w:rPr>
          <w:sz w:val="20"/>
        </w:rPr>
      </w:pPr>
      <w:r>
        <w:rPr>
          <w:sz w:val="20"/>
        </w:rPr>
        <w:t>Journal of Forensic Sciences Volume 56, Issue 2',</w:t>
      </w:r>
      <w:r>
        <w:rPr>
          <w:spacing w:val="1"/>
          <w:sz w:val="20"/>
        </w:rPr>
        <w:t> </w:t>
      </w:r>
      <w:r>
        <w:rPr>
          <w:i/>
          <w:sz w:val="20"/>
        </w:rPr>
        <w:t>Journal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 Forensic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Sciences</w:t>
      </w:r>
      <w:r>
        <w:rPr>
          <w:i/>
          <w:spacing w:val="1"/>
          <w:sz w:val="20"/>
        </w:rPr>
        <w:t> </w:t>
      </w:r>
      <w:r>
        <w:rPr>
          <w:sz w:val="20"/>
        </w:rPr>
        <w:t>[online],</w:t>
      </w:r>
      <w:r>
        <w:rPr>
          <w:spacing w:val="1"/>
          <w:sz w:val="20"/>
        </w:rPr>
        <w:t> </w:t>
      </w:r>
      <w:r>
        <w:rPr>
          <w:sz w:val="20"/>
        </w:rPr>
        <w:t>56(2),</w:t>
      </w:r>
      <w:r>
        <w:rPr>
          <w:spacing w:val="1"/>
          <w:sz w:val="20"/>
        </w:rPr>
        <w:t> </w:t>
      </w:r>
      <w:r>
        <w:rPr>
          <w:sz w:val="20"/>
        </w:rPr>
        <w:t>480-</w:t>
      </w:r>
      <w:r>
        <w:rPr>
          <w:spacing w:val="1"/>
          <w:sz w:val="20"/>
        </w:rPr>
        <w:t> </w:t>
      </w:r>
      <w:r>
        <w:rPr>
          <w:sz w:val="20"/>
        </w:rPr>
        <w:t>484,</w:t>
      </w:r>
      <w:r>
        <w:rPr>
          <w:spacing w:val="-2"/>
          <w:sz w:val="20"/>
        </w:rPr>
        <w:t> </w:t>
      </w:r>
      <w:r>
        <w:rPr>
          <w:sz w:val="20"/>
        </w:rPr>
        <w:t>available:</w:t>
      </w:r>
      <w:r>
        <w:rPr>
          <w:spacing w:val="-2"/>
          <w:sz w:val="20"/>
        </w:rPr>
        <w:t> </w:t>
      </w:r>
      <w:r>
        <w:rPr>
          <w:sz w:val="20"/>
        </w:rPr>
        <w:t>[accessed 27th</w:t>
      </w:r>
      <w:r>
        <w:rPr>
          <w:spacing w:val="-1"/>
          <w:sz w:val="20"/>
        </w:rPr>
        <w:t> </w:t>
      </w:r>
      <w:r>
        <w:rPr>
          <w:sz w:val="20"/>
        </w:rPr>
        <w:t>June</w:t>
      </w:r>
      <w:r>
        <w:rPr>
          <w:spacing w:val="-1"/>
          <w:sz w:val="20"/>
        </w:rPr>
        <w:t> </w:t>
      </w:r>
      <w:r>
        <w:rPr>
          <w:sz w:val="20"/>
        </w:rPr>
        <w:t>2015].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43" w:lineRule="exact"/>
        <w:ind w:left="100"/>
        <w:jc w:val="both"/>
      </w:pPr>
      <w:r>
        <w:rPr/>
        <w:t>Smith,</w:t>
      </w:r>
      <w:r>
        <w:rPr>
          <w:spacing w:val="-3"/>
        </w:rPr>
        <w:t> </w:t>
      </w:r>
      <w:r>
        <w:rPr/>
        <w:t>N.</w:t>
      </w:r>
      <w:r>
        <w:rPr>
          <w:spacing w:val="-2"/>
        </w:rPr>
        <w:t> </w:t>
      </w:r>
      <w:r>
        <w:rPr/>
        <w:t>C.,</w:t>
      </w:r>
      <w:r>
        <w:rPr>
          <w:spacing w:val="-3"/>
        </w:rPr>
        <w:t> </w:t>
      </w:r>
      <w:r>
        <w:rPr/>
        <w:t>Wilson,</w:t>
      </w:r>
      <w:r>
        <w:rPr>
          <w:spacing w:val="-2"/>
        </w:rPr>
        <w:t> </w:t>
      </w:r>
      <w:r>
        <w:rPr/>
        <w:t>A.</w:t>
      </w:r>
      <w:r>
        <w:rPr>
          <w:spacing w:val="-3"/>
        </w:rPr>
        <w:t> </w:t>
      </w:r>
      <w:r>
        <w:rPr/>
        <w:t>M.,</w:t>
      </w:r>
      <w:r>
        <w:rPr>
          <w:spacing w:val="-2"/>
        </w:rPr>
        <w:t> </w:t>
      </w:r>
      <w:r>
        <w:rPr/>
        <w:t>Jespers,</w:t>
      </w:r>
      <w:r>
        <w:rPr>
          <w:spacing w:val="-3"/>
        </w:rPr>
        <w:t> </w:t>
      </w:r>
      <w:r>
        <w:rPr/>
        <w:t>K.</w:t>
      </w:r>
      <w:r>
        <w:rPr>
          <w:spacing w:val="-2"/>
        </w:rPr>
        <w:t> </w:t>
      </w:r>
      <w:r>
        <w:rPr/>
        <w:t>J.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Payne,</w:t>
      </w:r>
    </w:p>
    <w:p>
      <w:pPr>
        <w:spacing w:line="242" w:lineRule="auto" w:before="0"/>
        <w:ind w:left="100" w:right="38" w:firstLine="0"/>
        <w:jc w:val="both"/>
        <w:rPr>
          <w:sz w:val="20"/>
        </w:rPr>
      </w:pPr>
      <w:r>
        <w:rPr>
          <w:sz w:val="20"/>
        </w:rPr>
        <w:t>R.</w:t>
      </w:r>
      <w:r>
        <w:rPr>
          <w:spacing w:val="1"/>
          <w:sz w:val="20"/>
        </w:rPr>
        <w:t> </w:t>
      </w:r>
      <w:r>
        <w:rPr>
          <w:sz w:val="20"/>
        </w:rPr>
        <w:t>C.</w:t>
      </w:r>
      <w:r>
        <w:rPr>
          <w:spacing w:val="1"/>
          <w:sz w:val="20"/>
        </w:rPr>
        <w:t> </w:t>
      </w:r>
      <w:r>
        <w:rPr>
          <w:sz w:val="20"/>
        </w:rPr>
        <w:t>(2006)</w:t>
      </w:r>
      <w:r>
        <w:rPr>
          <w:spacing w:val="1"/>
          <w:sz w:val="20"/>
        </w:rPr>
        <w:t> </w:t>
      </w:r>
      <w:r>
        <w:rPr>
          <w:sz w:val="20"/>
        </w:rPr>
        <w:t>'Muscle</w:t>
      </w:r>
      <w:r>
        <w:rPr>
          <w:spacing w:val="1"/>
          <w:sz w:val="20"/>
        </w:rPr>
        <w:t> </w:t>
      </w:r>
      <w:r>
        <w:rPr>
          <w:sz w:val="20"/>
        </w:rPr>
        <w:t>architecture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functional</w:t>
      </w:r>
      <w:r>
        <w:rPr>
          <w:spacing w:val="-43"/>
          <w:sz w:val="20"/>
        </w:rPr>
        <w:t> </w:t>
      </w:r>
      <w:r>
        <w:rPr>
          <w:sz w:val="20"/>
        </w:rPr>
        <w:t>anatomy of the pelvic limb of the ostrich (</w:t>
      </w:r>
      <w:r>
        <w:rPr>
          <w:i/>
          <w:sz w:val="20"/>
        </w:rPr>
        <w:t>struthio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camelus)</w:t>
      </w:r>
      <w:r>
        <w:rPr>
          <w:sz w:val="20"/>
        </w:rPr>
        <w:t>', </w:t>
      </w:r>
      <w:r>
        <w:rPr>
          <w:i/>
          <w:sz w:val="20"/>
        </w:rPr>
        <w:t>Journal 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Anatomy</w:t>
      </w:r>
      <w:r>
        <w:rPr>
          <w:sz w:val="20"/>
        </w:rPr>
        <w:t>, 209,</w:t>
      </w:r>
      <w:r>
        <w:rPr>
          <w:spacing w:val="-1"/>
          <w:sz w:val="20"/>
        </w:rPr>
        <w:t> </w:t>
      </w:r>
      <w:r>
        <w:rPr>
          <w:sz w:val="20"/>
        </w:rPr>
        <w:t>14.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1"/>
        <w:ind w:left="100" w:right="41"/>
        <w:jc w:val="both"/>
      </w:pPr>
      <w:r>
        <w:rPr/>
        <w:t>Solovyev,</w:t>
      </w:r>
      <w:r>
        <w:rPr>
          <w:spacing w:val="-5"/>
        </w:rPr>
        <w:t> </w:t>
      </w:r>
      <w:r>
        <w:rPr/>
        <w:t>V.</w:t>
      </w:r>
      <w:r>
        <w:rPr>
          <w:spacing w:val="-5"/>
        </w:rPr>
        <w:t> </w:t>
      </w:r>
      <w:r>
        <w:rPr/>
        <w:t>A.,</w:t>
      </w:r>
      <w:r>
        <w:rPr>
          <w:spacing w:val="-4"/>
        </w:rPr>
        <w:t> </w:t>
      </w:r>
      <w:r>
        <w:rPr/>
        <w:t>Sergeyev,</w:t>
      </w:r>
      <w:r>
        <w:rPr>
          <w:spacing w:val="-5"/>
        </w:rPr>
        <w:t> </w:t>
      </w:r>
      <w:r>
        <w:rPr/>
        <w:t>A.</w:t>
      </w:r>
      <w:r>
        <w:rPr>
          <w:spacing w:val="-4"/>
        </w:rPr>
        <w:t> </w:t>
      </w:r>
      <w:r>
        <w:rPr/>
        <w:t>A.,</w:t>
      </w:r>
      <w:r>
        <w:rPr>
          <w:spacing w:val="-4"/>
        </w:rPr>
        <w:t> </w:t>
      </w:r>
      <w:r>
        <w:rPr/>
        <w:t>Zhiryakov,</w:t>
      </w:r>
      <w:r>
        <w:rPr>
          <w:spacing w:val="-5"/>
        </w:rPr>
        <w:t> </w:t>
      </w:r>
      <w:r>
        <w:rPr/>
        <w:t>A.</w:t>
      </w:r>
      <w:r>
        <w:rPr>
          <w:spacing w:val="-4"/>
        </w:rPr>
        <w:t> </w:t>
      </w:r>
      <w:r>
        <w:rPr/>
        <w:t>S.</w:t>
      </w:r>
      <w:r>
        <w:rPr>
          <w:spacing w:val="-5"/>
        </w:rPr>
        <w:t> </w:t>
      </w:r>
      <w:r>
        <w:rPr/>
        <w:t>and</w:t>
      </w:r>
      <w:r>
        <w:rPr>
          <w:spacing w:val="-43"/>
        </w:rPr>
        <w:t> </w:t>
      </w:r>
      <w:r>
        <w:rPr/>
        <w:t>Rukavishnikova,</w:t>
      </w:r>
      <w:r>
        <w:rPr>
          <w:spacing w:val="44"/>
        </w:rPr>
        <w:t> </w:t>
      </w:r>
      <w:r>
        <w:rPr/>
        <w:t>T.</w:t>
      </w:r>
      <w:r>
        <w:rPr>
          <w:spacing w:val="41"/>
        </w:rPr>
        <w:t> </w:t>
      </w:r>
      <w:r>
        <w:rPr/>
        <w:t>L.</w:t>
      </w:r>
      <w:r>
        <w:rPr>
          <w:spacing w:val="41"/>
        </w:rPr>
        <w:t> </w:t>
      </w:r>
      <w:r>
        <w:rPr/>
        <w:t>(2013)</w:t>
      </w:r>
      <w:r>
        <w:rPr>
          <w:spacing w:val="40"/>
        </w:rPr>
        <w:t> </w:t>
      </w:r>
      <w:r>
        <w:rPr/>
        <w:t>'A</w:t>
      </w:r>
      <w:r>
        <w:rPr>
          <w:spacing w:val="43"/>
        </w:rPr>
        <w:t> </w:t>
      </w:r>
      <w:r>
        <w:rPr/>
        <w:t>method</w:t>
      </w:r>
      <w:r>
        <w:rPr>
          <w:spacing w:val="41"/>
        </w:rPr>
        <w:t> </w:t>
      </w:r>
      <w:r>
        <w:rPr/>
        <w:t>of</w:t>
      </w:r>
    </w:p>
    <w:p>
      <w:pPr>
        <w:pStyle w:val="BodyText"/>
        <w:spacing w:before="2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242" w:lineRule="auto" w:before="0"/>
        <w:ind w:left="100" w:right="335" w:firstLine="0"/>
        <w:jc w:val="left"/>
        <w:rPr>
          <w:sz w:val="20"/>
        </w:rPr>
      </w:pPr>
      <w:r>
        <w:rPr>
          <w:sz w:val="20"/>
        </w:rPr>
        <w:t>preparation of osteological specimens of mammals</w:t>
      </w:r>
      <w:r>
        <w:rPr>
          <w:spacing w:val="-4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birds',</w:t>
      </w:r>
      <w:r>
        <w:rPr>
          <w:spacing w:val="-1"/>
          <w:sz w:val="20"/>
        </w:rPr>
        <w:t> </w:t>
      </w:r>
      <w:r>
        <w:rPr>
          <w:i/>
          <w:sz w:val="20"/>
        </w:rPr>
        <w:t>Russian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Journal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Theoriology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12(1),</w:t>
      </w:r>
      <w:r>
        <w:rPr>
          <w:spacing w:val="-3"/>
          <w:sz w:val="20"/>
        </w:rPr>
        <w:t> </w:t>
      </w:r>
      <w:r>
        <w:rPr>
          <w:sz w:val="20"/>
        </w:rPr>
        <w:t>6.</w:t>
      </w:r>
    </w:p>
    <w:p>
      <w:pPr>
        <w:pStyle w:val="BodyText"/>
        <w:spacing w:before="1"/>
        <w:rPr>
          <w:sz w:val="16"/>
        </w:rPr>
      </w:pPr>
    </w:p>
    <w:p>
      <w:pPr>
        <w:tabs>
          <w:tab w:pos="632" w:val="left" w:leader="none"/>
          <w:tab w:pos="1709" w:val="left" w:leader="none"/>
          <w:tab w:pos="2503" w:val="left" w:leader="none"/>
          <w:tab w:pos="3281" w:val="left" w:leader="none"/>
        </w:tabs>
        <w:spacing w:line="240" w:lineRule="auto" w:before="0"/>
        <w:ind w:left="100" w:right="339" w:firstLine="0"/>
        <w:jc w:val="left"/>
        <w:rPr>
          <w:sz w:val="20"/>
        </w:rPr>
      </w:pPr>
      <w:r>
        <w:rPr>
          <w:sz w:val="20"/>
        </w:rPr>
        <w:t>Sullivan,</w:t>
      </w:r>
      <w:r>
        <w:rPr>
          <w:spacing w:val="-8"/>
          <w:sz w:val="20"/>
        </w:rPr>
        <w:t> </w:t>
      </w:r>
      <w:r>
        <w:rPr>
          <w:sz w:val="20"/>
        </w:rPr>
        <w:t>L.</w:t>
      </w:r>
      <w:r>
        <w:rPr>
          <w:spacing w:val="-7"/>
          <w:sz w:val="20"/>
        </w:rPr>
        <w:t> </w:t>
      </w:r>
      <w:r>
        <w:rPr>
          <w:sz w:val="20"/>
        </w:rPr>
        <w:t>M.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Park</w:t>
      </w:r>
      <w:r>
        <w:rPr>
          <w:spacing w:val="-7"/>
          <w:sz w:val="20"/>
        </w:rPr>
        <w:t> </w:t>
      </w:r>
      <w:r>
        <w:rPr>
          <w:sz w:val="20"/>
        </w:rPr>
        <w:t>Romney,</w:t>
      </w:r>
      <w:r>
        <w:rPr>
          <w:spacing w:val="-7"/>
          <w:sz w:val="20"/>
        </w:rPr>
        <w:t> </w:t>
      </w:r>
      <w:r>
        <w:rPr>
          <w:sz w:val="20"/>
        </w:rPr>
        <w:t>C.</w:t>
      </w:r>
      <w:r>
        <w:rPr>
          <w:spacing w:val="-8"/>
          <w:sz w:val="20"/>
        </w:rPr>
        <w:t> </w:t>
      </w:r>
      <w:r>
        <w:rPr>
          <w:sz w:val="20"/>
        </w:rPr>
        <w:t>(1999)</w:t>
      </w:r>
      <w:r>
        <w:rPr>
          <w:spacing w:val="-9"/>
          <w:sz w:val="20"/>
        </w:rPr>
        <w:t> </w:t>
      </w:r>
      <w:r>
        <w:rPr>
          <w:sz w:val="20"/>
        </w:rPr>
        <w:t>'Cleaning</w:t>
      </w:r>
      <w:r>
        <w:rPr>
          <w:spacing w:val="-42"/>
          <w:sz w:val="20"/>
        </w:rPr>
        <w:t> </w:t>
      </w:r>
      <w:r>
        <w:rPr>
          <w:sz w:val="20"/>
        </w:rPr>
        <w:t>and</w:t>
        <w:tab/>
        <w:t>Preserving</w:t>
        <w:tab/>
        <w:t>Animal</w:t>
        <w:tab/>
        <w:t>Skulls',</w:t>
        <w:tab/>
      </w:r>
      <w:r>
        <w:rPr>
          <w:i/>
          <w:spacing w:val="-1"/>
          <w:sz w:val="20"/>
        </w:rPr>
        <w:t>Cooperative</w:t>
      </w:r>
      <w:r>
        <w:rPr>
          <w:i/>
          <w:spacing w:val="-43"/>
          <w:sz w:val="20"/>
        </w:rPr>
        <w:t> </w:t>
      </w:r>
      <w:r>
        <w:rPr>
          <w:i/>
          <w:sz w:val="20"/>
        </w:rPr>
        <w:t>Extension</w:t>
      </w:r>
      <w:r>
        <w:rPr>
          <w:sz w:val="20"/>
        </w:rPr>
        <w:t>(AZ1144),</w:t>
      </w:r>
      <w:r>
        <w:rPr>
          <w:spacing w:val="1"/>
          <w:sz w:val="20"/>
        </w:rPr>
        <w:t> </w:t>
      </w:r>
      <w:hyperlink r:id="rId31">
        <w:r>
          <w:rPr>
            <w:sz w:val="20"/>
          </w:rPr>
          <w:t>4htt</w:t>
        </w:r>
      </w:hyperlink>
      <w:r>
        <w:rPr>
          <w:sz w:val="20"/>
        </w:rPr>
        <w:t>p</w:t>
      </w:r>
      <w:hyperlink r:id="rId31">
        <w:r>
          <w:rPr>
            <w:sz w:val="20"/>
          </w:rPr>
          <w:t>://</w:t>
        </w:r>
        <w:r>
          <w:rPr>
            <w:i/>
            <w:sz w:val="20"/>
          </w:rPr>
          <w:t>extension.arizona.edu/pubs/az1144.pdf</w:t>
        </w:r>
      </w:hyperlink>
      <w:r>
        <w:rPr>
          <w:i/>
          <w:spacing w:val="1"/>
          <w:sz w:val="20"/>
        </w:rPr>
        <w:t> </w:t>
      </w:r>
      <w:r>
        <w:rPr>
          <w:sz w:val="20"/>
        </w:rPr>
        <w:t>[accessed</w:t>
      </w:r>
      <w:r>
        <w:rPr>
          <w:spacing w:val="-1"/>
          <w:sz w:val="20"/>
        </w:rPr>
        <w:t> </w:t>
      </w:r>
      <w:r>
        <w:rPr>
          <w:sz w:val="20"/>
        </w:rPr>
        <w:t>27th June</w:t>
      </w:r>
      <w:r>
        <w:rPr>
          <w:spacing w:val="-1"/>
          <w:sz w:val="20"/>
        </w:rPr>
        <w:t> </w:t>
      </w:r>
      <w:r>
        <w:rPr>
          <w:sz w:val="20"/>
        </w:rPr>
        <w:t>2015].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1"/>
        <w:ind w:left="100" w:right="335"/>
        <w:jc w:val="both"/>
      </w:pPr>
      <w:r>
        <w:rPr/>
        <w:t>Tefara, M. (2011) 'Enhancing cognitive learning in</w:t>
      </w:r>
      <w:r>
        <w:rPr>
          <w:spacing w:val="1"/>
        </w:rPr>
        <w:t> </w:t>
      </w:r>
      <w:r>
        <w:rPr/>
        <w:t>Veterinary</w:t>
      </w:r>
      <w:r>
        <w:rPr>
          <w:spacing w:val="-6"/>
        </w:rPr>
        <w:t> </w:t>
      </w:r>
      <w:r>
        <w:rPr/>
        <w:t>Osteology</w:t>
      </w:r>
      <w:r>
        <w:rPr>
          <w:spacing w:val="-6"/>
        </w:rPr>
        <w:t> </w:t>
      </w:r>
      <w:r>
        <w:rPr/>
        <w:t>through</w:t>
      </w:r>
      <w:r>
        <w:rPr>
          <w:spacing w:val="-7"/>
        </w:rPr>
        <w:t> </w:t>
      </w:r>
      <w:r>
        <w:rPr/>
        <w:t>student</w:t>
      </w:r>
      <w:r>
        <w:rPr>
          <w:spacing w:val="-6"/>
        </w:rPr>
        <w:t> </w:t>
      </w:r>
      <w:r>
        <w:rPr/>
        <w:t>participation</w:t>
      </w:r>
      <w:r>
        <w:rPr>
          <w:spacing w:val="-42"/>
        </w:rPr>
        <w:t> </w:t>
      </w:r>
      <w:r>
        <w:rPr/>
        <w:t>in</w:t>
      </w:r>
      <w:r>
        <w:rPr>
          <w:spacing w:val="1"/>
        </w:rPr>
        <w:t> </w:t>
      </w:r>
      <w:r>
        <w:rPr/>
        <w:t>skeleton</w:t>
      </w:r>
      <w:r>
        <w:rPr>
          <w:spacing w:val="1"/>
        </w:rPr>
        <w:t> </w:t>
      </w:r>
      <w:r>
        <w:rPr/>
        <w:t>preparation</w:t>
      </w:r>
      <w:r>
        <w:rPr>
          <w:spacing w:val="1"/>
        </w:rPr>
        <w:t> </w:t>
      </w:r>
      <w:r>
        <w:rPr/>
        <w:t>project',</w:t>
      </w:r>
      <w:r>
        <w:rPr>
          <w:spacing w:val="1"/>
        </w:rPr>
        <w:t> </w:t>
      </w:r>
      <w:r>
        <w:rPr>
          <w:i/>
        </w:rPr>
        <w:t>Ethiopean</w:t>
      </w:r>
      <w:r>
        <w:rPr>
          <w:i/>
          <w:spacing w:val="1"/>
        </w:rPr>
        <w:t> </w:t>
      </w:r>
      <w:r>
        <w:rPr>
          <w:i/>
        </w:rPr>
        <w:t>Veterinary</w:t>
      </w:r>
      <w:r>
        <w:rPr>
          <w:i/>
          <w:spacing w:val="-2"/>
        </w:rPr>
        <w:t> </w:t>
      </w:r>
      <w:r>
        <w:rPr>
          <w:i/>
        </w:rPr>
        <w:t>Journal</w:t>
      </w:r>
      <w:r>
        <w:rPr/>
        <w:t>, 15(1), 15.</w:t>
      </w:r>
    </w:p>
    <w:p>
      <w:pPr>
        <w:pStyle w:val="BodyText"/>
        <w:spacing w:before="3"/>
        <w:rPr>
          <w:sz w:val="16"/>
        </w:rPr>
      </w:pPr>
    </w:p>
    <w:p>
      <w:pPr>
        <w:spacing w:line="240" w:lineRule="auto" w:before="1"/>
        <w:ind w:left="100" w:right="339" w:firstLine="0"/>
        <w:jc w:val="both"/>
        <w:rPr>
          <w:sz w:val="20"/>
        </w:rPr>
      </w:pPr>
      <w:r>
        <w:rPr>
          <w:sz w:val="20"/>
        </w:rPr>
        <w:t>Tivane,</w:t>
      </w:r>
      <w:r>
        <w:rPr>
          <w:spacing w:val="-6"/>
          <w:sz w:val="20"/>
        </w:rPr>
        <w:t> </w:t>
      </w:r>
      <w:r>
        <w:rPr>
          <w:sz w:val="20"/>
        </w:rPr>
        <w:t>C.</w:t>
      </w:r>
      <w:r>
        <w:rPr>
          <w:spacing w:val="-6"/>
          <w:sz w:val="20"/>
        </w:rPr>
        <w:t> </w:t>
      </w:r>
      <w:r>
        <w:rPr>
          <w:sz w:val="20"/>
        </w:rPr>
        <w:t>(2008)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morphology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cavity,</w:t>
      </w:r>
      <w:r>
        <w:rPr>
          <w:i/>
          <w:spacing w:val="-43"/>
          <w:sz w:val="20"/>
        </w:rPr>
        <w:t> </w:t>
      </w:r>
      <w:r>
        <w:rPr>
          <w:i/>
          <w:sz w:val="20"/>
        </w:rPr>
        <w:t>pharynx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oesophagus of 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ostrich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(struthio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cumulus)</w:t>
      </w:r>
      <w:r>
        <w:rPr>
          <w:sz w:val="20"/>
        </w:rPr>
        <w:t>, unpublished thesis (Master of Science),</w:t>
      </w:r>
      <w:r>
        <w:rPr>
          <w:spacing w:val="1"/>
          <w:sz w:val="20"/>
        </w:rPr>
        <w:t> </w:t>
      </w:r>
      <w:r>
        <w:rPr>
          <w:sz w:val="20"/>
        </w:rPr>
        <w:t>University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Pretoria.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1910" w:h="16840"/>
          <w:pgMar w:top="660" w:bottom="1200" w:left="1340" w:right="1100"/>
          <w:cols w:num="2" w:equalWidth="0">
            <w:col w:w="4299" w:space="568"/>
            <w:col w:w="4603"/>
          </w:cols>
        </w:sectPr>
      </w:pPr>
    </w:p>
    <w:p>
      <w:pPr>
        <w:pStyle w:val="Heading1"/>
        <w:spacing w:before="41"/>
      </w:pPr>
      <w:r>
        <w:rPr/>
        <w:t>APPENDIX</w:t>
      </w:r>
      <w:r>
        <w:rPr>
          <w:spacing w:val="-4"/>
        </w:rPr>
        <w:t> </w:t>
      </w:r>
      <w:r>
        <w:rPr/>
        <w:t>1:</w:t>
      </w:r>
      <w:r>
        <w:rPr>
          <w:spacing w:val="46"/>
        </w:rPr>
        <w:t> </w:t>
      </w:r>
      <w:r>
        <w:rPr/>
        <w:t>MACERATION</w:t>
      </w:r>
      <w:r>
        <w:rPr>
          <w:spacing w:val="-4"/>
        </w:rPr>
        <w:t> </w:t>
      </w:r>
      <w:r>
        <w:rPr/>
        <w:t>TECHNIQUES</w:t>
      </w:r>
      <w:r>
        <w:rPr>
          <w:spacing w:val="-6"/>
        </w:rPr>
        <w:t> </w:t>
      </w:r>
      <w:r>
        <w:rPr/>
        <w:t>(ADVANTAGES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DISADVANTAGES)</w:t>
      </w:r>
    </w:p>
    <w:p>
      <w:pPr>
        <w:pStyle w:val="BodyText"/>
        <w:spacing w:before="9"/>
        <w:rPr>
          <w:b/>
          <w:sz w:val="19"/>
        </w:rPr>
      </w:pPr>
    </w:p>
    <w:tbl>
      <w:tblPr>
        <w:tblW w:w="0" w:type="auto"/>
        <w:jc w:val="left"/>
        <w:tblInd w:w="2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3"/>
        <w:gridCol w:w="1796"/>
        <w:gridCol w:w="2524"/>
        <w:gridCol w:w="2300"/>
      </w:tblGrid>
      <w:tr>
        <w:trPr>
          <w:trHeight w:val="540" w:hRule="atLeast"/>
        </w:trPr>
        <w:tc>
          <w:tcPr>
            <w:tcW w:w="2463" w:type="dxa"/>
          </w:tcPr>
          <w:p>
            <w:pPr>
              <w:pStyle w:val="TableParagraph"/>
              <w:spacing w:before="79"/>
              <w:rPr>
                <w:b/>
                <w:sz w:val="22"/>
              </w:rPr>
            </w:pPr>
            <w:r>
              <w:rPr>
                <w:b/>
                <w:sz w:val="22"/>
              </w:rPr>
              <w:t>Technique</w:t>
            </w:r>
          </w:p>
        </w:tc>
        <w:tc>
          <w:tcPr>
            <w:tcW w:w="1796" w:type="dxa"/>
            <w:tcBorders>
              <w:right w:val="nil"/>
            </w:tcBorders>
          </w:tcPr>
          <w:p>
            <w:pPr>
              <w:pStyle w:val="TableParagraph"/>
              <w:spacing w:before="79"/>
              <w:rPr>
                <w:b/>
                <w:sz w:val="22"/>
              </w:rPr>
            </w:pPr>
            <w:r>
              <w:rPr>
                <w:b/>
                <w:sz w:val="22"/>
              </w:rPr>
              <w:t>Method</w:t>
            </w:r>
          </w:p>
        </w:tc>
        <w:tc>
          <w:tcPr>
            <w:tcW w:w="25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9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Advantages</w:t>
            </w:r>
          </w:p>
        </w:tc>
        <w:tc>
          <w:tcPr>
            <w:tcW w:w="2300" w:type="dxa"/>
            <w:tcBorders>
              <w:left w:val="nil"/>
            </w:tcBorders>
          </w:tcPr>
          <w:p>
            <w:pPr>
              <w:pStyle w:val="TableParagraph"/>
              <w:spacing w:before="79"/>
              <w:ind w:left="134"/>
              <w:rPr>
                <w:b/>
                <w:sz w:val="22"/>
              </w:rPr>
            </w:pPr>
            <w:r>
              <w:rPr>
                <w:b/>
                <w:sz w:val="22"/>
              </w:rPr>
              <w:t>Disadvantages</w:t>
            </w:r>
          </w:p>
        </w:tc>
      </w:tr>
      <w:tr>
        <w:trPr>
          <w:trHeight w:val="1243" w:hRule="atLeast"/>
        </w:trPr>
        <w:tc>
          <w:tcPr>
            <w:tcW w:w="2463" w:type="dxa"/>
          </w:tcPr>
          <w:p>
            <w:pPr>
              <w:pStyle w:val="TableParagraph"/>
              <w:ind w:right="298"/>
              <w:rPr>
                <w:sz w:val="20"/>
              </w:rPr>
            </w:pPr>
            <w:r>
              <w:rPr>
                <w:sz w:val="20"/>
              </w:rPr>
              <w:t>Hot water (Fenton, 2003;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Hendry,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1999;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Solovyev,</w:t>
            </w:r>
          </w:p>
          <w:p>
            <w:pPr>
              <w:pStyle w:val="TableParagraph"/>
              <w:spacing w:line="228" w:lineRule="exact" w:before="0"/>
              <w:rPr>
                <w:sz w:val="20"/>
              </w:rPr>
            </w:pPr>
            <w:r>
              <w:rPr>
                <w:sz w:val="20"/>
              </w:rPr>
              <w:t>2013;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Sullivan, 1999)</w:t>
            </w:r>
          </w:p>
        </w:tc>
        <w:tc>
          <w:tcPr>
            <w:tcW w:w="1796" w:type="dxa"/>
            <w:tcBorders>
              <w:right w:val="nil"/>
            </w:tcBorders>
          </w:tcPr>
          <w:p>
            <w:pPr>
              <w:pStyle w:val="TableParagraph"/>
              <w:ind w:right="307"/>
              <w:rPr>
                <w:sz w:val="20"/>
              </w:rPr>
            </w:pPr>
            <w:r>
              <w:rPr>
                <w:sz w:val="20"/>
              </w:rPr>
              <w:t>immerse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(60-70˚C)</w:t>
            </w:r>
          </w:p>
        </w:tc>
        <w:tc>
          <w:tcPr>
            <w:tcW w:w="2524" w:type="dxa"/>
            <w:tcBorders>
              <w:left w:val="nil"/>
              <w:right w:val="nil"/>
            </w:tcBorders>
          </w:tcPr>
          <w:p>
            <w:pPr>
              <w:pStyle w:val="TableParagraph"/>
              <w:ind w:left="107" w:right="85"/>
              <w:rPr>
                <w:sz w:val="20"/>
              </w:rPr>
            </w:pPr>
            <w:r>
              <w:rPr>
                <w:sz w:val="20"/>
              </w:rPr>
              <w:t>minimal labour, fast, easy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monitor,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particularly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suitable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for mature or cartilaginous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skeletons</w:t>
            </w:r>
          </w:p>
        </w:tc>
        <w:tc>
          <w:tcPr>
            <w:tcW w:w="2300" w:type="dxa"/>
            <w:tcBorders>
              <w:left w:val="nil"/>
            </w:tcBorders>
          </w:tcPr>
          <w:p>
            <w:pPr>
              <w:pStyle w:val="TableParagraph"/>
              <w:ind w:left="134" w:right="40"/>
              <w:rPr>
                <w:sz w:val="20"/>
              </w:rPr>
            </w:pPr>
            <w:r>
              <w:rPr>
                <w:sz w:val="20"/>
              </w:rPr>
              <w:t>delicate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specimen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damage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and/or shrinkage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particularly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if water boils</w:t>
            </w:r>
          </w:p>
        </w:tc>
      </w:tr>
      <w:tr>
        <w:trPr>
          <w:trHeight w:val="725" w:hRule="atLeast"/>
        </w:trPr>
        <w:tc>
          <w:tcPr>
            <w:tcW w:w="2463" w:type="dxa"/>
          </w:tcPr>
          <w:p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Cold water (Hendry, 1999;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Sullivan, 1999)</w:t>
            </w:r>
          </w:p>
        </w:tc>
        <w:tc>
          <w:tcPr>
            <w:tcW w:w="1796" w:type="dxa"/>
            <w:tcBorders>
              <w:right w:val="nil"/>
            </w:tcBorders>
          </w:tcPr>
          <w:p>
            <w:pPr>
              <w:pStyle w:val="TableParagraph"/>
              <w:ind w:right="307"/>
              <w:rPr>
                <w:sz w:val="20"/>
              </w:rPr>
            </w:pPr>
            <w:r>
              <w:rPr>
                <w:sz w:val="20"/>
              </w:rPr>
              <w:t>immerse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((1-4°C)</w:t>
            </w:r>
          </w:p>
        </w:tc>
        <w:tc>
          <w:tcPr>
            <w:tcW w:w="2524" w:type="dxa"/>
            <w:tcBorders>
              <w:left w:val="nil"/>
              <w:right w:val="nil"/>
            </w:tcBorders>
          </w:tcPr>
          <w:p>
            <w:pPr>
              <w:pStyle w:val="TableParagraph"/>
              <w:ind w:left="107" w:right="352"/>
              <w:rPr>
                <w:sz w:val="20"/>
              </w:rPr>
            </w:pP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shrink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damage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minimal labour</w:t>
            </w:r>
          </w:p>
        </w:tc>
        <w:tc>
          <w:tcPr>
            <w:tcW w:w="2300" w:type="dxa"/>
            <w:tcBorders>
              <w:left w:val="nil"/>
            </w:tcBorders>
          </w:tcPr>
          <w:p>
            <w:pPr>
              <w:pStyle w:val="TableParagraph"/>
              <w:ind w:left="134" w:right="279"/>
              <w:rPr>
                <w:sz w:val="20"/>
              </w:rPr>
            </w:pPr>
            <w:r>
              <w:rPr>
                <w:sz w:val="20"/>
              </w:rPr>
              <w:t>slow,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smelly,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teeth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most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likely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out</w:t>
            </w:r>
          </w:p>
        </w:tc>
      </w:tr>
      <w:tr>
        <w:trPr>
          <w:trHeight w:val="286" w:hRule="atLeast"/>
        </w:trPr>
        <w:tc>
          <w:tcPr>
            <w:tcW w:w="2463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Burial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soil</w:t>
            </w:r>
          </w:p>
        </w:tc>
        <w:tc>
          <w:tcPr>
            <w:tcW w:w="179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rPr>
                <w:sz w:val="20"/>
              </w:rPr>
            </w:pPr>
            <w:r>
              <w:rPr>
                <w:sz w:val="20"/>
              </w:rPr>
              <w:t>bury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ground</w:t>
            </w:r>
          </w:p>
        </w:tc>
        <w:tc>
          <w:tcPr>
            <w:tcW w:w="252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ind w:left="107" w:right="308"/>
              <w:rPr>
                <w:sz w:val="20"/>
              </w:rPr>
            </w:pPr>
            <w:r>
              <w:rPr>
                <w:sz w:val="20"/>
              </w:rPr>
              <w:t>minimal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labour,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useful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very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large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specimens</w:t>
            </w:r>
          </w:p>
        </w:tc>
        <w:tc>
          <w:tcPr>
            <w:tcW w:w="230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94" w:hRule="atLeast"/>
        </w:trPr>
        <w:tc>
          <w:tcPr>
            <w:tcW w:w="2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3" w:lineRule="exact" w:before="0"/>
              <w:ind w:left="134"/>
              <w:rPr>
                <w:sz w:val="20"/>
              </w:rPr>
            </w:pPr>
            <w:r>
              <w:rPr>
                <w:sz w:val="20"/>
              </w:rPr>
              <w:t>slow</w:t>
            </w:r>
          </w:p>
        </w:tc>
      </w:tr>
      <w:tr>
        <w:trPr>
          <w:trHeight w:val="985" w:hRule="atLeast"/>
        </w:trPr>
        <w:tc>
          <w:tcPr>
            <w:tcW w:w="2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Burial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sand</w:t>
            </w:r>
          </w:p>
          <w:p>
            <w:pPr>
              <w:pStyle w:val="TableParagraph"/>
              <w:spacing w:line="229" w:lineRule="exact" w:before="1"/>
              <w:rPr>
                <w:sz w:val="20"/>
              </w:rPr>
            </w:pPr>
            <w:r>
              <w:rPr>
                <w:sz w:val="20"/>
              </w:rPr>
              <w:t>(Hendry,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1999;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Scharff,</w:t>
            </w:r>
          </w:p>
          <w:p>
            <w:pPr>
              <w:pStyle w:val="TableParagraph"/>
              <w:spacing w:line="229" w:lineRule="exact" w:before="0"/>
              <w:rPr>
                <w:sz w:val="20"/>
              </w:rPr>
            </w:pPr>
            <w:r>
              <w:rPr>
                <w:sz w:val="20"/>
              </w:rPr>
              <w:t>1911)</w:t>
            </w:r>
          </w:p>
        </w:tc>
        <w:tc>
          <w:tcPr>
            <w:tcW w:w="1796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 sand</w:t>
            </w:r>
          </w:p>
        </w:tc>
        <w:tc>
          <w:tcPr>
            <w:tcW w:w="2524" w:type="dxa"/>
            <w:tcBorders>
              <w:left w:val="nil"/>
              <w:right w:val="nil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minimal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labour</w:t>
            </w:r>
          </w:p>
        </w:tc>
        <w:tc>
          <w:tcPr>
            <w:tcW w:w="2300" w:type="dxa"/>
            <w:tcBorders>
              <w:left w:val="nil"/>
            </w:tcBorders>
          </w:tcPr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slow</w:t>
            </w:r>
          </w:p>
        </w:tc>
      </w:tr>
      <w:tr>
        <w:trPr>
          <w:trHeight w:val="2023" w:hRule="atLeast"/>
        </w:trPr>
        <w:tc>
          <w:tcPr>
            <w:tcW w:w="2463" w:type="dxa"/>
          </w:tcPr>
          <w:p>
            <w:pPr>
              <w:pStyle w:val="TableParagraph"/>
              <w:ind w:right="502"/>
              <w:rPr>
                <w:sz w:val="20"/>
              </w:rPr>
            </w:pPr>
            <w:r>
              <w:rPr>
                <w:sz w:val="20"/>
              </w:rPr>
              <w:t>Flesh-eating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dermestid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beetles</w:t>
            </w:r>
          </w:p>
          <w:p>
            <w:pPr>
              <w:pStyle w:val="TableParagraph"/>
              <w:spacing w:line="229" w:lineRule="exact" w:before="1"/>
              <w:rPr>
                <w:i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Dermestes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maculatus)</w:t>
            </w:r>
          </w:p>
          <w:p>
            <w:pPr>
              <w:pStyle w:val="TableParagraph"/>
              <w:spacing w:line="229" w:lineRule="exact" w:before="0"/>
              <w:rPr>
                <w:sz w:val="20"/>
              </w:rPr>
            </w:pPr>
            <w:r>
              <w:rPr>
                <w:sz w:val="20"/>
              </w:rPr>
              <w:t>(Hardy,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1999;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NHM, 2013;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Sullivan,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1999;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Solovyev,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2013)</w:t>
            </w:r>
          </w:p>
        </w:tc>
        <w:tc>
          <w:tcPr>
            <w:tcW w:w="1796" w:type="dxa"/>
            <w:tcBorders>
              <w:right w:val="nil"/>
            </w:tcBorders>
          </w:tcPr>
          <w:p>
            <w:pPr>
              <w:pStyle w:val="TableParagraph"/>
              <w:ind w:right="181"/>
              <w:rPr>
                <w:sz w:val="20"/>
              </w:rPr>
            </w:pPr>
            <w:r>
              <w:rPr>
                <w:sz w:val="20"/>
              </w:rPr>
              <w:t>place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specimens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container with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beetle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colony</w:t>
            </w:r>
          </w:p>
        </w:tc>
        <w:tc>
          <w:tcPr>
            <w:tcW w:w="2524" w:type="dxa"/>
            <w:tcBorders>
              <w:left w:val="nil"/>
              <w:right w:val="nil"/>
            </w:tcBorders>
          </w:tcPr>
          <w:p>
            <w:pPr>
              <w:pStyle w:val="TableParagraph"/>
              <w:ind w:left="107" w:right="302"/>
              <w:rPr>
                <w:sz w:val="20"/>
              </w:rPr>
            </w:pPr>
            <w:r>
              <w:rPr>
                <w:sz w:val="20"/>
              </w:rPr>
              <w:t>delicate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specimens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remain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intact</w:t>
            </w:r>
          </w:p>
          <w:p>
            <w:pPr>
              <w:pStyle w:val="TableParagraph"/>
              <w:spacing w:before="1"/>
              <w:ind w:left="107" w:right="211"/>
              <w:rPr>
                <w:sz w:val="20"/>
              </w:rPr>
            </w:pPr>
            <w:r>
              <w:rPr>
                <w:sz w:val="20"/>
              </w:rPr>
              <w:t>fast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(4kg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flesh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week)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popular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museums</w:t>
            </w:r>
          </w:p>
        </w:tc>
        <w:tc>
          <w:tcPr>
            <w:tcW w:w="2300" w:type="dxa"/>
            <w:tcBorders>
              <w:left w:val="nil"/>
            </w:tcBorders>
          </w:tcPr>
          <w:p>
            <w:pPr>
              <w:pStyle w:val="TableParagraph"/>
              <w:ind w:left="134" w:right="261"/>
              <w:rPr>
                <w:sz w:val="20"/>
              </w:rPr>
            </w:pPr>
            <w:r>
              <w:rPr>
                <w:sz w:val="20"/>
              </w:rPr>
              <w:t>maintenance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colony,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escaped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beetles 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damage furniture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buildings</w:t>
            </w:r>
          </w:p>
        </w:tc>
      </w:tr>
      <w:tr>
        <w:trPr>
          <w:trHeight w:val="1080" w:hRule="atLeast"/>
        </w:trPr>
        <w:tc>
          <w:tcPr>
            <w:tcW w:w="2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larvae (Majeed,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2009)</w:t>
            </w:r>
          </w:p>
        </w:tc>
        <w:tc>
          <w:tcPr>
            <w:tcW w:w="1796" w:type="dxa"/>
            <w:tcBorders>
              <w:right w:val="nil"/>
            </w:tcBorders>
          </w:tcPr>
          <w:p>
            <w:pPr>
              <w:pStyle w:val="TableParagraph"/>
              <w:ind w:right="242"/>
              <w:rPr>
                <w:sz w:val="20"/>
              </w:rPr>
            </w:pPr>
            <w:r>
              <w:rPr>
                <w:sz w:val="20"/>
              </w:rPr>
              <w:t>place specimen in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jar with fly larvae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cover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porous material</w:t>
            </w:r>
          </w:p>
        </w:tc>
        <w:tc>
          <w:tcPr>
            <w:tcW w:w="2524" w:type="dxa"/>
            <w:tcBorders>
              <w:left w:val="nil"/>
              <w:right w:val="nil"/>
            </w:tcBorders>
          </w:tcPr>
          <w:p>
            <w:pPr>
              <w:pStyle w:val="TableParagraph"/>
              <w:ind w:left="107" w:right="436"/>
              <w:rPr>
                <w:sz w:val="20"/>
              </w:rPr>
            </w:pPr>
            <w:r>
              <w:rPr>
                <w:sz w:val="20"/>
              </w:rPr>
              <w:t>inexpensive, suitable for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delicate specimens</w:t>
            </w:r>
          </w:p>
        </w:tc>
        <w:tc>
          <w:tcPr>
            <w:tcW w:w="2300" w:type="dxa"/>
            <w:tcBorders>
              <w:left w:val="nil"/>
            </w:tcBorders>
          </w:tcPr>
          <w:p>
            <w:pPr>
              <w:pStyle w:val="TableParagraph"/>
              <w:ind w:left="134" w:right="358"/>
              <w:rPr>
                <w:sz w:val="20"/>
              </w:rPr>
            </w:pPr>
            <w:r>
              <w:rPr>
                <w:sz w:val="20"/>
              </w:rPr>
              <w:t>difficult to dispose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beetle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larvae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once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maceration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complete</w:t>
            </w:r>
          </w:p>
        </w:tc>
      </w:tr>
      <w:tr>
        <w:trPr>
          <w:trHeight w:val="725" w:hRule="atLeast"/>
        </w:trPr>
        <w:tc>
          <w:tcPr>
            <w:tcW w:w="2463" w:type="dxa"/>
          </w:tcPr>
          <w:p>
            <w:pPr>
              <w:pStyle w:val="TableParagraph"/>
              <w:ind w:right="779"/>
              <w:rPr>
                <w:sz w:val="20"/>
              </w:rPr>
            </w:pPr>
            <w:r>
              <w:rPr>
                <w:spacing w:val="-1"/>
                <w:sz w:val="20"/>
              </w:rPr>
              <w:t>Hydrogen </w:t>
            </w:r>
            <w:r>
              <w:rPr>
                <w:sz w:val="20"/>
              </w:rPr>
              <w:t>peroxide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(NHM, 2013)</w:t>
            </w:r>
          </w:p>
        </w:tc>
        <w:tc>
          <w:tcPr>
            <w:tcW w:w="1796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immersion</w:t>
            </w:r>
          </w:p>
        </w:tc>
        <w:tc>
          <w:tcPr>
            <w:tcW w:w="25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300" w:type="dxa"/>
            <w:tcBorders>
              <w:left w:val="nil"/>
            </w:tcBorders>
          </w:tcPr>
          <w:p>
            <w:pPr>
              <w:pStyle w:val="TableParagraph"/>
              <w:ind w:left="134" w:right="440"/>
              <w:rPr>
                <w:sz w:val="20"/>
              </w:rPr>
            </w:pPr>
            <w:r>
              <w:rPr>
                <w:sz w:val="20"/>
              </w:rPr>
              <w:t>damage or alter bone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material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properties</w:t>
            </w:r>
          </w:p>
        </w:tc>
      </w:tr>
      <w:tr>
        <w:trPr>
          <w:trHeight w:val="1308" w:hRule="atLeast"/>
        </w:trPr>
        <w:tc>
          <w:tcPr>
            <w:tcW w:w="2463" w:type="dxa"/>
          </w:tcPr>
          <w:p>
            <w:pPr>
              <w:pStyle w:val="TableParagraph"/>
              <w:ind w:right="899"/>
              <w:rPr>
                <w:sz w:val="20"/>
              </w:rPr>
            </w:pPr>
            <w:r>
              <w:rPr>
                <w:spacing w:val="-1"/>
                <w:sz w:val="20"/>
              </w:rPr>
              <w:t>Sodium </w:t>
            </w:r>
            <w:r>
              <w:rPr>
                <w:sz w:val="20"/>
              </w:rPr>
              <w:t>perborate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tetrahydrate</w:t>
            </w:r>
          </w:p>
          <w:p>
            <w:pPr>
              <w:pStyle w:val="TableParagraph"/>
              <w:spacing w:line="229" w:lineRule="exact" w:before="1"/>
              <w:rPr>
                <w:sz w:val="20"/>
              </w:rPr>
            </w:pPr>
            <w:r>
              <w:rPr>
                <w:sz w:val="20"/>
              </w:rPr>
              <w:t>(Chapman,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1969;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Hendry,</w:t>
            </w:r>
          </w:p>
          <w:p>
            <w:pPr>
              <w:pStyle w:val="TableParagraph"/>
              <w:spacing w:line="229" w:lineRule="exact" w:before="0"/>
              <w:rPr>
                <w:sz w:val="20"/>
              </w:rPr>
            </w:pPr>
            <w:r>
              <w:rPr>
                <w:sz w:val="20"/>
              </w:rPr>
              <w:t>1999;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Soloveyv, 2013)</w:t>
            </w:r>
          </w:p>
        </w:tc>
        <w:tc>
          <w:tcPr>
            <w:tcW w:w="1796" w:type="dxa"/>
            <w:tcBorders>
              <w:right w:val="nil"/>
            </w:tcBorders>
          </w:tcPr>
          <w:p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pour boiling water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onto bones and dry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sodium perborate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tetra hydrate then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container</w:t>
            </w:r>
          </w:p>
        </w:tc>
        <w:tc>
          <w:tcPr>
            <w:tcW w:w="2524" w:type="dxa"/>
            <w:tcBorders>
              <w:left w:val="nil"/>
              <w:right w:val="nil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reduced smell</w:t>
            </w:r>
          </w:p>
        </w:tc>
        <w:tc>
          <w:tcPr>
            <w:tcW w:w="2300" w:type="dxa"/>
            <w:tcBorders>
              <w:left w:val="nil"/>
            </w:tcBorders>
          </w:tcPr>
          <w:p>
            <w:pPr>
              <w:pStyle w:val="TableParagraph"/>
              <w:ind w:left="134" w:right="118"/>
              <w:rPr>
                <w:sz w:val="20"/>
              </w:rPr>
            </w:pPr>
            <w:r>
              <w:rPr>
                <w:sz w:val="20"/>
              </w:rPr>
              <w:t>can be expensive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(Solovyev, 2013), 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result in bones becoming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soft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chalky</w:t>
            </w:r>
          </w:p>
        </w:tc>
      </w:tr>
      <w:tr>
        <w:trPr>
          <w:trHeight w:val="466" w:hRule="atLeast"/>
        </w:trPr>
        <w:tc>
          <w:tcPr>
            <w:tcW w:w="2463" w:type="dxa"/>
          </w:tcPr>
          <w:p>
            <w:pPr>
              <w:pStyle w:val="TableParagraph"/>
              <w:spacing w:before="76"/>
              <w:rPr>
                <w:sz w:val="20"/>
              </w:rPr>
            </w:pPr>
            <w:r>
              <w:rPr>
                <w:sz w:val="20"/>
              </w:rPr>
              <w:t>Manure</w:t>
            </w:r>
          </w:p>
        </w:tc>
        <w:tc>
          <w:tcPr>
            <w:tcW w:w="1796" w:type="dxa"/>
            <w:tcBorders>
              <w:right w:val="nil"/>
            </w:tcBorders>
          </w:tcPr>
          <w:p>
            <w:pPr>
              <w:pStyle w:val="TableParagraph"/>
              <w:spacing w:before="76"/>
              <w:rPr>
                <w:sz w:val="20"/>
              </w:rPr>
            </w:pPr>
            <w:r>
              <w:rPr>
                <w:sz w:val="20"/>
              </w:rPr>
              <w:t>immersion</w:t>
            </w:r>
          </w:p>
        </w:tc>
        <w:tc>
          <w:tcPr>
            <w:tcW w:w="25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6"/>
              <w:ind w:left="107"/>
              <w:rPr>
                <w:sz w:val="20"/>
              </w:rPr>
            </w:pPr>
            <w:r>
              <w:rPr>
                <w:sz w:val="20"/>
              </w:rPr>
              <w:t>minimal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labour</w:t>
            </w:r>
          </w:p>
        </w:tc>
        <w:tc>
          <w:tcPr>
            <w:tcW w:w="2300" w:type="dxa"/>
            <w:tcBorders>
              <w:left w:val="nil"/>
            </w:tcBorders>
          </w:tcPr>
          <w:p>
            <w:pPr>
              <w:pStyle w:val="TableParagraph"/>
              <w:spacing w:before="76"/>
              <w:ind w:left="134"/>
              <w:rPr>
                <w:sz w:val="20"/>
              </w:rPr>
            </w:pPr>
            <w:r>
              <w:rPr>
                <w:sz w:val="20"/>
              </w:rPr>
              <w:t>slow</w:t>
            </w:r>
          </w:p>
        </w:tc>
      </w:tr>
      <w:tr>
        <w:trPr>
          <w:trHeight w:val="1081" w:hRule="atLeast"/>
        </w:trPr>
        <w:tc>
          <w:tcPr>
            <w:tcW w:w="2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Enzymes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(Fenton, 2003;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Hendry,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1999;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Simonsen,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2011)</w:t>
            </w:r>
          </w:p>
        </w:tc>
        <w:tc>
          <w:tcPr>
            <w:tcW w:w="1796" w:type="dxa"/>
            <w:tcBorders>
              <w:right w:val="nil"/>
            </w:tcBorders>
          </w:tcPr>
          <w:p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Incubation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bones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37-50˚C</w:t>
            </w:r>
          </w:p>
        </w:tc>
        <w:tc>
          <w:tcPr>
            <w:tcW w:w="2524" w:type="dxa"/>
            <w:tcBorders>
              <w:left w:val="nil"/>
              <w:right w:val="nil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quick</w:t>
            </w:r>
          </w:p>
        </w:tc>
        <w:tc>
          <w:tcPr>
            <w:tcW w:w="2300" w:type="dxa"/>
            <w:tcBorders>
              <w:left w:val="nil"/>
            </w:tcBorders>
          </w:tcPr>
          <w:p>
            <w:pPr>
              <w:pStyle w:val="TableParagraph"/>
              <w:ind w:left="134" w:right="68"/>
              <w:rPr>
                <w:sz w:val="20"/>
              </w:rPr>
            </w:pPr>
            <w:r>
              <w:rPr>
                <w:sz w:val="20"/>
              </w:rPr>
              <w:t>smell, denaturing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enzymes can lead to bone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damage, possible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discolouration</w:t>
            </w:r>
          </w:p>
        </w:tc>
      </w:tr>
      <w:tr>
        <w:trPr>
          <w:trHeight w:val="1080" w:hRule="atLeast"/>
        </w:trPr>
        <w:tc>
          <w:tcPr>
            <w:tcW w:w="2463" w:type="dxa"/>
          </w:tcPr>
          <w:p>
            <w:pPr>
              <w:pStyle w:val="TableParagraph"/>
              <w:ind w:right="688"/>
              <w:rPr>
                <w:sz w:val="20"/>
              </w:rPr>
            </w:pPr>
            <w:r>
              <w:rPr>
                <w:spacing w:val="-1"/>
                <w:sz w:val="20"/>
              </w:rPr>
              <w:t>Sodium </w:t>
            </w:r>
            <w:r>
              <w:rPr>
                <w:sz w:val="20"/>
              </w:rPr>
              <w:t>decahydrate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tetraborate (borax)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(Solovyev,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2013)</w:t>
            </w:r>
          </w:p>
        </w:tc>
        <w:tc>
          <w:tcPr>
            <w:tcW w:w="1796" w:type="dxa"/>
            <w:tcBorders>
              <w:right w:val="nil"/>
            </w:tcBorders>
          </w:tcPr>
          <w:p>
            <w:pPr>
              <w:pStyle w:val="TableParagraph"/>
              <w:ind w:right="58"/>
              <w:rPr>
                <w:sz w:val="20"/>
              </w:rPr>
            </w:pPr>
            <w:r>
              <w:rPr>
                <w:sz w:val="20"/>
              </w:rPr>
              <w:t>dissolve borax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(70-80˚C)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then immerse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specimens</w:t>
            </w:r>
          </w:p>
        </w:tc>
        <w:tc>
          <w:tcPr>
            <w:tcW w:w="2524" w:type="dxa"/>
            <w:tcBorders>
              <w:left w:val="nil"/>
              <w:right w:val="nil"/>
            </w:tcBorders>
          </w:tcPr>
          <w:p>
            <w:pPr>
              <w:pStyle w:val="TableParagraph"/>
              <w:ind w:left="107" w:right="205"/>
              <w:rPr>
                <w:sz w:val="20"/>
              </w:rPr>
            </w:pPr>
            <w:r>
              <w:rPr>
                <w:sz w:val="20"/>
              </w:rPr>
              <w:t>very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quick,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inexpensive,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need for de-greasing 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bleaching</w:t>
            </w:r>
          </w:p>
        </w:tc>
        <w:tc>
          <w:tcPr>
            <w:tcW w:w="2300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1003" w:top="1380" w:bottom="1200" w:left="1340" w:right="1100"/>
        </w:sectPr>
      </w:pPr>
    </w:p>
    <w:p>
      <w:pPr>
        <w:spacing w:before="26"/>
        <w:ind w:left="4142" w:right="0" w:firstLine="0"/>
        <w:jc w:val="left"/>
        <w:rPr>
          <w:rFonts w:ascii="Calibri Light"/>
          <w:b w:val="0"/>
          <w:sz w:val="22"/>
        </w:rPr>
      </w:pPr>
      <w:r>
        <w:rPr>
          <w:rFonts w:ascii="Calibri Light"/>
          <w:b w:val="0"/>
          <w:sz w:val="22"/>
        </w:rPr>
        <w:t>Journal</w:t>
      </w:r>
      <w:r>
        <w:rPr>
          <w:rFonts w:ascii="Calibri Light"/>
          <w:b w:val="0"/>
          <w:spacing w:val="-2"/>
          <w:sz w:val="22"/>
        </w:rPr>
        <w:t> </w:t>
      </w:r>
      <w:r>
        <w:rPr>
          <w:rFonts w:ascii="Calibri Light"/>
          <w:b w:val="0"/>
          <w:sz w:val="22"/>
        </w:rPr>
        <w:t>of</w:t>
      </w:r>
      <w:r>
        <w:rPr>
          <w:rFonts w:ascii="Calibri Light"/>
          <w:b w:val="0"/>
          <w:spacing w:val="-2"/>
          <w:sz w:val="22"/>
        </w:rPr>
        <w:t> </w:t>
      </w:r>
      <w:r>
        <w:rPr>
          <w:rFonts w:ascii="Calibri Light"/>
          <w:b w:val="0"/>
          <w:sz w:val="22"/>
        </w:rPr>
        <w:t>the</w:t>
      </w:r>
      <w:r>
        <w:rPr>
          <w:rFonts w:ascii="Calibri Light"/>
          <w:b w:val="0"/>
          <w:spacing w:val="-1"/>
          <w:sz w:val="22"/>
        </w:rPr>
        <w:t> </w:t>
      </w:r>
      <w:r>
        <w:rPr>
          <w:rFonts w:ascii="Calibri Light"/>
          <w:b w:val="0"/>
          <w:sz w:val="22"/>
        </w:rPr>
        <w:t>Institute</w:t>
      </w:r>
      <w:r>
        <w:rPr>
          <w:rFonts w:ascii="Calibri Light"/>
          <w:b w:val="0"/>
          <w:spacing w:val="-2"/>
          <w:sz w:val="22"/>
        </w:rPr>
        <w:t> </w:t>
      </w:r>
      <w:r>
        <w:rPr>
          <w:rFonts w:ascii="Calibri Light"/>
          <w:b w:val="0"/>
          <w:sz w:val="22"/>
        </w:rPr>
        <w:t>of</w:t>
      </w:r>
      <w:r>
        <w:rPr>
          <w:rFonts w:ascii="Calibri Light"/>
          <w:b w:val="0"/>
          <w:spacing w:val="-2"/>
          <w:sz w:val="22"/>
        </w:rPr>
        <w:t> </w:t>
      </w:r>
      <w:r>
        <w:rPr>
          <w:rFonts w:ascii="Calibri Light"/>
          <w:b w:val="0"/>
          <w:sz w:val="22"/>
        </w:rPr>
        <w:t>Anatomical</w:t>
      </w:r>
      <w:r>
        <w:rPr>
          <w:rFonts w:ascii="Calibri Light"/>
          <w:b w:val="0"/>
          <w:spacing w:val="-1"/>
          <w:sz w:val="22"/>
        </w:rPr>
        <w:t> </w:t>
      </w:r>
      <w:r>
        <w:rPr>
          <w:rFonts w:ascii="Calibri Light"/>
          <w:b w:val="0"/>
          <w:sz w:val="22"/>
        </w:rPr>
        <w:t>Sciences</w:t>
      </w:r>
      <w:r>
        <w:rPr>
          <w:rFonts w:ascii="Calibri Light"/>
          <w:b w:val="0"/>
          <w:spacing w:val="-2"/>
          <w:sz w:val="22"/>
        </w:rPr>
        <w:t> </w:t>
      </w:r>
      <w:r>
        <w:rPr>
          <w:rFonts w:ascii="Calibri Light"/>
          <w:b w:val="0"/>
          <w:sz w:val="22"/>
        </w:rPr>
        <w:t>18</w:t>
      </w:r>
      <w:r>
        <w:rPr>
          <w:rFonts w:ascii="Calibri Light"/>
          <w:b w:val="0"/>
          <w:spacing w:val="-3"/>
          <w:sz w:val="22"/>
        </w:rPr>
        <w:t> </w:t>
      </w:r>
      <w:r>
        <w:rPr>
          <w:rFonts w:ascii="Calibri Light"/>
          <w:b w:val="0"/>
          <w:sz w:val="22"/>
        </w:rPr>
        <w:t>(2017)</w:t>
      </w:r>
    </w:p>
    <w:p>
      <w:pPr>
        <w:pStyle w:val="BodyText"/>
        <w:rPr>
          <w:rFonts w:ascii="Calibri Light"/>
          <w:b w:val="0"/>
          <w:sz w:val="22"/>
        </w:rPr>
      </w:pPr>
    </w:p>
    <w:p>
      <w:pPr>
        <w:pStyle w:val="Heading1"/>
        <w:spacing w:before="198"/>
      </w:pPr>
      <w:r>
        <w:rPr/>
        <w:t>APPENDIX</w:t>
      </w:r>
      <w:r>
        <w:rPr>
          <w:spacing w:val="-4"/>
        </w:rPr>
        <w:t> </w:t>
      </w:r>
      <w:r>
        <w:rPr/>
        <w:t>2:</w:t>
      </w:r>
      <w:r>
        <w:rPr>
          <w:spacing w:val="45"/>
        </w:rPr>
        <w:t> </w:t>
      </w:r>
      <w:r>
        <w:rPr/>
        <w:t>DEGREASING</w:t>
      </w:r>
      <w:r>
        <w:rPr>
          <w:spacing w:val="-1"/>
        </w:rPr>
        <w:t> </w:t>
      </w:r>
      <w:r>
        <w:rPr/>
        <w:t>TECHNIQUES</w:t>
      </w:r>
      <w:r>
        <w:rPr>
          <w:spacing w:val="-6"/>
        </w:rPr>
        <w:t> </w:t>
      </w:r>
      <w:r>
        <w:rPr/>
        <w:t>(ADVANTAGES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DISADVANTAGES)</w:t>
      </w:r>
    </w:p>
    <w:p>
      <w:pPr>
        <w:pStyle w:val="BodyText"/>
        <w:spacing w:before="9"/>
        <w:rPr>
          <w:b/>
          <w:sz w:val="19"/>
        </w:rPr>
      </w:pPr>
    </w:p>
    <w:tbl>
      <w:tblPr>
        <w:tblW w:w="0" w:type="auto"/>
        <w:jc w:val="left"/>
        <w:tblInd w:w="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6"/>
        <w:gridCol w:w="1227"/>
        <w:gridCol w:w="1555"/>
        <w:gridCol w:w="2205"/>
      </w:tblGrid>
      <w:tr>
        <w:trPr>
          <w:trHeight w:val="540" w:hRule="atLeast"/>
        </w:trPr>
        <w:tc>
          <w:tcPr>
            <w:tcW w:w="23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79"/>
              <w:rPr>
                <w:b/>
                <w:sz w:val="22"/>
              </w:rPr>
            </w:pPr>
            <w:r>
              <w:rPr>
                <w:b/>
                <w:sz w:val="22"/>
              </w:rPr>
              <w:t>Technique</w:t>
            </w:r>
          </w:p>
        </w:tc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79"/>
              <w:rPr>
                <w:b/>
                <w:sz w:val="22"/>
              </w:rPr>
            </w:pPr>
            <w:r>
              <w:rPr>
                <w:b/>
                <w:sz w:val="22"/>
              </w:rPr>
              <w:t>Method</w:t>
            </w:r>
          </w:p>
        </w:tc>
        <w:tc>
          <w:tcPr>
            <w:tcW w:w="1555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79"/>
              <w:ind w:left="316"/>
              <w:rPr>
                <w:b/>
                <w:sz w:val="22"/>
              </w:rPr>
            </w:pPr>
            <w:r>
              <w:rPr>
                <w:b/>
                <w:sz w:val="22"/>
              </w:rPr>
              <w:t>Advantages</w:t>
            </w:r>
          </w:p>
        </w:tc>
        <w:tc>
          <w:tcPr>
            <w:tcW w:w="220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79"/>
              <w:ind w:left="179"/>
              <w:rPr>
                <w:b/>
                <w:sz w:val="22"/>
              </w:rPr>
            </w:pPr>
            <w:r>
              <w:rPr>
                <w:b/>
                <w:sz w:val="22"/>
              </w:rPr>
              <w:t>Disadvantages</w:t>
            </w:r>
          </w:p>
        </w:tc>
      </w:tr>
      <w:tr>
        <w:trPr>
          <w:trHeight w:val="848" w:hRule="atLeast"/>
        </w:trPr>
        <w:tc>
          <w:tcPr>
            <w:tcW w:w="239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Acetone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(Adams,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1986;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Hardy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1999;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Solovyev,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2013)</w:t>
            </w:r>
          </w:p>
        </w:tc>
        <w:tc>
          <w:tcPr>
            <w:tcW w:w="1227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immersion</w:t>
            </w:r>
          </w:p>
        </w:tc>
        <w:tc>
          <w:tcPr>
            <w:tcW w:w="155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205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8"/>
              <w:ind w:left="179"/>
              <w:rPr>
                <w:sz w:val="20"/>
              </w:rPr>
            </w:pPr>
            <w:r>
              <w:rPr>
                <w:sz w:val="20"/>
              </w:rPr>
              <w:t>flammable</w:t>
            </w:r>
          </w:p>
        </w:tc>
      </w:tr>
      <w:tr>
        <w:trPr>
          <w:trHeight w:val="674" w:hRule="atLeast"/>
        </w:trPr>
        <w:tc>
          <w:tcPr>
            <w:tcW w:w="2396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29" w:lineRule="exact" w:before="120"/>
              <w:rPr>
                <w:sz w:val="20"/>
              </w:rPr>
            </w:pPr>
            <w:r>
              <w:rPr>
                <w:sz w:val="20"/>
              </w:rPr>
              <w:t>Detergent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(Hendry,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1999;</w:t>
            </w:r>
          </w:p>
          <w:p>
            <w:pPr>
              <w:pStyle w:val="TableParagraph"/>
              <w:spacing w:line="229" w:lineRule="exact" w:before="0"/>
              <w:rPr>
                <w:sz w:val="20"/>
              </w:rPr>
            </w:pPr>
            <w:r>
              <w:rPr>
                <w:sz w:val="20"/>
              </w:rPr>
              <w:t>Fenton,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2003)</w:t>
            </w:r>
          </w:p>
        </w:tc>
        <w:tc>
          <w:tcPr>
            <w:tcW w:w="122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immersion</w:t>
            </w:r>
          </w:p>
        </w:tc>
        <w:tc>
          <w:tcPr>
            <w:tcW w:w="1555" w:type="dxa"/>
          </w:tcPr>
          <w:p>
            <w:pPr>
              <w:pStyle w:val="TableParagraph"/>
              <w:spacing w:before="128"/>
              <w:ind w:left="3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inexpensive</w:t>
            </w:r>
          </w:p>
        </w:tc>
        <w:tc>
          <w:tcPr>
            <w:tcW w:w="2205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904" w:hRule="atLeast"/>
        </w:trPr>
        <w:tc>
          <w:tcPr>
            <w:tcW w:w="2396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87"/>
              <w:ind w:right="255"/>
              <w:rPr>
                <w:sz w:val="20"/>
              </w:rPr>
            </w:pPr>
            <w:r>
              <w:rPr>
                <w:sz w:val="20"/>
              </w:rPr>
              <w:t>Vapour Degreaser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(Finlayson,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1932;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Hardy,</w:t>
            </w:r>
          </w:p>
          <w:p>
            <w:pPr>
              <w:pStyle w:val="TableParagraph"/>
              <w:spacing w:line="228" w:lineRule="exact" w:before="0"/>
              <w:rPr>
                <w:sz w:val="20"/>
              </w:rPr>
            </w:pPr>
            <w:r>
              <w:rPr>
                <w:sz w:val="20"/>
              </w:rPr>
              <w:t>1999)</w:t>
            </w:r>
          </w:p>
        </w:tc>
        <w:tc>
          <w:tcPr>
            <w:tcW w:w="122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205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87"/>
              <w:ind w:left="179"/>
              <w:rPr>
                <w:sz w:val="20"/>
              </w:rPr>
            </w:pPr>
            <w:r>
              <w:rPr>
                <w:sz w:val="20"/>
              </w:rPr>
              <w:t>expensive,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explosive</w:t>
            </w:r>
          </w:p>
        </w:tc>
      </w:tr>
      <w:tr>
        <w:trPr>
          <w:trHeight w:val="753" w:hRule="atLeast"/>
        </w:trPr>
        <w:tc>
          <w:tcPr>
            <w:tcW w:w="23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Ammonia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(Fenton,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2003;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2005)</w:t>
            </w:r>
          </w:p>
        </w:tc>
        <w:tc>
          <w:tcPr>
            <w:tcW w:w="1227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immersion</w:t>
            </w:r>
          </w:p>
        </w:tc>
        <w:tc>
          <w:tcPr>
            <w:tcW w:w="155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205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APPENDIX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3:</w:t>
      </w:r>
      <w:r>
        <w:rPr>
          <w:b/>
          <w:spacing w:val="45"/>
          <w:sz w:val="22"/>
        </w:rPr>
        <w:t> </w:t>
      </w:r>
      <w:r>
        <w:rPr>
          <w:b/>
          <w:sz w:val="22"/>
        </w:rPr>
        <w:t>BLEACHING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TECHNIQUES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(ADVANTAGES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DISADVANTAGES)</w:t>
      </w:r>
    </w:p>
    <w:p>
      <w:pPr>
        <w:pStyle w:val="BodyText"/>
        <w:spacing w:before="9"/>
        <w:rPr>
          <w:b/>
          <w:sz w:val="19"/>
        </w:rPr>
      </w:pPr>
    </w:p>
    <w:tbl>
      <w:tblPr>
        <w:tblW w:w="0" w:type="auto"/>
        <w:jc w:val="left"/>
        <w:tblInd w:w="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3"/>
        <w:gridCol w:w="1356"/>
        <w:gridCol w:w="1358"/>
        <w:gridCol w:w="2204"/>
      </w:tblGrid>
      <w:tr>
        <w:trPr>
          <w:trHeight w:val="540" w:hRule="atLeast"/>
        </w:trPr>
        <w:tc>
          <w:tcPr>
            <w:tcW w:w="24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79"/>
              <w:rPr>
                <w:b/>
                <w:sz w:val="22"/>
              </w:rPr>
            </w:pPr>
            <w:r>
              <w:rPr>
                <w:b/>
                <w:sz w:val="22"/>
              </w:rPr>
              <w:t>Technique</w:t>
            </w:r>
          </w:p>
        </w:tc>
        <w:tc>
          <w:tcPr>
            <w:tcW w:w="1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79"/>
              <w:rPr>
                <w:b/>
                <w:sz w:val="22"/>
              </w:rPr>
            </w:pPr>
            <w:r>
              <w:rPr>
                <w:b/>
                <w:sz w:val="22"/>
              </w:rPr>
              <w:t>Method</w:t>
            </w:r>
          </w:p>
        </w:tc>
        <w:tc>
          <w:tcPr>
            <w:tcW w:w="1358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79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Advantages</w:t>
            </w:r>
          </w:p>
        </w:tc>
        <w:tc>
          <w:tcPr>
            <w:tcW w:w="220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79"/>
              <w:ind w:left="180"/>
              <w:rPr>
                <w:b/>
                <w:sz w:val="22"/>
              </w:rPr>
            </w:pPr>
            <w:r>
              <w:rPr>
                <w:b/>
                <w:sz w:val="22"/>
              </w:rPr>
              <w:t>Disadvantages</w:t>
            </w:r>
          </w:p>
        </w:tc>
      </w:tr>
      <w:tr>
        <w:trPr>
          <w:trHeight w:val="789" w:hRule="atLeast"/>
        </w:trPr>
        <w:tc>
          <w:tcPr>
            <w:tcW w:w="246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ind w:right="667"/>
              <w:rPr>
                <w:sz w:val="20"/>
              </w:rPr>
            </w:pPr>
            <w:r>
              <w:rPr>
                <w:spacing w:val="-1"/>
                <w:sz w:val="20"/>
              </w:rPr>
              <w:t>Ammonia </w:t>
            </w:r>
            <w:r>
              <w:rPr>
                <w:sz w:val="20"/>
              </w:rPr>
              <w:t>hydroxide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(Solovyev,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2013)</w:t>
            </w:r>
          </w:p>
        </w:tc>
        <w:tc>
          <w:tcPr>
            <w:tcW w:w="1356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204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962" w:hRule="atLeast"/>
        </w:trPr>
        <w:tc>
          <w:tcPr>
            <w:tcW w:w="2463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0"/>
              <w:ind w:right="180"/>
              <w:rPr>
                <w:sz w:val="20"/>
              </w:rPr>
            </w:pPr>
            <w:r>
              <w:rPr>
                <w:sz w:val="20"/>
              </w:rPr>
              <w:t>Household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bleach/chlorine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(Sullivan,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199)</w:t>
            </w:r>
          </w:p>
        </w:tc>
        <w:tc>
          <w:tcPr>
            <w:tcW w:w="13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immersion</w:t>
            </w:r>
          </w:p>
        </w:tc>
        <w:tc>
          <w:tcPr>
            <w:tcW w:w="1358" w:type="dxa"/>
          </w:tcPr>
          <w:p>
            <w:pPr>
              <w:pStyle w:val="TableParagraph"/>
              <w:spacing w:before="2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0"/>
              <w:ind w:left="120"/>
              <w:rPr>
                <w:sz w:val="20"/>
              </w:rPr>
            </w:pPr>
            <w:r>
              <w:rPr>
                <w:sz w:val="20"/>
              </w:rPr>
              <w:t>inexpensive</w:t>
            </w:r>
          </w:p>
        </w:tc>
        <w:tc>
          <w:tcPr>
            <w:tcW w:w="2204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0"/>
              <w:ind w:left="180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dissolve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tissue</w:t>
            </w:r>
          </w:p>
        </w:tc>
      </w:tr>
      <w:tr>
        <w:trPr>
          <w:trHeight w:val="1482" w:hRule="atLeast"/>
        </w:trPr>
        <w:tc>
          <w:tcPr>
            <w:tcW w:w="2463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0"/>
              <w:ind w:right="116"/>
              <w:rPr>
                <w:sz w:val="20"/>
              </w:rPr>
            </w:pPr>
            <w:r>
              <w:rPr>
                <w:sz w:val="20"/>
              </w:rPr>
              <w:t>Hydrogen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peroxide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(Hardy,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1999;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Huthman, 2009;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Simonsen,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2011;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Sullivan,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1999)</w:t>
            </w:r>
          </w:p>
        </w:tc>
        <w:tc>
          <w:tcPr>
            <w:tcW w:w="13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0"/>
              <w:ind w:right="57"/>
              <w:rPr>
                <w:sz w:val="20"/>
              </w:rPr>
            </w:pPr>
            <w:r>
              <w:rPr>
                <w:sz w:val="20"/>
              </w:rPr>
              <w:t>immersion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bones in a 3-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6% solution of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hydrogen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peroxide</w:t>
            </w:r>
          </w:p>
        </w:tc>
        <w:tc>
          <w:tcPr>
            <w:tcW w:w="1358" w:type="dxa"/>
          </w:tcPr>
          <w:p>
            <w:pPr>
              <w:pStyle w:val="TableParagraph"/>
              <w:spacing w:before="2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0"/>
              <w:ind w:left="120"/>
              <w:rPr>
                <w:sz w:val="20"/>
              </w:rPr>
            </w:pPr>
            <w:r>
              <w:rPr>
                <w:sz w:val="20"/>
              </w:rPr>
              <w:t>quick</w:t>
            </w:r>
          </w:p>
        </w:tc>
        <w:tc>
          <w:tcPr>
            <w:tcW w:w="2204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0"/>
              <w:ind w:left="180" w:right="204"/>
              <w:rPr>
                <w:sz w:val="20"/>
              </w:rPr>
            </w:pPr>
            <w:r>
              <w:rPr>
                <w:sz w:val="20"/>
              </w:rPr>
              <w:t>depending on location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availability and cost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prohibitive</w:t>
            </w:r>
          </w:p>
        </w:tc>
      </w:tr>
      <w:tr>
        <w:trPr>
          <w:trHeight w:val="649" w:hRule="atLeast"/>
        </w:trPr>
        <w:tc>
          <w:tcPr>
            <w:tcW w:w="2463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75"/>
              <w:ind w:right="335"/>
              <w:rPr>
                <w:sz w:val="20"/>
              </w:rPr>
            </w:pPr>
            <w:r>
              <w:rPr>
                <w:sz w:val="20"/>
              </w:rPr>
              <w:t>Monosodium glutamate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(MSG)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(Huthman,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2009)</w:t>
            </w:r>
          </w:p>
        </w:tc>
        <w:tc>
          <w:tcPr>
            <w:tcW w:w="13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75"/>
              <w:ind w:right="73"/>
              <w:rPr>
                <w:sz w:val="20"/>
              </w:rPr>
            </w:pPr>
            <w:r>
              <w:rPr>
                <w:spacing w:val="-1"/>
                <w:sz w:val="20"/>
              </w:rPr>
              <w:t>immersion </w:t>
            </w:r>
            <w:r>
              <w:rPr>
                <w:sz w:val="20"/>
              </w:rPr>
              <w:t>2%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concentration</w:t>
            </w:r>
          </w:p>
        </w:tc>
        <w:tc>
          <w:tcPr>
            <w:tcW w:w="1358" w:type="dxa"/>
          </w:tcPr>
          <w:p>
            <w:pPr>
              <w:pStyle w:val="TableParagraph"/>
              <w:spacing w:before="75"/>
              <w:ind w:left="120" w:right="-4"/>
              <w:rPr>
                <w:sz w:val="20"/>
              </w:rPr>
            </w:pPr>
            <w:r>
              <w:rPr>
                <w:sz w:val="20"/>
              </w:rPr>
              <w:t>inexpensive,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easily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available</w:t>
            </w:r>
          </w:p>
        </w:tc>
        <w:tc>
          <w:tcPr>
            <w:tcW w:w="2204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883" w:hRule="atLeast"/>
        </w:trPr>
        <w:tc>
          <w:tcPr>
            <w:tcW w:w="24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Sunlight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(Sullivan, 1999)</w:t>
            </w:r>
          </w:p>
        </w:tc>
        <w:tc>
          <w:tcPr>
            <w:tcW w:w="1356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105"/>
              <w:ind w:right="180"/>
              <w:rPr>
                <w:sz w:val="20"/>
              </w:rPr>
            </w:pPr>
            <w:r>
              <w:rPr>
                <w:spacing w:val="-1"/>
                <w:sz w:val="20"/>
              </w:rPr>
              <w:t>Place </w:t>
            </w:r>
            <w:r>
              <w:rPr>
                <w:sz w:val="20"/>
              </w:rPr>
              <w:t>outside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 direct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sunlight</w:t>
            </w:r>
          </w:p>
        </w:tc>
        <w:tc>
          <w:tcPr>
            <w:tcW w:w="135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05"/>
              <w:ind w:left="120"/>
              <w:rPr>
                <w:sz w:val="20"/>
              </w:rPr>
            </w:pPr>
            <w:r>
              <w:rPr>
                <w:sz w:val="20"/>
              </w:rPr>
              <w:t>inexpensive</w:t>
            </w:r>
          </w:p>
        </w:tc>
        <w:tc>
          <w:tcPr>
            <w:tcW w:w="2204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05"/>
              <w:ind w:left="180" w:right="93"/>
              <w:rPr>
                <w:sz w:val="20"/>
              </w:rPr>
            </w:pPr>
            <w:r>
              <w:rPr>
                <w:sz w:val="20"/>
              </w:rPr>
              <w:t>slow, requires plenty of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sunlight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1003" w:top="660" w:bottom="1200" w:left="1340" w:right="1100"/>
        </w:sectPr>
      </w:pPr>
    </w:p>
    <w:p>
      <w:pPr>
        <w:pStyle w:val="Heading1"/>
        <w:spacing w:before="41"/>
      </w:pPr>
      <w:r>
        <w:rPr/>
        <w:t>APPENDIX</w:t>
      </w:r>
      <w:r>
        <w:rPr>
          <w:spacing w:val="-3"/>
        </w:rPr>
        <w:t> </w:t>
      </w:r>
      <w:r>
        <w:rPr/>
        <w:t>4:</w:t>
      </w:r>
      <w:r>
        <w:rPr>
          <w:spacing w:val="48"/>
        </w:rPr>
        <w:t> </w:t>
      </w:r>
      <w:r>
        <w:rPr/>
        <w:t>EQUIPMENT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CONSUMABLES</w:t>
      </w:r>
    </w:p>
    <w:p>
      <w:pPr>
        <w:pStyle w:val="BodyText"/>
        <w:spacing w:before="9"/>
        <w:rPr>
          <w:b/>
          <w:sz w:val="19"/>
        </w:rPr>
      </w:pPr>
    </w:p>
    <w:tbl>
      <w:tblPr>
        <w:tblW w:w="0" w:type="auto"/>
        <w:jc w:val="left"/>
        <w:tblInd w:w="2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0"/>
        <w:gridCol w:w="1350"/>
        <w:gridCol w:w="5134"/>
      </w:tblGrid>
      <w:tr>
        <w:trPr>
          <w:trHeight w:val="471" w:hRule="atLeast"/>
        </w:trPr>
        <w:tc>
          <w:tcPr>
            <w:tcW w:w="2480" w:type="dxa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79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Equipment/Consumable</w:t>
            </w:r>
          </w:p>
        </w:tc>
        <w:tc>
          <w:tcPr>
            <w:tcW w:w="135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79"/>
              <w:ind w:left="123"/>
              <w:rPr>
                <w:b/>
                <w:sz w:val="22"/>
              </w:rPr>
            </w:pPr>
            <w:r>
              <w:rPr>
                <w:b/>
                <w:sz w:val="22"/>
              </w:rPr>
              <w:t>Process</w:t>
            </w:r>
          </w:p>
        </w:tc>
        <w:tc>
          <w:tcPr>
            <w:tcW w:w="5134" w:type="dxa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203"/>
              <w:rPr>
                <w:b/>
                <w:sz w:val="22"/>
              </w:rPr>
            </w:pPr>
            <w:r>
              <w:rPr>
                <w:b/>
                <w:sz w:val="22"/>
              </w:rPr>
              <w:t>Source</w:t>
            </w:r>
          </w:p>
        </w:tc>
      </w:tr>
      <w:tr>
        <w:trPr>
          <w:trHeight w:val="1778" w:hRule="atLeast"/>
        </w:trPr>
        <w:tc>
          <w:tcPr>
            <w:tcW w:w="2480" w:type="dxa"/>
            <w:tcBorders>
              <w:top w:val="single" w:sz="4" w:space="0" w:color="000000"/>
              <w:bottom w:val="single" w:sz="24" w:space="0" w:color="7E7E7E"/>
              <w:right w:val="nil"/>
            </w:tcBorders>
          </w:tcPr>
          <w:p>
            <w:pPr>
              <w:pStyle w:val="TableParagraph"/>
              <w:spacing w:before="72"/>
              <w:ind w:left="89" w:right="406"/>
              <w:rPr>
                <w:sz w:val="20"/>
              </w:rPr>
            </w:pPr>
            <w:r>
              <w:rPr>
                <w:sz w:val="20"/>
              </w:rPr>
              <w:t>Plastic containers (plant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troughs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plastic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bins)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24" w:space="0" w:color="7E7E7E"/>
              <w:right w:val="nil"/>
            </w:tcBorders>
          </w:tcPr>
          <w:p>
            <w:pPr>
              <w:pStyle w:val="TableParagraph"/>
              <w:spacing w:before="72"/>
              <w:ind w:left="123"/>
              <w:rPr>
                <w:sz w:val="20"/>
              </w:rPr>
            </w:pPr>
            <w:r>
              <w:rPr>
                <w:sz w:val="20"/>
              </w:rPr>
              <w:t>Maceration</w:t>
            </w:r>
          </w:p>
        </w:tc>
        <w:tc>
          <w:tcPr>
            <w:tcW w:w="5134" w:type="dxa"/>
            <w:tcBorders>
              <w:top w:val="single" w:sz="4" w:space="0" w:color="000000"/>
              <w:left w:val="nil"/>
              <w:bottom w:val="single" w:sz="24" w:space="0" w:color="7E7E7E"/>
            </w:tcBorders>
          </w:tcPr>
          <w:p>
            <w:pPr>
              <w:pStyle w:val="TableParagraph"/>
              <w:spacing w:before="72"/>
              <w:ind w:left="203" w:right="82"/>
              <w:rPr>
                <w:sz w:val="20"/>
              </w:rPr>
            </w:pPr>
            <w:r>
              <w:rPr>
                <w:sz w:val="20"/>
              </w:rPr>
              <w:t>Homebase</w:t>
            </w:r>
            <w:r>
              <w:rPr>
                <w:spacing w:val="1"/>
                <w:sz w:val="20"/>
              </w:rPr>
              <w:t> </w:t>
            </w:r>
            <w:hyperlink r:id="rId32">
              <w:r>
                <w:rPr>
                  <w:sz w:val="20"/>
                </w:rPr>
                <w:t>http://www.homebase.co.uk/en/homebaseuk/garden/pots-</w:t>
              </w:r>
            </w:hyperlink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and-garden-ornaments/pots-and-planters/terrace-trough---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green---100cm-877930 :</w:t>
            </w:r>
            <w:r>
              <w:rPr>
                <w:spacing w:val="1"/>
                <w:sz w:val="20"/>
              </w:rPr>
              <w:t> </w:t>
            </w:r>
            <w:hyperlink r:id="rId33">
              <w:r>
                <w:rPr>
                  <w:w w:val="95"/>
                  <w:sz w:val="20"/>
                </w:rPr>
                <w:t>http://www.homebase.co.uk/en/homebaseuk/garden/compos</w:t>
              </w:r>
            </w:hyperlink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ters-and-bins/strata-essentials-black-bin---80l-942081</w:t>
            </w:r>
          </w:p>
        </w:tc>
      </w:tr>
      <w:tr>
        <w:trPr>
          <w:trHeight w:val="480" w:hRule="atLeast"/>
        </w:trPr>
        <w:tc>
          <w:tcPr>
            <w:tcW w:w="2480" w:type="dxa"/>
            <w:tcBorders>
              <w:top w:val="single" w:sz="24" w:space="0" w:color="7E7E7E"/>
              <w:bottom w:val="single" w:sz="24" w:space="0" w:color="7E7E7E"/>
              <w:right w:val="nil"/>
            </w:tcBorders>
          </w:tcPr>
          <w:p>
            <w:pPr>
              <w:pStyle w:val="TableParagraph"/>
              <w:spacing w:before="75"/>
              <w:ind w:left="89"/>
              <w:rPr>
                <w:sz w:val="20"/>
              </w:rPr>
            </w:pPr>
            <w:r>
              <w:rPr>
                <w:sz w:val="20"/>
              </w:rPr>
              <w:t>Manure</w:t>
            </w:r>
          </w:p>
        </w:tc>
        <w:tc>
          <w:tcPr>
            <w:tcW w:w="1350" w:type="dxa"/>
            <w:tcBorders>
              <w:top w:val="single" w:sz="24" w:space="0" w:color="7E7E7E"/>
              <w:left w:val="nil"/>
              <w:bottom w:val="single" w:sz="24" w:space="0" w:color="7E7E7E"/>
              <w:right w:val="nil"/>
            </w:tcBorders>
          </w:tcPr>
          <w:p>
            <w:pPr>
              <w:pStyle w:val="TableParagraph"/>
              <w:spacing w:before="75"/>
              <w:ind w:left="123"/>
              <w:rPr>
                <w:sz w:val="20"/>
              </w:rPr>
            </w:pPr>
            <w:r>
              <w:rPr>
                <w:sz w:val="20"/>
              </w:rPr>
              <w:t>Maceration</w:t>
            </w:r>
          </w:p>
        </w:tc>
        <w:tc>
          <w:tcPr>
            <w:tcW w:w="5134" w:type="dxa"/>
            <w:tcBorders>
              <w:top w:val="single" w:sz="24" w:space="0" w:color="7E7E7E"/>
              <w:left w:val="nil"/>
              <w:bottom w:val="single" w:sz="24" w:space="0" w:color="7E7E7E"/>
            </w:tcBorders>
          </w:tcPr>
          <w:p>
            <w:pPr>
              <w:pStyle w:val="TableParagraph"/>
              <w:spacing w:before="75"/>
              <w:ind w:left="203"/>
              <w:rPr>
                <w:sz w:val="20"/>
              </w:rPr>
            </w:pPr>
            <w:r>
              <w:rPr>
                <w:sz w:val="20"/>
              </w:rPr>
              <w:t>RVC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anatomy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teaching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ponies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cows</w:t>
            </w:r>
          </w:p>
        </w:tc>
      </w:tr>
      <w:tr>
        <w:trPr>
          <w:trHeight w:val="480" w:hRule="atLeast"/>
        </w:trPr>
        <w:tc>
          <w:tcPr>
            <w:tcW w:w="2480" w:type="dxa"/>
            <w:tcBorders>
              <w:top w:val="single" w:sz="24" w:space="0" w:color="7E7E7E"/>
              <w:bottom w:val="single" w:sz="24" w:space="0" w:color="7E7E7E"/>
              <w:right w:val="nil"/>
            </w:tcBorders>
          </w:tcPr>
          <w:p>
            <w:pPr>
              <w:pStyle w:val="TableParagraph"/>
              <w:spacing w:before="75"/>
              <w:ind w:left="89"/>
              <w:rPr>
                <w:sz w:val="20"/>
              </w:rPr>
            </w:pPr>
            <w:r>
              <w:rPr>
                <w:sz w:val="20"/>
              </w:rPr>
              <w:t>Bosch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Drill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(PBS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750 RCE)</w:t>
            </w:r>
          </w:p>
        </w:tc>
        <w:tc>
          <w:tcPr>
            <w:tcW w:w="1350" w:type="dxa"/>
            <w:tcBorders>
              <w:top w:val="single" w:sz="24" w:space="0" w:color="7E7E7E"/>
              <w:left w:val="nil"/>
              <w:bottom w:val="single" w:sz="24" w:space="0" w:color="7E7E7E"/>
              <w:right w:val="nil"/>
            </w:tcBorders>
          </w:tcPr>
          <w:p>
            <w:pPr>
              <w:pStyle w:val="TableParagraph"/>
              <w:spacing w:before="75"/>
              <w:ind w:left="123"/>
              <w:rPr>
                <w:sz w:val="20"/>
              </w:rPr>
            </w:pPr>
            <w:r>
              <w:rPr>
                <w:sz w:val="20"/>
              </w:rPr>
              <w:t>De-greasing</w:t>
            </w:r>
          </w:p>
        </w:tc>
        <w:tc>
          <w:tcPr>
            <w:tcW w:w="5134" w:type="dxa"/>
            <w:tcBorders>
              <w:top w:val="single" w:sz="24" w:space="0" w:color="7E7E7E"/>
              <w:left w:val="nil"/>
              <w:bottom w:val="single" w:sz="24" w:space="0" w:color="7E7E7E"/>
            </w:tcBorders>
          </w:tcPr>
          <w:p>
            <w:pPr>
              <w:pStyle w:val="TableParagraph"/>
              <w:spacing w:before="75"/>
              <w:ind w:left="203"/>
              <w:rPr>
                <w:sz w:val="20"/>
              </w:rPr>
            </w:pPr>
            <w:r>
              <w:rPr>
                <w:sz w:val="20"/>
              </w:rPr>
              <w:t>RVC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existing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equipment</w:t>
            </w:r>
          </w:p>
        </w:tc>
      </w:tr>
      <w:tr>
        <w:trPr>
          <w:trHeight w:val="480" w:hRule="atLeast"/>
        </w:trPr>
        <w:tc>
          <w:tcPr>
            <w:tcW w:w="2480" w:type="dxa"/>
            <w:tcBorders>
              <w:top w:val="single" w:sz="24" w:space="0" w:color="7E7E7E"/>
              <w:bottom w:val="single" w:sz="24" w:space="0" w:color="7E7E7E"/>
              <w:right w:val="nil"/>
            </w:tcBorders>
          </w:tcPr>
          <w:p>
            <w:pPr>
              <w:pStyle w:val="TableParagraph"/>
              <w:spacing w:before="75"/>
              <w:ind w:left="89"/>
              <w:rPr>
                <w:sz w:val="20"/>
              </w:rPr>
            </w:pPr>
            <w:r>
              <w:rPr>
                <w:sz w:val="20"/>
              </w:rPr>
              <w:t>Drill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10mm</w:t>
            </w:r>
          </w:p>
        </w:tc>
        <w:tc>
          <w:tcPr>
            <w:tcW w:w="1350" w:type="dxa"/>
            <w:tcBorders>
              <w:top w:val="single" w:sz="24" w:space="0" w:color="7E7E7E"/>
              <w:left w:val="nil"/>
              <w:bottom w:val="single" w:sz="24" w:space="0" w:color="7E7E7E"/>
              <w:right w:val="nil"/>
            </w:tcBorders>
          </w:tcPr>
          <w:p>
            <w:pPr>
              <w:pStyle w:val="TableParagraph"/>
              <w:spacing w:before="75"/>
              <w:ind w:left="123"/>
              <w:rPr>
                <w:sz w:val="20"/>
              </w:rPr>
            </w:pPr>
            <w:r>
              <w:rPr>
                <w:sz w:val="20"/>
              </w:rPr>
              <w:t>De-greasing</w:t>
            </w:r>
          </w:p>
        </w:tc>
        <w:tc>
          <w:tcPr>
            <w:tcW w:w="5134" w:type="dxa"/>
            <w:tcBorders>
              <w:top w:val="single" w:sz="24" w:space="0" w:color="7E7E7E"/>
              <w:left w:val="nil"/>
              <w:bottom w:val="single" w:sz="24" w:space="0" w:color="7E7E7E"/>
            </w:tcBorders>
          </w:tcPr>
          <w:p>
            <w:pPr>
              <w:pStyle w:val="TableParagraph"/>
              <w:spacing w:before="75"/>
              <w:ind w:left="203"/>
              <w:rPr>
                <w:sz w:val="20"/>
              </w:rPr>
            </w:pPr>
            <w:r>
              <w:rPr>
                <w:sz w:val="20"/>
              </w:rPr>
              <w:t>RVC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existing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equipment</w:t>
            </w:r>
          </w:p>
        </w:tc>
      </w:tr>
      <w:tr>
        <w:trPr>
          <w:trHeight w:val="621" w:hRule="atLeast"/>
        </w:trPr>
        <w:tc>
          <w:tcPr>
            <w:tcW w:w="2480" w:type="dxa"/>
            <w:tcBorders>
              <w:top w:val="single" w:sz="24" w:space="0" w:color="7E7E7E"/>
              <w:bottom w:val="single" w:sz="24" w:space="0" w:color="7E7E7E"/>
              <w:right w:val="nil"/>
            </w:tcBorders>
          </w:tcPr>
          <w:p>
            <w:pPr>
              <w:pStyle w:val="TableParagraph"/>
              <w:spacing w:before="75"/>
              <w:ind w:left="89" w:right="585"/>
              <w:rPr>
                <w:sz w:val="20"/>
              </w:rPr>
            </w:pPr>
            <w:r>
              <w:rPr>
                <w:sz w:val="20"/>
              </w:rPr>
              <w:t>Detergent (Fairy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Professional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Original)</w:t>
            </w:r>
          </w:p>
        </w:tc>
        <w:tc>
          <w:tcPr>
            <w:tcW w:w="1350" w:type="dxa"/>
            <w:tcBorders>
              <w:top w:val="single" w:sz="24" w:space="0" w:color="7E7E7E"/>
              <w:left w:val="nil"/>
              <w:bottom w:val="single" w:sz="24" w:space="0" w:color="7E7E7E"/>
              <w:right w:val="nil"/>
            </w:tcBorders>
          </w:tcPr>
          <w:p>
            <w:pPr>
              <w:pStyle w:val="TableParagraph"/>
              <w:spacing w:before="75"/>
              <w:ind w:left="123"/>
              <w:rPr>
                <w:sz w:val="20"/>
              </w:rPr>
            </w:pPr>
            <w:r>
              <w:rPr>
                <w:sz w:val="20"/>
              </w:rPr>
              <w:t>De-greasing</w:t>
            </w:r>
          </w:p>
        </w:tc>
        <w:tc>
          <w:tcPr>
            <w:tcW w:w="5134" w:type="dxa"/>
            <w:tcBorders>
              <w:top w:val="single" w:sz="24" w:space="0" w:color="7E7E7E"/>
              <w:left w:val="nil"/>
              <w:bottom w:val="single" w:sz="24" w:space="0" w:color="7E7E7E"/>
            </w:tcBorders>
          </w:tcPr>
          <w:p>
            <w:pPr>
              <w:pStyle w:val="TableParagraph"/>
              <w:spacing w:before="75"/>
              <w:ind w:left="203"/>
              <w:rPr>
                <w:sz w:val="20"/>
              </w:rPr>
            </w:pPr>
            <w:r>
              <w:rPr>
                <w:sz w:val="20"/>
              </w:rPr>
              <w:t>RVC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existing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consumable</w:t>
            </w:r>
          </w:p>
        </w:tc>
      </w:tr>
      <w:tr>
        <w:trPr>
          <w:trHeight w:val="480" w:hRule="atLeast"/>
        </w:trPr>
        <w:tc>
          <w:tcPr>
            <w:tcW w:w="2480" w:type="dxa"/>
            <w:tcBorders>
              <w:top w:val="single" w:sz="24" w:space="0" w:color="7E7E7E"/>
              <w:bottom w:val="single" w:sz="24" w:space="0" w:color="7E7E7E"/>
              <w:right w:val="nil"/>
            </w:tcBorders>
          </w:tcPr>
          <w:p>
            <w:pPr>
              <w:pStyle w:val="TableParagraph"/>
              <w:spacing w:before="72"/>
              <w:ind w:left="89"/>
              <w:rPr>
                <w:sz w:val="20"/>
              </w:rPr>
            </w:pPr>
            <w:r>
              <w:rPr>
                <w:sz w:val="20"/>
              </w:rPr>
              <w:t>Steel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wire</w:t>
            </w:r>
          </w:p>
        </w:tc>
        <w:tc>
          <w:tcPr>
            <w:tcW w:w="1350" w:type="dxa"/>
            <w:tcBorders>
              <w:top w:val="single" w:sz="24" w:space="0" w:color="7E7E7E"/>
              <w:left w:val="nil"/>
              <w:bottom w:val="single" w:sz="24" w:space="0" w:color="7E7E7E"/>
              <w:right w:val="nil"/>
            </w:tcBorders>
          </w:tcPr>
          <w:p>
            <w:pPr>
              <w:pStyle w:val="TableParagraph"/>
              <w:spacing w:before="72"/>
              <w:ind w:left="123"/>
              <w:rPr>
                <w:sz w:val="20"/>
              </w:rPr>
            </w:pPr>
            <w:r>
              <w:rPr>
                <w:sz w:val="20"/>
              </w:rPr>
              <w:t>De-greasing</w:t>
            </w:r>
          </w:p>
        </w:tc>
        <w:tc>
          <w:tcPr>
            <w:tcW w:w="5134" w:type="dxa"/>
            <w:tcBorders>
              <w:top w:val="single" w:sz="24" w:space="0" w:color="7E7E7E"/>
              <w:left w:val="nil"/>
              <w:bottom w:val="single" w:sz="24" w:space="0" w:color="7E7E7E"/>
            </w:tcBorders>
          </w:tcPr>
          <w:p>
            <w:pPr>
              <w:pStyle w:val="TableParagraph"/>
              <w:spacing w:before="72"/>
              <w:ind w:left="203"/>
              <w:rPr>
                <w:sz w:val="20"/>
              </w:rPr>
            </w:pPr>
            <w:r>
              <w:rPr>
                <w:sz w:val="20"/>
              </w:rPr>
              <w:t>Straightened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wire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hanger</w:t>
            </w:r>
          </w:p>
        </w:tc>
      </w:tr>
      <w:tr>
        <w:trPr>
          <w:trHeight w:val="540" w:hRule="atLeast"/>
        </w:trPr>
        <w:tc>
          <w:tcPr>
            <w:tcW w:w="2480" w:type="dxa"/>
            <w:tcBorders>
              <w:top w:val="single" w:sz="24" w:space="0" w:color="7E7E7E"/>
              <w:bottom w:val="single" w:sz="24" w:space="0" w:color="7E7E7E"/>
              <w:right w:val="nil"/>
            </w:tcBorders>
          </w:tcPr>
          <w:p>
            <w:pPr>
              <w:pStyle w:val="TableParagraph"/>
              <w:spacing w:before="72"/>
              <w:ind w:left="89"/>
              <w:rPr>
                <w:sz w:val="20"/>
              </w:rPr>
            </w:pPr>
            <w:r>
              <w:rPr>
                <w:sz w:val="20"/>
              </w:rPr>
              <w:t>Hydrogen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peroxide (H</w:t>
            </w:r>
            <w:r>
              <w:rPr>
                <w:position w:val="-5"/>
                <w:sz w:val="20"/>
              </w:rPr>
              <w:t>2</w:t>
            </w:r>
            <w:r>
              <w:rPr>
                <w:sz w:val="20"/>
              </w:rPr>
              <w:t>O</w:t>
            </w:r>
            <w:r>
              <w:rPr>
                <w:position w:val="-5"/>
                <w:sz w:val="20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1350" w:type="dxa"/>
            <w:tcBorders>
              <w:top w:val="single" w:sz="24" w:space="0" w:color="7E7E7E"/>
              <w:left w:val="nil"/>
              <w:bottom w:val="single" w:sz="24" w:space="0" w:color="7E7E7E"/>
              <w:right w:val="nil"/>
            </w:tcBorders>
          </w:tcPr>
          <w:p>
            <w:pPr>
              <w:pStyle w:val="TableParagraph"/>
              <w:spacing w:before="72"/>
              <w:ind w:left="123"/>
              <w:rPr>
                <w:sz w:val="20"/>
              </w:rPr>
            </w:pPr>
            <w:r>
              <w:rPr>
                <w:sz w:val="20"/>
              </w:rPr>
              <w:t>Bleaching</w:t>
            </w:r>
          </w:p>
        </w:tc>
        <w:tc>
          <w:tcPr>
            <w:tcW w:w="5134" w:type="dxa"/>
            <w:tcBorders>
              <w:top w:val="single" w:sz="24" w:space="0" w:color="7E7E7E"/>
              <w:left w:val="nil"/>
              <w:bottom w:val="single" w:sz="24" w:space="0" w:color="7E7E7E"/>
            </w:tcBorders>
          </w:tcPr>
          <w:p>
            <w:pPr>
              <w:pStyle w:val="TableParagraph"/>
              <w:spacing w:before="72"/>
              <w:ind w:left="203"/>
              <w:rPr>
                <w:sz w:val="20"/>
              </w:rPr>
            </w:pPr>
            <w:r>
              <w:rPr>
                <w:sz w:val="20"/>
              </w:rPr>
              <w:t>VWR</w:t>
            </w:r>
          </w:p>
        </w:tc>
      </w:tr>
      <w:tr>
        <w:trPr>
          <w:trHeight w:val="480" w:hRule="atLeast"/>
        </w:trPr>
        <w:tc>
          <w:tcPr>
            <w:tcW w:w="2480" w:type="dxa"/>
            <w:tcBorders>
              <w:top w:val="single" w:sz="24" w:space="0" w:color="7E7E7E"/>
              <w:bottom w:val="single" w:sz="24" w:space="0" w:color="7E7E7E"/>
              <w:right w:val="nil"/>
            </w:tcBorders>
          </w:tcPr>
          <w:p>
            <w:pPr>
              <w:pStyle w:val="TableParagraph"/>
              <w:spacing w:before="72"/>
              <w:ind w:left="89"/>
              <w:rPr>
                <w:sz w:val="20"/>
              </w:rPr>
            </w:pPr>
            <w:r>
              <w:rPr>
                <w:sz w:val="20"/>
              </w:rPr>
              <w:t>Hacksaw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(small)</w:t>
            </w:r>
          </w:p>
        </w:tc>
        <w:tc>
          <w:tcPr>
            <w:tcW w:w="1350" w:type="dxa"/>
            <w:tcBorders>
              <w:top w:val="single" w:sz="24" w:space="0" w:color="7E7E7E"/>
              <w:left w:val="nil"/>
              <w:bottom w:val="single" w:sz="24" w:space="0" w:color="7E7E7E"/>
              <w:right w:val="nil"/>
            </w:tcBorders>
          </w:tcPr>
          <w:p>
            <w:pPr>
              <w:pStyle w:val="TableParagraph"/>
              <w:spacing w:before="72"/>
              <w:ind w:left="123"/>
              <w:rPr>
                <w:sz w:val="20"/>
              </w:rPr>
            </w:pPr>
            <w:r>
              <w:rPr>
                <w:sz w:val="20"/>
              </w:rPr>
              <w:t>Articulation</w:t>
            </w:r>
          </w:p>
        </w:tc>
        <w:tc>
          <w:tcPr>
            <w:tcW w:w="5134" w:type="dxa"/>
            <w:tcBorders>
              <w:top w:val="single" w:sz="24" w:space="0" w:color="7E7E7E"/>
              <w:left w:val="nil"/>
              <w:bottom w:val="single" w:sz="24" w:space="0" w:color="7E7E7E"/>
            </w:tcBorders>
          </w:tcPr>
          <w:p>
            <w:pPr>
              <w:pStyle w:val="TableParagraph"/>
              <w:spacing w:before="72"/>
              <w:ind w:left="203"/>
              <w:rPr>
                <w:sz w:val="20"/>
              </w:rPr>
            </w:pPr>
            <w:r>
              <w:rPr>
                <w:sz w:val="20"/>
              </w:rPr>
              <w:t>RVC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existing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equipment</w:t>
            </w:r>
          </w:p>
        </w:tc>
      </w:tr>
      <w:tr>
        <w:trPr>
          <w:trHeight w:val="1260" w:hRule="atLeast"/>
        </w:trPr>
        <w:tc>
          <w:tcPr>
            <w:tcW w:w="2480" w:type="dxa"/>
            <w:tcBorders>
              <w:top w:val="single" w:sz="24" w:space="0" w:color="7E7E7E"/>
              <w:bottom w:val="single" w:sz="24" w:space="0" w:color="7E7E7E"/>
              <w:right w:val="nil"/>
            </w:tcBorders>
          </w:tcPr>
          <w:p>
            <w:pPr>
              <w:pStyle w:val="TableParagraph"/>
              <w:spacing w:before="72"/>
              <w:ind w:left="89"/>
              <w:rPr>
                <w:sz w:val="20"/>
              </w:rPr>
            </w:pPr>
            <w:r>
              <w:rPr>
                <w:sz w:val="20"/>
              </w:rPr>
              <w:t>Dremell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300</w:t>
            </w:r>
          </w:p>
        </w:tc>
        <w:tc>
          <w:tcPr>
            <w:tcW w:w="1350" w:type="dxa"/>
            <w:tcBorders>
              <w:top w:val="single" w:sz="24" w:space="0" w:color="7E7E7E"/>
              <w:left w:val="nil"/>
              <w:bottom w:val="single" w:sz="24" w:space="0" w:color="7E7E7E"/>
              <w:right w:val="nil"/>
            </w:tcBorders>
          </w:tcPr>
          <w:p>
            <w:pPr>
              <w:pStyle w:val="TableParagraph"/>
              <w:spacing w:before="72"/>
              <w:ind w:left="123"/>
              <w:rPr>
                <w:sz w:val="20"/>
              </w:rPr>
            </w:pPr>
            <w:r>
              <w:rPr>
                <w:sz w:val="20"/>
              </w:rPr>
              <w:t>Articulation</w:t>
            </w:r>
          </w:p>
        </w:tc>
        <w:tc>
          <w:tcPr>
            <w:tcW w:w="5134" w:type="dxa"/>
            <w:tcBorders>
              <w:top w:val="single" w:sz="24" w:space="0" w:color="7E7E7E"/>
              <w:left w:val="nil"/>
              <w:bottom w:val="single" w:sz="24" w:space="0" w:color="7E7E7E"/>
            </w:tcBorders>
          </w:tcPr>
          <w:p>
            <w:pPr>
              <w:pStyle w:val="TableParagraph"/>
              <w:spacing w:before="72"/>
              <w:ind w:left="203"/>
              <w:rPr>
                <w:sz w:val="20"/>
              </w:rPr>
            </w:pPr>
            <w:r>
              <w:rPr>
                <w:sz w:val="20"/>
              </w:rPr>
              <w:t>RVC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existing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equipment</w:t>
            </w:r>
          </w:p>
        </w:tc>
      </w:tr>
      <w:tr>
        <w:trPr>
          <w:trHeight w:val="1519" w:hRule="atLeast"/>
        </w:trPr>
        <w:tc>
          <w:tcPr>
            <w:tcW w:w="2480" w:type="dxa"/>
            <w:tcBorders>
              <w:top w:val="single" w:sz="24" w:space="0" w:color="7E7E7E"/>
              <w:bottom w:val="single" w:sz="24" w:space="0" w:color="7E7E7E"/>
              <w:right w:val="nil"/>
            </w:tcBorders>
          </w:tcPr>
          <w:p>
            <w:pPr>
              <w:pStyle w:val="TableParagraph"/>
              <w:spacing w:before="72"/>
              <w:ind w:left="89"/>
              <w:rPr>
                <w:sz w:val="20"/>
              </w:rPr>
            </w:pPr>
            <w:r>
              <w:rPr>
                <w:sz w:val="20"/>
              </w:rPr>
              <w:t>Dremell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drill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2mm</w:t>
            </w:r>
          </w:p>
        </w:tc>
        <w:tc>
          <w:tcPr>
            <w:tcW w:w="1350" w:type="dxa"/>
            <w:tcBorders>
              <w:top w:val="single" w:sz="24" w:space="0" w:color="7E7E7E"/>
              <w:left w:val="nil"/>
              <w:bottom w:val="single" w:sz="24" w:space="0" w:color="7E7E7E"/>
              <w:right w:val="nil"/>
            </w:tcBorders>
          </w:tcPr>
          <w:p>
            <w:pPr>
              <w:pStyle w:val="TableParagraph"/>
              <w:spacing w:before="72"/>
              <w:ind w:left="123"/>
              <w:rPr>
                <w:sz w:val="20"/>
              </w:rPr>
            </w:pPr>
            <w:r>
              <w:rPr>
                <w:sz w:val="20"/>
              </w:rPr>
              <w:t>Articulation</w:t>
            </w:r>
          </w:p>
        </w:tc>
        <w:tc>
          <w:tcPr>
            <w:tcW w:w="5134" w:type="dxa"/>
            <w:tcBorders>
              <w:top w:val="single" w:sz="24" w:space="0" w:color="7E7E7E"/>
              <w:left w:val="nil"/>
              <w:bottom w:val="single" w:sz="24" w:space="0" w:color="7E7E7E"/>
            </w:tcBorders>
          </w:tcPr>
          <w:p>
            <w:pPr>
              <w:pStyle w:val="TableParagraph"/>
              <w:spacing w:before="72"/>
              <w:ind w:left="203"/>
              <w:rPr>
                <w:sz w:val="20"/>
              </w:rPr>
            </w:pPr>
            <w:r>
              <w:rPr>
                <w:sz w:val="20"/>
              </w:rPr>
              <w:t>Amazon</w:t>
            </w:r>
          </w:p>
          <w:p>
            <w:pPr>
              <w:pStyle w:val="TableParagraph"/>
              <w:spacing w:before="1"/>
              <w:ind w:left="203" w:right="92"/>
              <w:rPr>
                <w:sz w:val="20"/>
              </w:rPr>
            </w:pPr>
            <w:hyperlink r:id="rId34">
              <w:r>
                <w:rPr>
                  <w:sz w:val="20"/>
                </w:rPr>
                <w:t>http://www.amazon.co.uk/Dremel-Drill-Bit-Set-</w:t>
              </w:r>
            </w:hyperlink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Pieces/dp/B0002SMO5Y/ref=sr_1_1?ie=UTF8&amp;qid=14354</w:t>
            </w:r>
            <w:r>
              <w:rPr>
                <w:sz w:val="20"/>
              </w:rPr>
              <w:t> 24404&amp;sr=8-1&amp;keywords=dremel+drill+bits</w:t>
            </w:r>
          </w:p>
        </w:tc>
      </w:tr>
      <w:tr>
        <w:trPr>
          <w:trHeight w:val="849" w:hRule="atLeast"/>
        </w:trPr>
        <w:tc>
          <w:tcPr>
            <w:tcW w:w="2480" w:type="dxa"/>
            <w:tcBorders>
              <w:top w:val="single" w:sz="24" w:space="0" w:color="7E7E7E"/>
              <w:bottom w:val="single" w:sz="24" w:space="0" w:color="7E7E7E"/>
              <w:right w:val="nil"/>
            </w:tcBorders>
          </w:tcPr>
          <w:p>
            <w:pPr>
              <w:pStyle w:val="TableParagraph"/>
              <w:spacing w:before="72"/>
              <w:ind w:left="89" w:right="481"/>
              <w:rPr>
                <w:sz w:val="20"/>
              </w:rPr>
            </w:pPr>
            <w:r>
              <w:rPr>
                <w:sz w:val="20"/>
              </w:rPr>
              <w:t>8mm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threaded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steel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(M8)</w:t>
            </w:r>
          </w:p>
        </w:tc>
        <w:tc>
          <w:tcPr>
            <w:tcW w:w="1350" w:type="dxa"/>
            <w:tcBorders>
              <w:top w:val="single" w:sz="24" w:space="0" w:color="7E7E7E"/>
              <w:left w:val="nil"/>
              <w:bottom w:val="single" w:sz="24" w:space="0" w:color="7E7E7E"/>
              <w:right w:val="nil"/>
            </w:tcBorders>
          </w:tcPr>
          <w:p>
            <w:pPr>
              <w:pStyle w:val="TableParagraph"/>
              <w:spacing w:before="72"/>
              <w:ind w:left="123"/>
              <w:rPr>
                <w:sz w:val="20"/>
              </w:rPr>
            </w:pPr>
            <w:r>
              <w:rPr>
                <w:sz w:val="20"/>
              </w:rPr>
              <w:t>Articulation</w:t>
            </w:r>
          </w:p>
        </w:tc>
        <w:tc>
          <w:tcPr>
            <w:tcW w:w="5134" w:type="dxa"/>
            <w:tcBorders>
              <w:top w:val="single" w:sz="24" w:space="0" w:color="7E7E7E"/>
              <w:left w:val="nil"/>
              <w:bottom w:val="single" w:sz="24" w:space="0" w:color="7E7E7E"/>
            </w:tcBorders>
          </w:tcPr>
          <w:p>
            <w:pPr>
              <w:pStyle w:val="TableParagraph"/>
              <w:spacing w:before="72"/>
              <w:ind w:left="203" w:right="402"/>
              <w:rPr>
                <w:sz w:val="20"/>
              </w:rPr>
            </w:pPr>
            <w:r>
              <w:rPr>
                <w:sz w:val="20"/>
              </w:rPr>
              <w:t>Metals4U</w:t>
            </w:r>
            <w:r>
              <w:rPr>
                <w:spacing w:val="1"/>
                <w:sz w:val="20"/>
              </w:rPr>
              <w:t> </w:t>
            </w:r>
            <w:hyperlink r:id="rId35">
              <w:r>
                <w:rPr>
                  <w:sz w:val="20"/>
                </w:rPr>
                <w:t>http://www.metals4u.co.uk/fasteners/threaded-rod/a2-</w:t>
              </w:r>
            </w:hyperlink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stainless-steel/m8-a2-3m-length/detail.asp?prd_id=8989</w:t>
            </w:r>
          </w:p>
        </w:tc>
      </w:tr>
      <w:tr>
        <w:trPr>
          <w:trHeight w:val="849" w:hRule="atLeast"/>
        </w:trPr>
        <w:tc>
          <w:tcPr>
            <w:tcW w:w="2480" w:type="dxa"/>
            <w:tcBorders>
              <w:top w:val="single" w:sz="24" w:space="0" w:color="7E7E7E"/>
              <w:bottom w:val="single" w:sz="24" w:space="0" w:color="7E7E7E"/>
              <w:right w:val="nil"/>
            </w:tcBorders>
          </w:tcPr>
          <w:p>
            <w:pPr>
              <w:pStyle w:val="TableParagraph"/>
              <w:spacing w:before="75"/>
              <w:ind w:left="89" w:right="481"/>
              <w:rPr>
                <w:sz w:val="20"/>
              </w:rPr>
            </w:pPr>
            <w:r>
              <w:rPr>
                <w:sz w:val="20"/>
              </w:rPr>
              <w:t>6mm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threaded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steel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(M6)</w:t>
            </w:r>
          </w:p>
        </w:tc>
        <w:tc>
          <w:tcPr>
            <w:tcW w:w="1350" w:type="dxa"/>
            <w:tcBorders>
              <w:top w:val="single" w:sz="24" w:space="0" w:color="7E7E7E"/>
              <w:left w:val="nil"/>
              <w:bottom w:val="single" w:sz="24" w:space="0" w:color="7E7E7E"/>
              <w:right w:val="nil"/>
            </w:tcBorders>
          </w:tcPr>
          <w:p>
            <w:pPr>
              <w:pStyle w:val="TableParagraph"/>
              <w:spacing w:before="75"/>
              <w:ind w:left="123"/>
              <w:rPr>
                <w:sz w:val="20"/>
              </w:rPr>
            </w:pPr>
            <w:r>
              <w:rPr>
                <w:sz w:val="20"/>
              </w:rPr>
              <w:t>Articulation</w:t>
            </w:r>
          </w:p>
        </w:tc>
        <w:tc>
          <w:tcPr>
            <w:tcW w:w="5134" w:type="dxa"/>
            <w:tcBorders>
              <w:top w:val="single" w:sz="24" w:space="0" w:color="7E7E7E"/>
              <w:left w:val="nil"/>
              <w:bottom w:val="single" w:sz="24" w:space="0" w:color="7E7E7E"/>
            </w:tcBorders>
          </w:tcPr>
          <w:p>
            <w:pPr>
              <w:pStyle w:val="TableParagraph"/>
              <w:spacing w:before="75"/>
              <w:ind w:left="203" w:right="402"/>
              <w:rPr>
                <w:sz w:val="20"/>
              </w:rPr>
            </w:pPr>
            <w:r>
              <w:rPr>
                <w:sz w:val="20"/>
              </w:rPr>
              <w:t>Metals 4U</w:t>
            </w:r>
            <w:r>
              <w:rPr>
                <w:spacing w:val="1"/>
                <w:sz w:val="20"/>
              </w:rPr>
              <w:t> </w:t>
            </w:r>
            <w:hyperlink r:id="rId35">
              <w:r>
                <w:rPr>
                  <w:sz w:val="20"/>
                </w:rPr>
                <w:t>http://www.metals4u.co.uk/fasteners/threaded-rod/a2-</w:t>
              </w:r>
            </w:hyperlink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stainless-steel/m6-a2-3m-length/detail.asp?prd_id=8988</w:t>
            </w:r>
          </w:p>
        </w:tc>
      </w:tr>
      <w:tr>
        <w:trPr>
          <w:trHeight w:val="742" w:hRule="atLeast"/>
        </w:trPr>
        <w:tc>
          <w:tcPr>
            <w:tcW w:w="2480" w:type="dxa"/>
            <w:tcBorders>
              <w:top w:val="single" w:sz="24" w:space="0" w:color="7E7E7E"/>
              <w:bottom w:val="single" w:sz="24" w:space="0" w:color="7E7E7E"/>
              <w:right w:val="nil"/>
            </w:tcBorders>
          </w:tcPr>
          <w:p>
            <w:pPr>
              <w:pStyle w:val="TableParagraph"/>
              <w:spacing w:before="75"/>
              <w:ind w:left="89" w:right="425"/>
              <w:rPr>
                <w:sz w:val="20"/>
              </w:rPr>
            </w:pPr>
            <w:r>
              <w:rPr>
                <w:sz w:val="20"/>
              </w:rPr>
              <w:t>8mm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6mm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washers</w:t>
            </w:r>
          </w:p>
        </w:tc>
        <w:tc>
          <w:tcPr>
            <w:tcW w:w="1350" w:type="dxa"/>
            <w:tcBorders>
              <w:top w:val="single" w:sz="24" w:space="0" w:color="7E7E7E"/>
              <w:left w:val="nil"/>
              <w:bottom w:val="single" w:sz="24" w:space="0" w:color="7E7E7E"/>
              <w:right w:val="nil"/>
            </w:tcBorders>
          </w:tcPr>
          <w:p>
            <w:pPr>
              <w:pStyle w:val="TableParagraph"/>
              <w:spacing w:before="75"/>
              <w:ind w:left="123"/>
              <w:rPr>
                <w:sz w:val="20"/>
              </w:rPr>
            </w:pPr>
            <w:r>
              <w:rPr>
                <w:sz w:val="20"/>
              </w:rPr>
              <w:t>Articulation</w:t>
            </w:r>
          </w:p>
        </w:tc>
        <w:tc>
          <w:tcPr>
            <w:tcW w:w="5134" w:type="dxa"/>
            <w:tcBorders>
              <w:top w:val="single" w:sz="24" w:space="0" w:color="7E7E7E"/>
              <w:left w:val="nil"/>
              <w:bottom w:val="single" w:sz="24" w:space="0" w:color="7E7E7E"/>
            </w:tcBorders>
          </w:tcPr>
          <w:p>
            <w:pPr>
              <w:pStyle w:val="TableParagraph"/>
              <w:spacing w:before="75"/>
              <w:ind w:left="203" w:right="276"/>
              <w:rPr>
                <w:sz w:val="20"/>
              </w:rPr>
            </w:pPr>
            <w:hyperlink r:id="rId36">
              <w:r>
                <w:rPr>
                  <w:w w:val="95"/>
                  <w:sz w:val="20"/>
                </w:rPr>
                <w:t>http://www.travisperkins.co.uk/Rawlplug-Nuts+Washers-</w:t>
              </w:r>
            </w:hyperlink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M8-Pack-20-Zinc-Plated-B-OW-NW-M8/p/936970</w:t>
            </w:r>
          </w:p>
        </w:tc>
      </w:tr>
      <w:tr>
        <w:trPr>
          <w:trHeight w:val="614" w:hRule="atLeast"/>
        </w:trPr>
        <w:tc>
          <w:tcPr>
            <w:tcW w:w="2480" w:type="dxa"/>
            <w:tcBorders>
              <w:top w:val="single" w:sz="24" w:space="0" w:color="7E7E7E"/>
              <w:bottom w:val="single" w:sz="24" w:space="0" w:color="7E7E7E"/>
              <w:right w:val="nil"/>
            </w:tcBorders>
          </w:tcPr>
          <w:p>
            <w:pPr>
              <w:pStyle w:val="TableParagraph"/>
              <w:spacing w:before="22"/>
              <w:ind w:left="89" w:right="442"/>
              <w:rPr>
                <w:sz w:val="22"/>
              </w:rPr>
            </w:pPr>
            <w:r>
              <w:rPr>
                <w:sz w:val="22"/>
              </w:rPr>
              <w:t>2mm galvanised steel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wire</w:t>
            </w:r>
          </w:p>
        </w:tc>
        <w:tc>
          <w:tcPr>
            <w:tcW w:w="1350" w:type="dxa"/>
            <w:tcBorders>
              <w:top w:val="single" w:sz="24" w:space="0" w:color="7E7E7E"/>
              <w:left w:val="nil"/>
              <w:bottom w:val="single" w:sz="24" w:space="0" w:color="7E7E7E"/>
              <w:right w:val="nil"/>
            </w:tcBorders>
          </w:tcPr>
          <w:p>
            <w:pPr>
              <w:pStyle w:val="TableParagraph"/>
              <w:spacing w:before="22"/>
              <w:ind w:left="123"/>
              <w:rPr>
                <w:sz w:val="22"/>
              </w:rPr>
            </w:pPr>
            <w:r>
              <w:rPr>
                <w:sz w:val="22"/>
              </w:rPr>
              <w:t>Articulation</w:t>
            </w:r>
          </w:p>
        </w:tc>
        <w:tc>
          <w:tcPr>
            <w:tcW w:w="5134" w:type="dxa"/>
            <w:tcBorders>
              <w:top w:val="single" w:sz="24" w:space="0" w:color="7E7E7E"/>
              <w:left w:val="nil"/>
              <w:bottom w:val="single" w:sz="24" w:space="0" w:color="7E7E7E"/>
            </w:tcBorders>
          </w:tcPr>
          <w:p>
            <w:pPr>
              <w:pStyle w:val="TableParagraph"/>
              <w:spacing w:before="22"/>
              <w:ind w:left="203" w:right="91"/>
              <w:rPr>
                <w:sz w:val="22"/>
              </w:rPr>
            </w:pPr>
            <w:r>
              <w:rPr>
                <w:sz w:val="22"/>
              </w:rPr>
              <w:t>Romanys LTD </w:t>
            </w:r>
            <w:hyperlink r:id="rId37">
              <w:r>
                <w:rPr>
                  <w:sz w:val="22"/>
                </w:rPr>
                <w:t>http://www.romanys.co.uk/about-us-1-</w:t>
              </w:r>
            </w:hyperlink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w.asp</w:t>
            </w:r>
          </w:p>
        </w:tc>
      </w:tr>
      <w:tr>
        <w:trPr>
          <w:trHeight w:val="479" w:hRule="atLeast"/>
        </w:trPr>
        <w:tc>
          <w:tcPr>
            <w:tcW w:w="2480" w:type="dxa"/>
            <w:tcBorders>
              <w:top w:val="single" w:sz="24" w:space="0" w:color="7E7E7E"/>
              <w:bottom w:val="single" w:sz="24" w:space="0" w:color="7E7E7E"/>
              <w:right w:val="nil"/>
            </w:tcBorders>
          </w:tcPr>
          <w:p>
            <w:pPr>
              <w:pStyle w:val="TableParagraph"/>
              <w:spacing w:before="75"/>
              <w:ind w:left="89"/>
              <w:rPr>
                <w:sz w:val="20"/>
              </w:rPr>
            </w:pPr>
            <w:r>
              <w:rPr>
                <w:sz w:val="20"/>
              </w:rPr>
              <w:t>1mm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steel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wire</w:t>
            </w:r>
          </w:p>
        </w:tc>
        <w:tc>
          <w:tcPr>
            <w:tcW w:w="1350" w:type="dxa"/>
            <w:tcBorders>
              <w:top w:val="single" w:sz="24" w:space="0" w:color="7E7E7E"/>
              <w:left w:val="nil"/>
              <w:bottom w:val="single" w:sz="24" w:space="0" w:color="7E7E7E"/>
              <w:right w:val="nil"/>
            </w:tcBorders>
          </w:tcPr>
          <w:p>
            <w:pPr>
              <w:pStyle w:val="TableParagraph"/>
              <w:spacing w:before="75"/>
              <w:ind w:left="123"/>
              <w:rPr>
                <w:sz w:val="20"/>
              </w:rPr>
            </w:pPr>
            <w:r>
              <w:rPr>
                <w:sz w:val="20"/>
              </w:rPr>
              <w:t>Articulation</w:t>
            </w:r>
          </w:p>
        </w:tc>
        <w:tc>
          <w:tcPr>
            <w:tcW w:w="5134" w:type="dxa"/>
            <w:tcBorders>
              <w:top w:val="single" w:sz="24" w:space="0" w:color="7E7E7E"/>
              <w:left w:val="nil"/>
              <w:bottom w:val="single" w:sz="24" w:space="0" w:color="7E7E7E"/>
            </w:tcBorders>
          </w:tcPr>
          <w:p>
            <w:pPr>
              <w:pStyle w:val="TableParagraph"/>
              <w:spacing w:before="75"/>
              <w:ind w:left="203"/>
              <w:rPr>
                <w:sz w:val="20"/>
              </w:rPr>
            </w:pPr>
            <w:r>
              <w:rPr>
                <w:sz w:val="20"/>
              </w:rPr>
              <w:t>Romanys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LTD</w:t>
            </w:r>
            <w:r>
              <w:rPr>
                <w:spacing w:val="-5"/>
                <w:sz w:val="20"/>
              </w:rPr>
              <w:t> </w:t>
            </w:r>
            <w:hyperlink r:id="rId38">
              <w:r>
                <w:rPr>
                  <w:sz w:val="20"/>
                </w:rPr>
                <w:t>http://www.romanys.co.uk/about-us-1-w.asp</w:t>
              </w:r>
            </w:hyperlink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1003" w:top="1380" w:bottom="1200" w:left="1340" w:right="1100"/>
        </w:sectPr>
      </w:pPr>
    </w:p>
    <w:p>
      <w:pPr>
        <w:pStyle w:val="Heading2"/>
        <w:rPr>
          <w:b w:val="0"/>
        </w:rPr>
      </w:pPr>
      <w:r>
        <w:rPr>
          <w:b w:val="0"/>
        </w:rPr>
        <w:t>Journal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the</w:t>
      </w:r>
      <w:r>
        <w:rPr>
          <w:b w:val="0"/>
          <w:spacing w:val="-1"/>
        </w:rPr>
        <w:t> </w:t>
      </w:r>
      <w:r>
        <w:rPr>
          <w:b w:val="0"/>
        </w:rPr>
        <w:t>Institute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Anatomical</w:t>
      </w:r>
      <w:r>
        <w:rPr>
          <w:b w:val="0"/>
          <w:spacing w:val="-1"/>
        </w:rPr>
        <w:t> </w:t>
      </w:r>
      <w:r>
        <w:rPr>
          <w:b w:val="0"/>
        </w:rPr>
        <w:t>Sciences</w:t>
      </w:r>
      <w:r>
        <w:rPr>
          <w:b w:val="0"/>
          <w:spacing w:val="-2"/>
        </w:rPr>
        <w:t> </w:t>
      </w:r>
      <w:r>
        <w:rPr>
          <w:b w:val="0"/>
        </w:rPr>
        <w:t>18</w:t>
      </w:r>
      <w:r>
        <w:rPr>
          <w:b w:val="0"/>
          <w:spacing w:val="-3"/>
        </w:rPr>
        <w:t> </w:t>
      </w:r>
      <w:r>
        <w:rPr>
          <w:b w:val="0"/>
        </w:rPr>
        <w:t>(2017)</w:t>
      </w:r>
    </w:p>
    <w:p>
      <w:pPr>
        <w:pStyle w:val="BodyText"/>
        <w:rPr>
          <w:rFonts w:ascii="Calibri Light"/>
          <w:b w:val="0"/>
        </w:rPr>
      </w:pPr>
    </w:p>
    <w:p>
      <w:pPr>
        <w:pStyle w:val="BodyText"/>
        <w:spacing w:before="3"/>
        <w:rPr>
          <w:rFonts w:ascii="Calibri Light"/>
          <w:b w:val="0"/>
          <w:sz w:val="18"/>
        </w:rPr>
      </w:pPr>
    </w:p>
    <w:tbl>
      <w:tblPr>
        <w:tblW w:w="0" w:type="auto"/>
        <w:jc w:val="left"/>
        <w:tblInd w:w="255" w:type="dxa"/>
        <w:tblBorders>
          <w:top w:val="single" w:sz="24" w:space="0" w:color="7E7E7E"/>
          <w:left w:val="single" w:sz="24" w:space="0" w:color="7E7E7E"/>
          <w:bottom w:val="single" w:sz="24" w:space="0" w:color="7E7E7E"/>
          <w:right w:val="single" w:sz="24" w:space="0" w:color="7E7E7E"/>
          <w:insideH w:val="single" w:sz="24" w:space="0" w:color="7E7E7E"/>
          <w:insideV w:val="single" w:sz="2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9"/>
        <w:gridCol w:w="1300"/>
        <w:gridCol w:w="5173"/>
      </w:tblGrid>
      <w:tr>
        <w:trPr>
          <w:trHeight w:val="1001" w:hRule="atLeast"/>
        </w:trPr>
        <w:tc>
          <w:tcPr>
            <w:tcW w:w="2469" w:type="dxa"/>
            <w:tcBorders>
              <w:left w:val="single" w:sz="18" w:space="0" w:color="000000"/>
              <w:right w:val="nil"/>
            </w:tcBorders>
          </w:tcPr>
          <w:p>
            <w:pPr>
              <w:pStyle w:val="TableParagraph"/>
              <w:spacing w:before="78"/>
              <w:rPr>
                <w:b/>
                <w:sz w:val="22"/>
              </w:rPr>
            </w:pPr>
            <w:r>
              <w:rPr>
                <w:b/>
                <w:sz w:val="22"/>
              </w:rPr>
              <w:t>Equipment/Consumable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8"/>
              <w:ind w:left="123"/>
              <w:rPr>
                <w:b/>
                <w:sz w:val="22"/>
              </w:rPr>
            </w:pPr>
            <w:r>
              <w:rPr>
                <w:b/>
                <w:sz w:val="22"/>
              </w:rPr>
              <w:t>Process</w:t>
            </w:r>
          </w:p>
        </w:tc>
        <w:tc>
          <w:tcPr>
            <w:tcW w:w="5173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78"/>
              <w:ind w:left="253"/>
              <w:rPr>
                <w:b/>
                <w:sz w:val="22"/>
              </w:rPr>
            </w:pPr>
            <w:r>
              <w:rPr>
                <w:b/>
                <w:sz w:val="22"/>
              </w:rPr>
              <w:t>Source</w:t>
            </w:r>
          </w:p>
        </w:tc>
      </w:tr>
      <w:tr>
        <w:trPr>
          <w:trHeight w:val="1080" w:hRule="atLeast"/>
        </w:trPr>
        <w:tc>
          <w:tcPr>
            <w:tcW w:w="2469" w:type="dxa"/>
            <w:tcBorders>
              <w:left w:val="single" w:sz="18" w:space="0" w:color="000000"/>
              <w:right w:val="nil"/>
            </w:tcBorders>
          </w:tcPr>
          <w:p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Locktite</w:t>
            </w:r>
            <w:r>
              <w:rPr>
                <w:position w:val="6"/>
                <w:sz w:val="20"/>
              </w:rPr>
              <w:t>TM</w:t>
            </w:r>
            <w:r>
              <w:rPr>
                <w:spacing w:val="-2"/>
                <w:position w:val="6"/>
                <w:sz w:val="20"/>
              </w:rPr>
              <w:t> </w:t>
            </w:r>
            <w:r>
              <w:rPr>
                <w:sz w:val="20"/>
              </w:rPr>
              <w:t>Cyanoacrylate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2"/>
              <w:ind w:left="123"/>
              <w:rPr>
                <w:sz w:val="20"/>
              </w:rPr>
            </w:pPr>
            <w:r>
              <w:rPr>
                <w:sz w:val="20"/>
              </w:rPr>
              <w:t>Articulation</w:t>
            </w:r>
          </w:p>
        </w:tc>
        <w:tc>
          <w:tcPr>
            <w:tcW w:w="5173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72"/>
              <w:ind w:left="253" w:right="84"/>
              <w:rPr>
                <w:sz w:val="20"/>
              </w:rPr>
            </w:pPr>
            <w:r>
              <w:rPr>
                <w:sz w:val="20"/>
              </w:rPr>
              <w:t>Homebase</w:t>
            </w:r>
            <w:r>
              <w:rPr>
                <w:spacing w:val="1"/>
                <w:sz w:val="20"/>
              </w:rPr>
              <w:t> </w:t>
            </w:r>
            <w:hyperlink r:id="rId39">
              <w:r>
                <w:rPr>
                  <w:sz w:val="20"/>
                </w:rPr>
                <w:t>http://www.homebase.co.uk/en/homebaseuk/diy/sealants-</w:t>
              </w:r>
            </w:hyperlink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and-adhesives/loctite-power-flex-control---translucent---3g-</w:t>
            </w:r>
            <w:r>
              <w:rPr>
                <w:sz w:val="20"/>
              </w:rPr>
              <w:t> 311062</w:t>
            </w:r>
          </w:p>
        </w:tc>
      </w:tr>
      <w:tr>
        <w:trPr>
          <w:trHeight w:val="619" w:hRule="atLeast"/>
        </w:trPr>
        <w:tc>
          <w:tcPr>
            <w:tcW w:w="2469" w:type="dxa"/>
            <w:tcBorders>
              <w:left w:val="single" w:sz="18" w:space="0" w:color="000000"/>
              <w:right w:val="nil"/>
            </w:tcBorders>
          </w:tcPr>
          <w:p>
            <w:pPr>
              <w:pStyle w:val="TableParagraph"/>
              <w:spacing w:before="72"/>
              <w:ind w:right="154"/>
              <w:rPr>
                <w:sz w:val="20"/>
              </w:rPr>
            </w:pPr>
            <w:r>
              <w:rPr>
                <w:sz w:val="20"/>
              </w:rPr>
              <w:t>Bostik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Trigger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Glue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Gun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2"/>
              <w:ind w:left="123"/>
              <w:rPr>
                <w:sz w:val="20"/>
              </w:rPr>
            </w:pPr>
            <w:r>
              <w:rPr>
                <w:sz w:val="20"/>
              </w:rPr>
              <w:t>Articulation</w:t>
            </w:r>
          </w:p>
        </w:tc>
        <w:tc>
          <w:tcPr>
            <w:tcW w:w="5173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1000" w:hRule="atLeast"/>
        </w:trPr>
        <w:tc>
          <w:tcPr>
            <w:tcW w:w="2469" w:type="dxa"/>
            <w:tcBorders>
              <w:left w:val="single" w:sz="18" w:space="0" w:color="000000"/>
              <w:right w:val="nil"/>
            </w:tcBorders>
          </w:tcPr>
          <w:p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Glue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 glue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gun)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2"/>
              <w:ind w:left="123"/>
              <w:rPr>
                <w:sz w:val="20"/>
              </w:rPr>
            </w:pPr>
            <w:r>
              <w:rPr>
                <w:sz w:val="20"/>
              </w:rPr>
              <w:t>Articulation</w:t>
            </w:r>
          </w:p>
        </w:tc>
        <w:tc>
          <w:tcPr>
            <w:tcW w:w="5173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tabs>
                <w:tab w:pos="1718" w:val="left" w:leader="hyphen"/>
              </w:tabs>
              <w:spacing w:before="72"/>
              <w:ind w:left="253" w:right="243"/>
              <w:rPr>
                <w:sz w:val="20"/>
              </w:rPr>
            </w:pPr>
            <w:r>
              <w:rPr>
                <w:sz w:val="20"/>
              </w:rPr>
              <w:t>Homebase</w:t>
            </w:r>
            <w:r>
              <w:rPr>
                <w:spacing w:val="1"/>
                <w:sz w:val="20"/>
              </w:rPr>
              <w:t> </w:t>
            </w:r>
            <w:hyperlink r:id="rId40">
              <w:r>
                <w:rPr>
                  <w:w w:val="95"/>
                  <w:sz w:val="20"/>
                </w:rPr>
                <w:t>http://www.homebase.co.uk/en/homebaseuk/stanley-glue-</w:t>
              </w:r>
            </w:hyperlink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sticks---113mm</w:t>
              <w:tab/>
              <w:t>24-pack-138199</w:t>
            </w:r>
          </w:p>
        </w:tc>
      </w:tr>
      <w:tr>
        <w:trPr>
          <w:trHeight w:val="850" w:hRule="atLeast"/>
        </w:trPr>
        <w:tc>
          <w:tcPr>
            <w:tcW w:w="2469" w:type="dxa"/>
            <w:tcBorders>
              <w:left w:val="single" w:sz="18" w:space="0" w:color="000000"/>
              <w:right w:val="nil"/>
            </w:tcBorders>
          </w:tcPr>
          <w:p>
            <w:pPr>
              <w:pStyle w:val="TableParagraph"/>
              <w:spacing w:before="73"/>
              <w:ind w:right="212"/>
              <w:rPr>
                <w:sz w:val="20"/>
              </w:rPr>
            </w:pPr>
            <w:r>
              <w:rPr>
                <w:sz w:val="20"/>
              </w:rPr>
              <w:t>Sealant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(Ever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Build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Stixall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Extreme Power - Crystal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Clear)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3"/>
              <w:ind w:left="123"/>
              <w:rPr>
                <w:sz w:val="20"/>
              </w:rPr>
            </w:pPr>
            <w:r>
              <w:rPr>
                <w:sz w:val="20"/>
              </w:rPr>
              <w:t>Articulation</w:t>
            </w:r>
          </w:p>
        </w:tc>
        <w:tc>
          <w:tcPr>
            <w:tcW w:w="5173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73"/>
              <w:ind w:left="253"/>
              <w:rPr>
                <w:sz w:val="20"/>
              </w:rPr>
            </w:pPr>
            <w:r>
              <w:rPr>
                <w:sz w:val="20"/>
              </w:rPr>
              <w:t>Romanys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LTD</w:t>
            </w:r>
            <w:r>
              <w:rPr>
                <w:spacing w:val="-6"/>
                <w:sz w:val="20"/>
              </w:rPr>
              <w:t> </w:t>
            </w:r>
            <w:hyperlink r:id="rId38">
              <w:r>
                <w:rPr>
                  <w:sz w:val="20"/>
                </w:rPr>
                <w:t>http://www.romanys.co.uk/about-us-1-w.asp</w:t>
              </w:r>
            </w:hyperlink>
          </w:p>
        </w:tc>
      </w:tr>
      <w:tr>
        <w:trPr>
          <w:trHeight w:val="998" w:hRule="atLeast"/>
        </w:trPr>
        <w:tc>
          <w:tcPr>
            <w:tcW w:w="2469" w:type="dxa"/>
            <w:tcBorders>
              <w:left w:val="single" w:sz="18" w:space="0" w:color="000000"/>
              <w:right w:val="nil"/>
            </w:tcBorders>
          </w:tcPr>
          <w:p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Softwood pine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boards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x2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2"/>
              <w:ind w:left="123"/>
              <w:rPr>
                <w:sz w:val="20"/>
              </w:rPr>
            </w:pPr>
            <w:r>
              <w:rPr>
                <w:sz w:val="20"/>
              </w:rPr>
              <w:t>Articulation</w:t>
            </w:r>
          </w:p>
        </w:tc>
        <w:tc>
          <w:tcPr>
            <w:tcW w:w="5173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tabs>
                <w:tab w:pos="1773" w:val="left" w:leader="hyphen"/>
              </w:tabs>
              <w:spacing w:before="72"/>
              <w:ind w:left="253" w:right="377"/>
              <w:rPr>
                <w:sz w:val="20"/>
              </w:rPr>
            </w:pPr>
            <w:r>
              <w:rPr>
                <w:sz w:val="20"/>
              </w:rPr>
              <w:t>Homebase</w:t>
            </w:r>
            <w:r>
              <w:rPr>
                <w:spacing w:val="1"/>
                <w:sz w:val="20"/>
              </w:rPr>
              <w:t> </w:t>
            </w:r>
            <w:hyperlink r:id="rId41">
              <w:r>
                <w:rPr>
                  <w:w w:val="95"/>
                  <w:sz w:val="20"/>
                </w:rPr>
                <w:t>http://www.homebase.co.uk/en/homebaseuk/unfinished-</w:t>
              </w:r>
            </w:hyperlink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pine-shelf-board</w:t>
              <w:tab/>
              <w:t>120-x-30cm-901677</w:t>
            </w:r>
          </w:p>
        </w:tc>
      </w:tr>
      <w:tr>
        <w:trPr>
          <w:trHeight w:val="992" w:hRule="atLeast"/>
        </w:trPr>
        <w:tc>
          <w:tcPr>
            <w:tcW w:w="2469" w:type="dxa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before="75"/>
              <w:ind w:right="410"/>
              <w:rPr>
                <w:sz w:val="20"/>
              </w:rPr>
            </w:pPr>
            <w:r>
              <w:rPr>
                <w:sz w:val="20"/>
              </w:rPr>
              <w:t>Ronseal Dark Oak Satin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Varnish</w:t>
            </w:r>
          </w:p>
        </w:tc>
        <w:tc>
          <w:tcPr>
            <w:tcW w:w="1300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before="75"/>
              <w:ind w:left="123"/>
              <w:rPr>
                <w:sz w:val="20"/>
              </w:rPr>
            </w:pPr>
            <w:r>
              <w:rPr>
                <w:sz w:val="20"/>
              </w:rPr>
              <w:t>Articulation</w:t>
            </w:r>
          </w:p>
        </w:tc>
        <w:tc>
          <w:tcPr>
            <w:tcW w:w="5173" w:type="dxa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75"/>
              <w:ind w:left="253" w:right="644"/>
              <w:rPr>
                <w:sz w:val="20"/>
              </w:rPr>
            </w:pPr>
            <w:r>
              <w:rPr>
                <w:sz w:val="20"/>
              </w:rPr>
              <w:t>Homebase</w:t>
            </w:r>
            <w:r>
              <w:rPr>
                <w:spacing w:val="1"/>
                <w:sz w:val="20"/>
              </w:rPr>
              <w:t> </w:t>
            </w:r>
            <w:hyperlink r:id="rId42">
              <w:r>
                <w:rPr>
                  <w:w w:val="95"/>
                  <w:sz w:val="20"/>
                </w:rPr>
                <w:t>http://www.homebase.co.uk/en/homebaseuk/ronseal-</w:t>
              </w:r>
            </w:hyperlink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interior-varnish-gloss-dark-oak---250ml-211481</w:t>
            </w:r>
          </w:p>
        </w:tc>
      </w:tr>
    </w:tbl>
    <w:sectPr>
      <w:pgSz w:w="11910" w:h="16840"/>
      <w:pgMar w:header="0" w:footer="1003" w:top="660" w:bottom="1200" w:left="134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26001pt;margin-top:780.776001pt;width:17.3pt;height:13.05pt;mso-position-horizontal-relative:page;mso-position-vertical-relative:page;z-index:-1622220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6"/>
      <w:ind w:left="100"/>
      <w:outlineLvl w:val="1"/>
    </w:pPr>
    <w:rPr>
      <w:rFonts w:ascii="Calibri" w:hAnsi="Calibri" w:eastAsia="Calibri" w:cs="Calibri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26"/>
      <w:ind w:left="4142"/>
      <w:outlineLvl w:val="2"/>
    </w:pPr>
    <w:rPr>
      <w:rFonts w:ascii="Calibri Light" w:hAnsi="Calibri Light" w:eastAsia="Calibri Light" w:cs="Calibri Light"/>
      <w:sz w:val="22"/>
      <w:szCs w:val="22"/>
    </w:rPr>
  </w:style>
  <w:style w:styleId="Title" w:type="paragraph">
    <w:name w:val="Title"/>
    <w:basedOn w:val="Normal"/>
    <w:uiPriority w:val="1"/>
    <w:qFormat/>
    <w:pPr>
      <w:ind w:left="19"/>
    </w:pPr>
    <w:rPr>
      <w:rFonts w:ascii="Calibri" w:hAnsi="Calibri" w:eastAsia="Calibri" w:cs="Calibri"/>
      <w:b/>
      <w:bCs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4"/>
      <w:ind w:left="78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acook@rvc.ac.uk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image" Target="media/image18.jpeg"/><Relationship Id="rId25" Type="http://schemas.openxmlformats.org/officeDocument/2006/relationships/image" Target="media/image19.jpeg"/><Relationship Id="rId26" Type="http://schemas.openxmlformats.org/officeDocument/2006/relationships/image" Target="media/image20.jpeg"/><Relationship Id="rId27" Type="http://schemas.openxmlformats.org/officeDocument/2006/relationships/hyperlink" Target="http://animals.nationalgeographic.com/animals/bi" TargetMode="External"/><Relationship Id="rId28" Type="http://schemas.openxmlformats.org/officeDocument/2006/relationships/hyperlink" Target="http://www.nhm.ac.uk/kids-" TargetMode="External"/><Relationship Id="rId29" Type="http://schemas.openxmlformats.org/officeDocument/2006/relationships/hyperlink" Target="http://www.nhm.ac.uk/research-" TargetMode="External"/><Relationship Id="rId30" Type="http://schemas.openxmlformats.org/officeDocument/2006/relationships/hyperlink" Target="http://www.theboneman.com/FAQ.html" TargetMode="External"/><Relationship Id="rId31" Type="http://schemas.openxmlformats.org/officeDocument/2006/relationships/hyperlink" Target="http://extension.arizona.edu/pubs/az1144.pdf" TargetMode="External"/><Relationship Id="rId32" Type="http://schemas.openxmlformats.org/officeDocument/2006/relationships/hyperlink" Target="http://www.homebase.co.uk/en/homebaseuk/garden/pots-" TargetMode="External"/><Relationship Id="rId33" Type="http://schemas.openxmlformats.org/officeDocument/2006/relationships/hyperlink" Target="http://www.homebase.co.uk/en/homebaseuk/garden/compos" TargetMode="External"/><Relationship Id="rId34" Type="http://schemas.openxmlformats.org/officeDocument/2006/relationships/hyperlink" Target="http://www.amazon.co.uk/Dremel-Drill-Bit-Set-" TargetMode="External"/><Relationship Id="rId35" Type="http://schemas.openxmlformats.org/officeDocument/2006/relationships/hyperlink" Target="http://www.metals4u.co.uk/fasteners/threaded-rod/a2-" TargetMode="External"/><Relationship Id="rId36" Type="http://schemas.openxmlformats.org/officeDocument/2006/relationships/hyperlink" Target="http://www.travisperkins.co.uk/Rawlplug-Nuts%2BWashers-" TargetMode="External"/><Relationship Id="rId37" Type="http://schemas.openxmlformats.org/officeDocument/2006/relationships/hyperlink" Target="http://www.romanys.co.uk/about-us-1-" TargetMode="External"/><Relationship Id="rId38" Type="http://schemas.openxmlformats.org/officeDocument/2006/relationships/hyperlink" Target="http://www.romanys.co.uk/about-us-1-w.asp" TargetMode="External"/><Relationship Id="rId39" Type="http://schemas.openxmlformats.org/officeDocument/2006/relationships/hyperlink" Target="http://www.homebase.co.uk/en/homebaseuk/diy/sealants-" TargetMode="External"/><Relationship Id="rId40" Type="http://schemas.openxmlformats.org/officeDocument/2006/relationships/hyperlink" Target="http://www.homebase.co.uk/en/homebaseuk/stanley-glue-" TargetMode="External"/><Relationship Id="rId41" Type="http://schemas.openxmlformats.org/officeDocument/2006/relationships/hyperlink" Target="http://www.homebase.co.uk/en/homebaseuk/unfinished-" TargetMode="External"/><Relationship Id="rId42" Type="http://schemas.openxmlformats.org/officeDocument/2006/relationships/hyperlink" Target="http://www.homebase.co.uk/en/homebaseuk/ronseal-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 Gosling</dc:creator>
  <dcterms:created xsi:type="dcterms:W3CDTF">2021-04-20T11:05:17Z</dcterms:created>
  <dcterms:modified xsi:type="dcterms:W3CDTF">2021-04-20T11:05:17Z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2021-04-20T00:00:00Z</vt:filetime>
  </property>
</Properties>
</file>