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0B494" w14:textId="0F02F2DC" w:rsidR="006B03AC" w:rsidRPr="00B73F0C" w:rsidRDefault="006B03AC" w:rsidP="006B03AC">
      <w:pPr>
        <w:spacing w:line="480" w:lineRule="auto"/>
        <w:jc w:val="both"/>
        <w:rPr>
          <w:b/>
          <w:bCs/>
          <w:u w:val="single"/>
          <w:lang w:val="en-US"/>
        </w:rPr>
      </w:pPr>
      <w:r w:rsidRPr="00B73F0C">
        <w:rPr>
          <w:b/>
          <w:bCs/>
          <w:u w:val="single"/>
          <w:lang w:val="en-US"/>
        </w:rPr>
        <w:t>Abstract</w:t>
      </w:r>
    </w:p>
    <w:p w14:paraId="7F2B8EF3" w14:textId="77777777" w:rsidR="00D65A78" w:rsidRPr="00B73F0C" w:rsidRDefault="00D65A78" w:rsidP="006B03AC">
      <w:pPr>
        <w:spacing w:line="480" w:lineRule="auto"/>
        <w:jc w:val="both"/>
        <w:rPr>
          <w:b/>
          <w:bCs/>
          <w:u w:val="single"/>
          <w:lang w:val="en-US"/>
        </w:rPr>
      </w:pPr>
    </w:p>
    <w:p w14:paraId="6A7CC7FC" w14:textId="2557EC38" w:rsidR="006B03AC" w:rsidRPr="00B73F0C" w:rsidRDefault="006B03AC" w:rsidP="006B03AC">
      <w:pPr>
        <w:shd w:val="clear" w:color="auto" w:fill="FFFFFF"/>
        <w:spacing w:line="480" w:lineRule="auto"/>
        <w:textAlignment w:val="baseline"/>
        <w:rPr>
          <w:b/>
          <w:bCs/>
          <w:color w:val="031D39"/>
          <w:spacing w:val="3"/>
          <w:lang w:val="en-US"/>
        </w:rPr>
      </w:pPr>
      <w:r w:rsidRPr="00B73F0C">
        <w:rPr>
          <w:b/>
          <w:bCs/>
          <w:color w:val="031D39"/>
          <w:spacing w:val="3"/>
          <w:lang w:val="en-US"/>
        </w:rPr>
        <w:t>Title</w:t>
      </w:r>
    </w:p>
    <w:p w14:paraId="390DE787" w14:textId="77777777" w:rsidR="006B03AC" w:rsidRPr="00B73F0C" w:rsidRDefault="006B03AC" w:rsidP="006B03AC">
      <w:pPr>
        <w:shd w:val="clear" w:color="auto" w:fill="FFFFFF"/>
        <w:spacing w:line="480" w:lineRule="auto"/>
        <w:textAlignment w:val="baseline"/>
        <w:rPr>
          <w:b/>
          <w:bCs/>
          <w:color w:val="031D39"/>
          <w:spacing w:val="3"/>
          <w:lang w:val="en-US"/>
        </w:rPr>
      </w:pPr>
    </w:p>
    <w:p w14:paraId="00785996" w14:textId="77D8B0A1" w:rsidR="00AB726E" w:rsidRPr="00B73F0C" w:rsidRDefault="0081106D" w:rsidP="00AB726E">
      <w:pPr>
        <w:spacing w:line="480" w:lineRule="auto"/>
        <w:jc w:val="both"/>
        <w:rPr>
          <w:lang w:val="en-US"/>
        </w:rPr>
      </w:pPr>
      <w:r w:rsidRPr="00B73F0C">
        <w:rPr>
          <w:lang w:val="en-US"/>
        </w:rPr>
        <w:t>Cholecystectomy in</w:t>
      </w:r>
      <w:r w:rsidR="005665C2" w:rsidRPr="00B73F0C">
        <w:rPr>
          <w:lang w:val="en-US"/>
        </w:rPr>
        <w:t xml:space="preserve"> </w:t>
      </w:r>
      <w:r w:rsidRPr="00B73F0C">
        <w:rPr>
          <w:lang w:val="en-US"/>
        </w:rPr>
        <w:t xml:space="preserve">23 </w:t>
      </w:r>
      <w:r w:rsidR="005665C2" w:rsidRPr="00B73F0C">
        <w:rPr>
          <w:lang w:val="en-US"/>
        </w:rPr>
        <w:t>cats</w:t>
      </w:r>
      <w:r w:rsidRPr="00B73F0C">
        <w:rPr>
          <w:lang w:val="en-US"/>
        </w:rPr>
        <w:t xml:space="preserve"> (2005-2021)</w:t>
      </w:r>
    </w:p>
    <w:p w14:paraId="53197576" w14:textId="77777777" w:rsidR="006B03AC" w:rsidRPr="00B73F0C" w:rsidRDefault="006B03AC" w:rsidP="006B03AC">
      <w:pPr>
        <w:shd w:val="clear" w:color="auto" w:fill="FFFFFF"/>
        <w:spacing w:line="480" w:lineRule="auto"/>
        <w:textAlignment w:val="baseline"/>
        <w:rPr>
          <w:color w:val="031D39"/>
          <w:lang w:val="en-US"/>
        </w:rPr>
      </w:pPr>
    </w:p>
    <w:p w14:paraId="39950BBE" w14:textId="77777777" w:rsidR="006B03AC" w:rsidRPr="00B73F0C" w:rsidRDefault="006B03AC" w:rsidP="006B03AC">
      <w:pPr>
        <w:shd w:val="clear" w:color="auto" w:fill="FFFFFF"/>
        <w:spacing w:line="480" w:lineRule="auto"/>
        <w:textAlignment w:val="baseline"/>
        <w:rPr>
          <w:b/>
          <w:bCs/>
          <w:color w:val="031D39"/>
          <w:spacing w:val="3"/>
          <w:lang w:val="en-US"/>
        </w:rPr>
      </w:pPr>
      <w:r w:rsidRPr="00B73F0C">
        <w:rPr>
          <w:b/>
          <w:bCs/>
          <w:color w:val="031D39"/>
          <w:spacing w:val="3"/>
          <w:lang w:val="en-US"/>
        </w:rPr>
        <w:t>Objectives</w:t>
      </w:r>
    </w:p>
    <w:p w14:paraId="25F04234" w14:textId="05B4A8E6" w:rsidR="006B03AC" w:rsidRPr="00B73F0C" w:rsidRDefault="00981086" w:rsidP="006B03AC">
      <w:pPr>
        <w:shd w:val="clear" w:color="auto" w:fill="FFFFFF"/>
        <w:spacing w:before="100" w:beforeAutospacing="1" w:after="100" w:afterAutospacing="1" w:line="480" w:lineRule="auto"/>
        <w:textAlignment w:val="baseline"/>
        <w:rPr>
          <w:color w:val="031D39"/>
          <w:lang w:val="en-US"/>
        </w:rPr>
      </w:pPr>
      <w:r w:rsidRPr="00B73F0C">
        <w:rPr>
          <w:color w:val="031D39"/>
          <w:lang w:val="en-US"/>
        </w:rPr>
        <w:t>T</w:t>
      </w:r>
      <w:r w:rsidR="00CC567B" w:rsidRPr="00B73F0C">
        <w:rPr>
          <w:color w:val="031D39"/>
          <w:lang w:val="en-US"/>
        </w:rPr>
        <w:t xml:space="preserve">o </w:t>
      </w:r>
      <w:r w:rsidR="006B03AC" w:rsidRPr="00B73F0C">
        <w:rPr>
          <w:color w:val="031D39"/>
          <w:lang w:val="en-US"/>
        </w:rPr>
        <w:t>describe the clinical presentation, treatments and long-term outcomes following cholecystectomy in cats.</w:t>
      </w:r>
    </w:p>
    <w:p w14:paraId="39AD7AB0" w14:textId="3436A852" w:rsidR="00CD25C3" w:rsidRPr="00B73F0C" w:rsidRDefault="00CD25C3" w:rsidP="006B03AC">
      <w:pPr>
        <w:shd w:val="clear" w:color="auto" w:fill="FFFFFF"/>
        <w:spacing w:before="100" w:beforeAutospacing="1" w:after="100" w:afterAutospacing="1" w:line="480" w:lineRule="auto"/>
        <w:textAlignment w:val="baseline"/>
        <w:rPr>
          <w:b/>
          <w:bCs/>
          <w:color w:val="031D39"/>
          <w:lang w:val="en-US"/>
        </w:rPr>
      </w:pPr>
      <w:r w:rsidRPr="00B73F0C">
        <w:rPr>
          <w:b/>
          <w:bCs/>
          <w:color w:val="031D39"/>
          <w:lang w:val="en-US"/>
        </w:rPr>
        <w:t>Study Design</w:t>
      </w:r>
    </w:p>
    <w:p w14:paraId="2FE4239D" w14:textId="5B018A63" w:rsidR="00CD25C3" w:rsidRPr="00B73F0C" w:rsidRDefault="00CD25C3" w:rsidP="006B03AC">
      <w:pPr>
        <w:shd w:val="clear" w:color="auto" w:fill="FFFFFF"/>
        <w:spacing w:before="100" w:beforeAutospacing="1" w:after="100" w:afterAutospacing="1" w:line="480" w:lineRule="auto"/>
        <w:textAlignment w:val="baseline"/>
        <w:rPr>
          <w:color w:val="031D39"/>
          <w:lang w:val="en-US"/>
        </w:rPr>
      </w:pPr>
      <w:r w:rsidRPr="00B73F0C">
        <w:rPr>
          <w:color w:val="031D39"/>
          <w:lang w:val="en-US"/>
        </w:rPr>
        <w:t>Clinical retrospective study</w:t>
      </w:r>
      <w:r w:rsidR="00EB6D2A" w:rsidRPr="00B73F0C">
        <w:rPr>
          <w:color w:val="031D39"/>
          <w:lang w:val="en-US"/>
        </w:rPr>
        <w:t>.</w:t>
      </w:r>
      <w:r w:rsidRPr="00B73F0C">
        <w:rPr>
          <w:color w:val="031D39"/>
          <w:lang w:val="en-US"/>
        </w:rPr>
        <w:t xml:space="preserve"> </w:t>
      </w:r>
    </w:p>
    <w:p w14:paraId="60BF4FC9" w14:textId="38A9576D" w:rsidR="00CD25C3" w:rsidRPr="00B73F0C" w:rsidRDefault="00CD25C3" w:rsidP="006B03AC">
      <w:pPr>
        <w:shd w:val="clear" w:color="auto" w:fill="FFFFFF"/>
        <w:spacing w:before="100" w:beforeAutospacing="1" w:after="100" w:afterAutospacing="1" w:line="480" w:lineRule="auto"/>
        <w:textAlignment w:val="baseline"/>
        <w:rPr>
          <w:b/>
          <w:bCs/>
          <w:color w:val="031D39"/>
          <w:lang w:val="en-US"/>
        </w:rPr>
      </w:pPr>
      <w:r w:rsidRPr="00B73F0C">
        <w:rPr>
          <w:b/>
          <w:bCs/>
          <w:color w:val="031D39"/>
          <w:lang w:val="en-US"/>
        </w:rPr>
        <w:t>Animals</w:t>
      </w:r>
    </w:p>
    <w:p w14:paraId="538BB47B" w14:textId="0BB6519B" w:rsidR="00CD25C3" w:rsidRPr="00B73F0C" w:rsidRDefault="00981086" w:rsidP="006B03AC">
      <w:pPr>
        <w:shd w:val="clear" w:color="auto" w:fill="FFFFFF"/>
        <w:spacing w:before="100" w:beforeAutospacing="1" w:after="100" w:afterAutospacing="1" w:line="480" w:lineRule="auto"/>
        <w:textAlignment w:val="baseline"/>
        <w:rPr>
          <w:color w:val="031D39"/>
          <w:lang w:val="en-US"/>
        </w:rPr>
      </w:pPr>
      <w:r w:rsidRPr="00B73F0C">
        <w:rPr>
          <w:color w:val="031D39"/>
          <w:lang w:val="en-US"/>
        </w:rPr>
        <w:t>Twenty-three</w:t>
      </w:r>
      <w:r w:rsidR="00CD25C3" w:rsidRPr="00B73F0C">
        <w:rPr>
          <w:color w:val="031D39"/>
          <w:lang w:val="en-US"/>
        </w:rPr>
        <w:t xml:space="preserve"> </w:t>
      </w:r>
      <w:r w:rsidR="00345D6C" w:rsidRPr="00B73F0C">
        <w:rPr>
          <w:color w:val="031D39"/>
          <w:lang w:val="en-US"/>
        </w:rPr>
        <w:t>client</w:t>
      </w:r>
      <w:r w:rsidRPr="00B73F0C">
        <w:rPr>
          <w:color w:val="031D39"/>
          <w:lang w:val="en-US"/>
        </w:rPr>
        <w:t>-</w:t>
      </w:r>
      <w:r w:rsidR="00345D6C" w:rsidRPr="00B73F0C">
        <w:rPr>
          <w:color w:val="031D39"/>
          <w:lang w:val="en-US"/>
        </w:rPr>
        <w:t xml:space="preserve">owned </w:t>
      </w:r>
      <w:r w:rsidR="00CD25C3" w:rsidRPr="00B73F0C">
        <w:rPr>
          <w:color w:val="031D39"/>
          <w:lang w:val="en-US"/>
        </w:rPr>
        <w:t>cats</w:t>
      </w:r>
      <w:r w:rsidR="00EB6D2A" w:rsidRPr="00B73F0C">
        <w:rPr>
          <w:color w:val="031D39"/>
          <w:lang w:val="en-US"/>
        </w:rPr>
        <w:t>.</w:t>
      </w:r>
    </w:p>
    <w:p w14:paraId="0D2897FD" w14:textId="77777777" w:rsidR="006B03AC" w:rsidRPr="00B73F0C" w:rsidRDefault="006B03AC" w:rsidP="006B03AC">
      <w:pPr>
        <w:shd w:val="clear" w:color="auto" w:fill="FFFFFF"/>
        <w:spacing w:line="480" w:lineRule="auto"/>
        <w:textAlignment w:val="baseline"/>
        <w:rPr>
          <w:b/>
          <w:bCs/>
          <w:color w:val="031D39"/>
          <w:spacing w:val="3"/>
          <w:lang w:val="en-US"/>
        </w:rPr>
      </w:pPr>
      <w:r w:rsidRPr="00B73F0C">
        <w:rPr>
          <w:b/>
          <w:bCs/>
          <w:color w:val="031D39"/>
          <w:spacing w:val="3"/>
          <w:lang w:val="en-US"/>
        </w:rPr>
        <w:t>Methods</w:t>
      </w:r>
    </w:p>
    <w:p w14:paraId="695B893E" w14:textId="20D840AE" w:rsidR="006B03AC" w:rsidRPr="00B73F0C" w:rsidRDefault="00D4767B" w:rsidP="006B03AC">
      <w:pPr>
        <w:shd w:val="clear" w:color="auto" w:fill="FFFFFF"/>
        <w:spacing w:before="100" w:beforeAutospacing="1" w:after="100" w:afterAutospacing="1" w:line="480" w:lineRule="auto"/>
        <w:textAlignment w:val="baseline"/>
        <w:rPr>
          <w:color w:val="031D39"/>
          <w:lang w:val="en-US"/>
        </w:rPr>
      </w:pPr>
      <w:r w:rsidRPr="00B73F0C">
        <w:rPr>
          <w:color w:val="000000"/>
        </w:rPr>
        <w:t>Medical records of</w:t>
      </w:r>
      <w:r w:rsidR="000069EC" w:rsidRPr="00B73F0C">
        <w:rPr>
          <w:color w:val="000000"/>
        </w:rPr>
        <w:t xml:space="preserve"> all</w:t>
      </w:r>
      <w:r w:rsidRPr="00B73F0C">
        <w:rPr>
          <w:color w:val="000000"/>
        </w:rPr>
        <w:t xml:space="preserve"> cats undergoing cholecystectomy between 2005 and 2021 at a single referral hospital were retrospectively</w:t>
      </w:r>
      <w:r w:rsidR="005665C2" w:rsidRPr="00B73F0C">
        <w:rPr>
          <w:color w:val="000000"/>
        </w:rPr>
        <w:t xml:space="preserve"> reviewed</w:t>
      </w:r>
      <w:r w:rsidRPr="00B73F0C">
        <w:rPr>
          <w:color w:val="000000"/>
        </w:rPr>
        <w:t>.</w:t>
      </w:r>
      <w:r w:rsidR="005665C2" w:rsidRPr="00B73F0C">
        <w:rPr>
          <w:color w:val="000000"/>
        </w:rPr>
        <w:t xml:space="preserve"> No cats were excluded.</w:t>
      </w:r>
      <w:r w:rsidRPr="00B73F0C">
        <w:rPr>
          <w:color w:val="000000"/>
        </w:rPr>
        <w:t xml:space="preserve"> </w:t>
      </w:r>
      <w:r w:rsidR="006B03AC" w:rsidRPr="00B73F0C">
        <w:rPr>
          <w:color w:val="031D39"/>
          <w:lang w:val="en-US"/>
        </w:rPr>
        <w:t>An owner questionnaire assessed long-term outcomes.</w:t>
      </w:r>
      <w:r w:rsidR="005A5B9A" w:rsidRPr="00B73F0C">
        <w:rPr>
          <w:color w:val="031D39"/>
          <w:lang w:val="en-US"/>
        </w:rPr>
        <w:t xml:space="preserve"> </w:t>
      </w:r>
    </w:p>
    <w:p w14:paraId="77AD0289" w14:textId="34569F0D" w:rsidR="006B03AC" w:rsidRPr="00B73F0C" w:rsidRDefault="006B03AC" w:rsidP="009B39D4">
      <w:pPr>
        <w:shd w:val="clear" w:color="auto" w:fill="FFFFFF"/>
        <w:spacing w:line="480" w:lineRule="auto"/>
        <w:textAlignment w:val="baseline"/>
        <w:rPr>
          <w:b/>
          <w:bCs/>
          <w:color w:val="031D39"/>
          <w:spacing w:val="3"/>
          <w:lang w:val="en-US"/>
        </w:rPr>
      </w:pPr>
      <w:r w:rsidRPr="00B73F0C">
        <w:rPr>
          <w:b/>
          <w:bCs/>
          <w:color w:val="031D39"/>
          <w:spacing w:val="3"/>
          <w:lang w:val="en-US"/>
        </w:rPr>
        <w:t>Results</w:t>
      </w:r>
    </w:p>
    <w:p w14:paraId="7A208957" w14:textId="77777777" w:rsidR="006B03AC" w:rsidRPr="00B73F0C" w:rsidRDefault="006B03AC" w:rsidP="009B39D4">
      <w:pPr>
        <w:shd w:val="clear" w:color="auto" w:fill="FFFFFF"/>
        <w:spacing w:line="480" w:lineRule="auto"/>
        <w:textAlignment w:val="baseline"/>
        <w:rPr>
          <w:b/>
          <w:bCs/>
          <w:color w:val="031D39"/>
          <w:spacing w:val="3"/>
          <w:lang w:val="en-US"/>
        </w:rPr>
      </w:pPr>
    </w:p>
    <w:p w14:paraId="73016D70" w14:textId="64B939FB" w:rsidR="006B03AC" w:rsidRPr="00B73F0C" w:rsidRDefault="006B03AC" w:rsidP="009B39D4">
      <w:pPr>
        <w:spacing w:line="480" w:lineRule="auto"/>
        <w:rPr>
          <w:color w:val="000000"/>
          <w:lang w:val="en-US"/>
        </w:rPr>
      </w:pPr>
      <w:r w:rsidRPr="00B73F0C">
        <w:rPr>
          <w:color w:val="000000"/>
          <w:lang w:val="en-US"/>
        </w:rPr>
        <w:t xml:space="preserve">Vomiting, jaundice and abdominal pain were the most common clinical signs; median duration of signs was </w:t>
      </w:r>
      <w:r w:rsidR="00576CB1" w:rsidRPr="00B73F0C">
        <w:rPr>
          <w:color w:val="000000"/>
          <w:lang w:val="en-US"/>
        </w:rPr>
        <w:t>4</w:t>
      </w:r>
      <w:r w:rsidRPr="00B73F0C">
        <w:rPr>
          <w:color w:val="000000"/>
          <w:lang w:val="en-US"/>
        </w:rPr>
        <w:t xml:space="preserve"> days (range, 1</w:t>
      </w:r>
      <w:r w:rsidR="00EB24F3" w:rsidRPr="00B73F0C">
        <w:rPr>
          <w:color w:val="000000"/>
          <w:lang w:val="en-US"/>
        </w:rPr>
        <w:t xml:space="preserve"> </w:t>
      </w:r>
      <w:r w:rsidRPr="00B73F0C">
        <w:rPr>
          <w:color w:val="000000"/>
          <w:lang w:val="en-US"/>
        </w:rPr>
        <w:t>-</w:t>
      </w:r>
      <w:r w:rsidR="00EB24F3" w:rsidRPr="00B73F0C">
        <w:rPr>
          <w:color w:val="000000"/>
          <w:lang w:val="en-US"/>
        </w:rPr>
        <w:t xml:space="preserve"> </w:t>
      </w:r>
      <w:r w:rsidRPr="00B73F0C">
        <w:rPr>
          <w:color w:val="000000"/>
          <w:lang w:val="en-US"/>
        </w:rPr>
        <w:t xml:space="preserve">21). Cholelithiasis </w:t>
      </w:r>
      <w:r w:rsidR="00346E85" w:rsidRPr="00B73F0C">
        <w:rPr>
          <w:color w:val="000000"/>
          <w:lang w:val="en-US"/>
        </w:rPr>
        <w:t xml:space="preserve">(17) </w:t>
      </w:r>
      <w:r w:rsidRPr="00B73F0C">
        <w:rPr>
          <w:color w:val="000000"/>
          <w:lang w:val="en-US"/>
        </w:rPr>
        <w:t>was the</w:t>
      </w:r>
      <w:r w:rsidR="002D4931" w:rsidRPr="00B73F0C">
        <w:rPr>
          <w:color w:val="000000"/>
          <w:lang w:val="en-US"/>
        </w:rPr>
        <w:t xml:space="preserve"> major</w:t>
      </w:r>
      <w:r w:rsidRPr="00B73F0C">
        <w:rPr>
          <w:color w:val="000000"/>
          <w:lang w:val="en-US"/>
        </w:rPr>
        <w:t xml:space="preserve"> indication for cholecystectomy </w:t>
      </w:r>
      <w:r w:rsidR="00346E85" w:rsidRPr="00B73F0C">
        <w:rPr>
          <w:color w:val="000000"/>
          <w:lang w:val="en-US"/>
        </w:rPr>
        <w:t xml:space="preserve">followed by </w:t>
      </w:r>
      <w:r w:rsidR="00C0676D" w:rsidRPr="00B73F0C">
        <w:rPr>
          <w:color w:val="000000"/>
          <w:lang w:val="en-US"/>
        </w:rPr>
        <w:t xml:space="preserve">cholecystitis </w:t>
      </w:r>
      <w:r w:rsidRPr="00B73F0C">
        <w:rPr>
          <w:color w:val="000000"/>
          <w:lang w:val="en-US"/>
        </w:rPr>
        <w:t>(4)</w:t>
      </w:r>
      <w:r w:rsidR="00AD3BC8" w:rsidRPr="00B73F0C">
        <w:rPr>
          <w:color w:val="000000"/>
          <w:lang w:val="en-US"/>
        </w:rPr>
        <w:t xml:space="preserve">. </w:t>
      </w:r>
      <w:r w:rsidRPr="00B73F0C">
        <w:rPr>
          <w:color w:val="000000"/>
          <w:lang w:val="en-US"/>
        </w:rPr>
        <w:t>Intraoperative hypotension</w:t>
      </w:r>
      <w:r w:rsidR="00AD3BC8" w:rsidRPr="00B73F0C">
        <w:rPr>
          <w:color w:val="000000"/>
          <w:lang w:val="en-US"/>
        </w:rPr>
        <w:t xml:space="preserve"> (19)</w:t>
      </w:r>
      <w:r w:rsidRPr="00B73F0C">
        <w:rPr>
          <w:color w:val="000000"/>
          <w:lang w:val="en-US"/>
        </w:rPr>
        <w:t xml:space="preserve"> and p</w:t>
      </w:r>
      <w:r w:rsidR="00B80ECD" w:rsidRPr="00B73F0C">
        <w:rPr>
          <w:color w:val="000000"/>
          <w:lang w:val="en-US"/>
        </w:rPr>
        <w:t xml:space="preserve">ostoperative </w:t>
      </w:r>
      <w:r w:rsidR="00BE591C" w:rsidRPr="00B73F0C">
        <w:rPr>
          <w:color w:val="000000"/>
          <w:lang w:val="en-US"/>
        </w:rPr>
        <w:t>anemia</w:t>
      </w:r>
      <w:r w:rsidR="00AD3BC8" w:rsidRPr="00B73F0C">
        <w:rPr>
          <w:color w:val="000000"/>
          <w:lang w:val="en-US"/>
        </w:rPr>
        <w:t xml:space="preserve"> (14) were commonly encountered</w:t>
      </w:r>
      <w:r w:rsidR="00B80ECD" w:rsidRPr="00B73F0C">
        <w:rPr>
          <w:color w:val="000000"/>
          <w:lang w:val="en-US"/>
        </w:rPr>
        <w:t xml:space="preserve">. </w:t>
      </w:r>
      <w:r w:rsidR="00022B38" w:rsidRPr="00B73F0C">
        <w:rPr>
          <w:color w:val="000000"/>
          <w:lang w:val="en-US"/>
        </w:rPr>
        <w:t>Nine</w:t>
      </w:r>
      <w:r w:rsidR="00B80ECD" w:rsidRPr="00B73F0C">
        <w:rPr>
          <w:color w:val="000000"/>
          <w:lang w:val="en-US"/>
        </w:rPr>
        <w:t xml:space="preserve"> cats</w:t>
      </w:r>
      <w:r w:rsidR="009B39D4" w:rsidRPr="00B73F0C">
        <w:rPr>
          <w:color w:val="000000"/>
          <w:lang w:val="en-US"/>
        </w:rPr>
        <w:t xml:space="preserve"> </w:t>
      </w:r>
      <w:r w:rsidRPr="00B73F0C">
        <w:rPr>
          <w:color w:val="000000"/>
          <w:lang w:val="en-US"/>
        </w:rPr>
        <w:t>requir</w:t>
      </w:r>
      <w:r w:rsidR="00B80ECD" w:rsidRPr="00B73F0C">
        <w:rPr>
          <w:color w:val="000000"/>
          <w:lang w:val="en-US"/>
        </w:rPr>
        <w:t>ed</w:t>
      </w:r>
      <w:r w:rsidRPr="00B73F0C">
        <w:rPr>
          <w:color w:val="000000"/>
          <w:lang w:val="en-US"/>
        </w:rPr>
        <w:t xml:space="preserve"> a</w:t>
      </w:r>
      <w:r w:rsidR="00B80ECD" w:rsidRPr="00B73F0C">
        <w:rPr>
          <w:color w:val="000000"/>
          <w:lang w:val="en-US"/>
        </w:rPr>
        <w:t xml:space="preserve"> postoperative</w:t>
      </w:r>
      <w:r w:rsidRPr="00B73F0C">
        <w:rPr>
          <w:color w:val="000000"/>
          <w:lang w:val="en-US"/>
        </w:rPr>
        <w:t xml:space="preserve"> blood </w:t>
      </w:r>
      <w:r w:rsidR="001B3AA1" w:rsidRPr="00B73F0C">
        <w:rPr>
          <w:color w:val="000000"/>
          <w:lang w:val="en-US"/>
        </w:rPr>
        <w:t xml:space="preserve">product </w:t>
      </w:r>
      <w:r w:rsidRPr="00B73F0C">
        <w:rPr>
          <w:color w:val="000000"/>
          <w:lang w:val="en-US"/>
        </w:rPr>
        <w:t xml:space="preserve">transfusion. Cardiopulmonary arrest </w:t>
      </w:r>
      <w:r w:rsidR="00D42C35" w:rsidRPr="00B73F0C">
        <w:rPr>
          <w:color w:val="000000"/>
          <w:lang w:val="en-US"/>
        </w:rPr>
        <w:t>and</w:t>
      </w:r>
      <w:r w:rsidRPr="00B73F0C">
        <w:rPr>
          <w:color w:val="000000"/>
          <w:lang w:val="en-US"/>
        </w:rPr>
        <w:t xml:space="preserve"> death </w:t>
      </w:r>
      <w:r w:rsidR="00D42C35" w:rsidRPr="00B73F0C">
        <w:rPr>
          <w:color w:val="000000"/>
          <w:lang w:val="en-US"/>
        </w:rPr>
        <w:t>occurred in</w:t>
      </w:r>
      <w:r w:rsidRPr="00B73F0C">
        <w:rPr>
          <w:color w:val="000000"/>
          <w:lang w:val="en-US"/>
        </w:rPr>
        <w:t xml:space="preserve"> </w:t>
      </w:r>
      <w:r w:rsidR="00576CB1" w:rsidRPr="00B73F0C">
        <w:rPr>
          <w:color w:val="000000"/>
          <w:lang w:val="en-US"/>
        </w:rPr>
        <w:t>5</w:t>
      </w:r>
      <w:r w:rsidR="00D42C35" w:rsidRPr="00B73F0C">
        <w:rPr>
          <w:color w:val="000000"/>
          <w:lang w:val="en-US"/>
        </w:rPr>
        <w:t xml:space="preserve"> cats</w:t>
      </w:r>
      <w:r w:rsidRPr="00B73F0C">
        <w:rPr>
          <w:color w:val="000000"/>
          <w:lang w:val="en-US"/>
        </w:rPr>
        <w:t xml:space="preserve">. </w:t>
      </w:r>
      <w:r w:rsidR="009B39D4" w:rsidRPr="00B73F0C">
        <w:rPr>
          <w:color w:val="000000"/>
          <w:lang w:val="en-US"/>
        </w:rPr>
        <w:t xml:space="preserve">Eighteen </w:t>
      </w:r>
      <w:r w:rsidRPr="00B73F0C">
        <w:rPr>
          <w:color w:val="000000"/>
          <w:lang w:val="en-US"/>
        </w:rPr>
        <w:t>cats</w:t>
      </w:r>
      <w:r w:rsidR="009B39D4" w:rsidRPr="00B73F0C">
        <w:rPr>
          <w:color w:val="000000"/>
          <w:lang w:val="en-US"/>
        </w:rPr>
        <w:t xml:space="preserve"> (78.3%)</w:t>
      </w:r>
      <w:r w:rsidRPr="00B73F0C">
        <w:rPr>
          <w:color w:val="000000"/>
          <w:lang w:val="en-US"/>
        </w:rPr>
        <w:t xml:space="preserve"> survived to discharge. Long-term follow-up</w:t>
      </w:r>
      <w:r w:rsidR="003309E0" w:rsidRPr="00B73F0C">
        <w:rPr>
          <w:color w:val="000000"/>
          <w:lang w:val="en-US"/>
        </w:rPr>
        <w:t xml:space="preserve"> (&gt;60 days)</w:t>
      </w:r>
      <w:r w:rsidRPr="00B73F0C">
        <w:rPr>
          <w:color w:val="000000"/>
          <w:lang w:val="en-US"/>
        </w:rPr>
        <w:t xml:space="preserve"> was </w:t>
      </w:r>
      <w:r w:rsidRPr="00B73F0C">
        <w:rPr>
          <w:color w:val="000000"/>
          <w:lang w:val="en-US"/>
        </w:rPr>
        <w:lastRenderedPageBreak/>
        <w:t>available for 1</w:t>
      </w:r>
      <w:r w:rsidR="00EB24F3" w:rsidRPr="00B73F0C">
        <w:rPr>
          <w:color w:val="000000"/>
          <w:lang w:val="en-US"/>
        </w:rPr>
        <w:t>6</w:t>
      </w:r>
      <w:r w:rsidRPr="00B73F0C">
        <w:rPr>
          <w:color w:val="000000"/>
          <w:lang w:val="en-US"/>
        </w:rPr>
        <w:t xml:space="preserve"> cats</w:t>
      </w:r>
      <w:r w:rsidR="00EB6D2A" w:rsidRPr="00B73F0C">
        <w:rPr>
          <w:color w:val="000000"/>
          <w:lang w:val="en-US"/>
        </w:rPr>
        <w:t xml:space="preserve"> at a</w:t>
      </w:r>
      <w:r w:rsidRPr="00B73F0C">
        <w:rPr>
          <w:color w:val="000000"/>
          <w:lang w:val="en-US"/>
        </w:rPr>
        <w:t xml:space="preserve"> median of 1</w:t>
      </w:r>
      <w:r w:rsidR="00EB24F3" w:rsidRPr="00B73F0C">
        <w:rPr>
          <w:color w:val="000000"/>
          <w:lang w:val="en-US"/>
        </w:rPr>
        <w:t>003</w:t>
      </w:r>
      <w:r w:rsidRPr="00B73F0C">
        <w:rPr>
          <w:color w:val="000000"/>
          <w:lang w:val="en-US"/>
        </w:rPr>
        <w:t xml:space="preserve"> days (range, </w:t>
      </w:r>
      <w:r w:rsidR="00EB24F3" w:rsidRPr="00B73F0C">
        <w:rPr>
          <w:color w:val="000000"/>
          <w:lang w:val="en-US"/>
        </w:rPr>
        <w:t xml:space="preserve">81 </w:t>
      </w:r>
      <w:r w:rsidRPr="00B73F0C">
        <w:rPr>
          <w:color w:val="000000"/>
          <w:lang w:val="en-US"/>
        </w:rPr>
        <w:t>-</w:t>
      </w:r>
      <w:r w:rsidR="00EB24F3" w:rsidRPr="00B73F0C">
        <w:rPr>
          <w:color w:val="000000"/>
          <w:lang w:val="en-US"/>
        </w:rPr>
        <w:t xml:space="preserve"> </w:t>
      </w:r>
      <w:r w:rsidRPr="00B73F0C">
        <w:rPr>
          <w:color w:val="000000"/>
          <w:lang w:val="en-US"/>
        </w:rPr>
        <w:t>4995).</w:t>
      </w:r>
      <w:r w:rsidR="00671F05" w:rsidRPr="00B73F0C">
        <w:rPr>
          <w:color w:val="000000"/>
          <w:lang w:val="en-US"/>
        </w:rPr>
        <w:t xml:space="preserve"> </w:t>
      </w:r>
      <w:r w:rsidR="00671F05" w:rsidRPr="00B73F0C">
        <w:rPr>
          <w:color w:val="000000" w:themeColor="text1"/>
          <w:lang w:val="en-US"/>
        </w:rPr>
        <w:t xml:space="preserve">Fifteen cats survived over 6 months with </w:t>
      </w:r>
      <w:r w:rsidR="00C6393C" w:rsidRPr="00B73F0C">
        <w:rPr>
          <w:color w:val="000000" w:themeColor="text1"/>
          <w:lang w:val="en-US"/>
        </w:rPr>
        <w:t>8</w:t>
      </w:r>
      <w:r w:rsidR="00671F05" w:rsidRPr="00B73F0C">
        <w:rPr>
          <w:color w:val="000000" w:themeColor="text1"/>
          <w:lang w:val="en-US"/>
        </w:rPr>
        <w:t xml:space="preserve"> cats </w:t>
      </w:r>
      <w:r w:rsidR="0045771A" w:rsidRPr="00B73F0C">
        <w:rPr>
          <w:color w:val="000000" w:themeColor="text1"/>
          <w:lang w:val="en-US"/>
        </w:rPr>
        <w:t xml:space="preserve">(44.4%) </w:t>
      </w:r>
      <w:r w:rsidR="00671F05" w:rsidRPr="00B73F0C">
        <w:rPr>
          <w:color w:val="000000" w:themeColor="text1"/>
          <w:lang w:val="en-US"/>
        </w:rPr>
        <w:t>surviving over 3 years.</w:t>
      </w:r>
      <w:r w:rsidR="00671F05" w:rsidRPr="00B73F0C">
        <w:rPr>
          <w:lang w:val="en-US"/>
        </w:rPr>
        <w:t xml:space="preserve"> </w:t>
      </w:r>
      <w:r w:rsidRPr="00B73F0C">
        <w:rPr>
          <w:color w:val="000000"/>
          <w:lang w:val="en-US"/>
        </w:rPr>
        <w:t>The most common short- and long-term postoperative complication was vomitin</w:t>
      </w:r>
      <w:r w:rsidR="000069EC" w:rsidRPr="00B73F0C">
        <w:rPr>
          <w:color w:val="000000"/>
          <w:lang w:val="en-US"/>
        </w:rPr>
        <w:t>g</w:t>
      </w:r>
      <w:r w:rsidRPr="00B73F0C">
        <w:rPr>
          <w:color w:val="000000"/>
          <w:lang w:val="en-US"/>
        </w:rPr>
        <w:t>.</w:t>
      </w:r>
      <w:r w:rsidR="00EB24F3" w:rsidRPr="00B73F0C">
        <w:rPr>
          <w:color w:val="000000"/>
          <w:lang w:val="en-US"/>
        </w:rPr>
        <w:t xml:space="preserve"> </w:t>
      </w:r>
      <w:r w:rsidRPr="00B73F0C">
        <w:rPr>
          <w:color w:val="000000"/>
          <w:lang w:val="en-US"/>
        </w:rPr>
        <w:t>Owners assessed postoperative outcome as excellent in all cats and quality of life as excellent</w:t>
      </w:r>
      <w:r w:rsidR="006F6EF6" w:rsidRPr="00B73F0C">
        <w:rPr>
          <w:color w:val="000000"/>
          <w:lang w:val="en-US"/>
        </w:rPr>
        <w:t xml:space="preserve"> (</w:t>
      </w:r>
      <w:r w:rsidR="008B28C7" w:rsidRPr="00B73F0C">
        <w:rPr>
          <w:color w:val="000000"/>
          <w:lang w:val="en-US"/>
        </w:rPr>
        <w:t>7</w:t>
      </w:r>
      <w:r w:rsidR="006F6EF6" w:rsidRPr="00B73F0C">
        <w:rPr>
          <w:color w:val="000000"/>
          <w:lang w:val="en-US"/>
        </w:rPr>
        <w:t>)</w:t>
      </w:r>
      <w:r w:rsidR="00CB435F" w:rsidRPr="00B73F0C">
        <w:rPr>
          <w:color w:val="000000"/>
          <w:lang w:val="en-US"/>
        </w:rPr>
        <w:t xml:space="preserve"> </w:t>
      </w:r>
      <w:r w:rsidRPr="00B73F0C">
        <w:rPr>
          <w:color w:val="000000"/>
          <w:lang w:val="en-US"/>
        </w:rPr>
        <w:t>or good</w:t>
      </w:r>
      <w:r w:rsidR="006F6EF6" w:rsidRPr="00B73F0C">
        <w:rPr>
          <w:color w:val="000000"/>
          <w:lang w:val="en-US"/>
        </w:rPr>
        <w:t xml:space="preserve"> (2)</w:t>
      </w:r>
      <w:r w:rsidR="00EB24F3" w:rsidRPr="00B73F0C">
        <w:rPr>
          <w:color w:val="000000"/>
          <w:lang w:val="en-US"/>
        </w:rPr>
        <w:t>.</w:t>
      </w:r>
    </w:p>
    <w:p w14:paraId="69ED2A4C" w14:textId="77777777" w:rsidR="006B03AC" w:rsidRPr="00B73F0C" w:rsidRDefault="006B03AC" w:rsidP="009B39D4">
      <w:pPr>
        <w:spacing w:line="480" w:lineRule="auto"/>
        <w:rPr>
          <w:lang w:val="en-US"/>
        </w:rPr>
      </w:pPr>
    </w:p>
    <w:p w14:paraId="0776E41D" w14:textId="3614E109" w:rsidR="004A7060" w:rsidRPr="00B73F0C" w:rsidRDefault="001F3C03" w:rsidP="00E6229A">
      <w:pPr>
        <w:shd w:val="clear" w:color="auto" w:fill="FFFFFF"/>
        <w:spacing w:line="480" w:lineRule="auto"/>
        <w:textAlignment w:val="baseline"/>
        <w:rPr>
          <w:b/>
          <w:bCs/>
          <w:color w:val="031D39"/>
          <w:spacing w:val="3"/>
          <w:lang w:val="en-US"/>
        </w:rPr>
      </w:pPr>
      <w:r w:rsidRPr="00B73F0C">
        <w:rPr>
          <w:b/>
          <w:bCs/>
          <w:color w:val="031D39"/>
          <w:spacing w:val="3"/>
          <w:lang w:val="en-US"/>
        </w:rPr>
        <w:t>C</w:t>
      </w:r>
      <w:r w:rsidR="00FB29FE" w:rsidRPr="00B73F0C">
        <w:rPr>
          <w:b/>
          <w:bCs/>
          <w:color w:val="031D39"/>
          <w:spacing w:val="3"/>
          <w:lang w:val="en-US"/>
        </w:rPr>
        <w:t>o</w:t>
      </w:r>
      <w:r w:rsidR="006B03AC" w:rsidRPr="00B73F0C">
        <w:rPr>
          <w:b/>
          <w:bCs/>
          <w:color w:val="031D39"/>
          <w:spacing w:val="3"/>
          <w:lang w:val="en-US"/>
        </w:rPr>
        <w:t>nclusion</w:t>
      </w:r>
    </w:p>
    <w:p w14:paraId="0BF21DAE" w14:textId="77777777" w:rsidR="00E6229A" w:rsidRPr="00B73F0C" w:rsidRDefault="00E6229A" w:rsidP="00E6229A">
      <w:pPr>
        <w:shd w:val="clear" w:color="auto" w:fill="FFFFFF"/>
        <w:spacing w:line="480" w:lineRule="auto"/>
        <w:textAlignment w:val="baseline"/>
        <w:rPr>
          <w:b/>
          <w:bCs/>
          <w:color w:val="031D39"/>
          <w:spacing w:val="3"/>
          <w:lang w:val="en-US"/>
        </w:rPr>
      </w:pPr>
    </w:p>
    <w:p w14:paraId="61F43B36" w14:textId="014B832A" w:rsidR="00CD25C3" w:rsidRPr="00B73F0C" w:rsidRDefault="00FB29FE" w:rsidP="004D7F43">
      <w:pPr>
        <w:spacing w:line="480" w:lineRule="auto"/>
        <w:jc w:val="both"/>
        <w:rPr>
          <w:lang w:val="en-US"/>
        </w:rPr>
      </w:pPr>
      <w:r w:rsidRPr="00B73F0C">
        <w:rPr>
          <w:lang w:val="en-US"/>
        </w:rPr>
        <w:t xml:space="preserve">The most common indication for cholecystectomy was cholelithiasis. </w:t>
      </w:r>
      <w:r w:rsidR="00981086" w:rsidRPr="00B73F0C">
        <w:rPr>
          <w:lang w:val="en-US"/>
        </w:rPr>
        <w:t>Perioperative complications were commonly encountered</w:t>
      </w:r>
      <w:r w:rsidR="005A5B9A" w:rsidRPr="00B73F0C">
        <w:rPr>
          <w:lang w:val="en-US"/>
        </w:rPr>
        <w:t>. Perioperative mortality rate was 21.7%</w:t>
      </w:r>
      <w:r w:rsidR="00981086" w:rsidRPr="00B73F0C">
        <w:rPr>
          <w:lang w:val="en-US"/>
        </w:rPr>
        <w:t xml:space="preserve">. </w:t>
      </w:r>
      <w:r w:rsidR="006B03AC" w:rsidRPr="00B73F0C">
        <w:rPr>
          <w:lang w:val="en-US"/>
        </w:rPr>
        <w:t>Long-term owner evaluation of clinical outcome was considered excellent.</w:t>
      </w:r>
    </w:p>
    <w:p w14:paraId="541EDF1F" w14:textId="271014D7" w:rsidR="001F3C03" w:rsidRPr="00B73F0C" w:rsidRDefault="001F3C03" w:rsidP="004D7F43">
      <w:pPr>
        <w:spacing w:line="480" w:lineRule="auto"/>
        <w:jc w:val="both"/>
        <w:rPr>
          <w:lang w:val="en-US"/>
        </w:rPr>
      </w:pPr>
    </w:p>
    <w:p w14:paraId="2EFC4862" w14:textId="50D70FC5" w:rsidR="001F3C03" w:rsidRPr="00B73F0C" w:rsidRDefault="001F3C03" w:rsidP="004D7F43">
      <w:pPr>
        <w:spacing w:line="480" w:lineRule="auto"/>
        <w:jc w:val="both"/>
        <w:rPr>
          <w:b/>
          <w:bCs/>
          <w:lang w:val="en-US"/>
        </w:rPr>
      </w:pPr>
      <w:r w:rsidRPr="00B73F0C">
        <w:rPr>
          <w:b/>
          <w:bCs/>
          <w:lang w:val="en-US"/>
        </w:rPr>
        <w:t>Clinical Significance</w:t>
      </w:r>
    </w:p>
    <w:p w14:paraId="6356C4C0" w14:textId="1B3B5A85" w:rsidR="001F3C03" w:rsidRPr="00B73F0C" w:rsidRDefault="001F3C03" w:rsidP="004D7F43">
      <w:pPr>
        <w:spacing w:line="480" w:lineRule="auto"/>
        <w:jc w:val="both"/>
        <w:rPr>
          <w:b/>
          <w:bCs/>
          <w:lang w:val="en-US"/>
        </w:rPr>
      </w:pPr>
    </w:p>
    <w:p w14:paraId="2D8F996D" w14:textId="637FC7AB" w:rsidR="005A5B9A" w:rsidRPr="00B73F0C" w:rsidRDefault="005A5B9A" w:rsidP="005A5B9A">
      <w:pPr>
        <w:spacing w:line="480" w:lineRule="auto"/>
        <w:jc w:val="both"/>
        <w:rPr>
          <w:lang w:val="en-US"/>
        </w:rPr>
      </w:pPr>
      <w:r w:rsidRPr="00B73F0C">
        <w:rPr>
          <w:lang w:val="en-US"/>
        </w:rPr>
        <w:t xml:space="preserve">Cats undergoing cholecystectomy for non-neoplastic causes can have a </w:t>
      </w:r>
      <w:r w:rsidR="00AD3BC8" w:rsidRPr="00B73F0C">
        <w:rPr>
          <w:lang w:val="en-US"/>
        </w:rPr>
        <w:t>favorable</w:t>
      </w:r>
      <w:r w:rsidRPr="00B73F0C">
        <w:rPr>
          <w:lang w:val="en-US"/>
        </w:rPr>
        <w:t xml:space="preserve"> prognosis for recovery and quality of life. </w:t>
      </w:r>
      <w:r w:rsidRPr="00B73F0C">
        <w:rPr>
          <w:color w:val="000000"/>
        </w:rPr>
        <w:t xml:space="preserve">Concurrent </w:t>
      </w:r>
      <w:r w:rsidR="00AD3BC8" w:rsidRPr="00B73F0C">
        <w:rPr>
          <w:color w:val="000000"/>
        </w:rPr>
        <w:t>e</w:t>
      </w:r>
      <w:r w:rsidRPr="00B73F0C">
        <w:rPr>
          <w:color w:val="000000"/>
        </w:rPr>
        <w:t xml:space="preserve">xtra-hepatic biliary duct obstruction is not a contraindication for cholecystectomy provided that patency of the </w:t>
      </w:r>
      <w:r w:rsidR="000069EC" w:rsidRPr="00B73F0C">
        <w:rPr>
          <w:color w:val="000000"/>
        </w:rPr>
        <w:t xml:space="preserve">common bile duct </w:t>
      </w:r>
      <w:r w:rsidRPr="00B73F0C">
        <w:rPr>
          <w:color w:val="000000"/>
        </w:rPr>
        <w:t>is restored</w:t>
      </w:r>
      <w:r w:rsidR="00AD3BC8" w:rsidRPr="00B73F0C">
        <w:rPr>
          <w:color w:val="000000"/>
        </w:rPr>
        <w:t>.</w:t>
      </w:r>
    </w:p>
    <w:p w14:paraId="48980CAE" w14:textId="6E11B36A" w:rsidR="001F3C03" w:rsidRPr="00B73F0C" w:rsidRDefault="001F3C03" w:rsidP="004D7F43">
      <w:pPr>
        <w:spacing w:line="480" w:lineRule="auto"/>
        <w:jc w:val="both"/>
        <w:rPr>
          <w:lang w:val="en-US"/>
        </w:rPr>
      </w:pPr>
    </w:p>
    <w:p w14:paraId="381CEAC3" w14:textId="17AE7A8F" w:rsidR="001F3C03" w:rsidRPr="00B73F0C" w:rsidRDefault="001F3C03" w:rsidP="004D7F43">
      <w:pPr>
        <w:spacing w:line="480" w:lineRule="auto"/>
        <w:jc w:val="both"/>
        <w:rPr>
          <w:lang w:val="en-US"/>
        </w:rPr>
      </w:pPr>
    </w:p>
    <w:p w14:paraId="1BA08017" w14:textId="77777777" w:rsidR="001F3C03" w:rsidRPr="00B73F0C" w:rsidRDefault="001F3C03" w:rsidP="004D7F43">
      <w:pPr>
        <w:spacing w:line="480" w:lineRule="auto"/>
        <w:jc w:val="both"/>
        <w:rPr>
          <w:lang w:val="en-US"/>
        </w:rPr>
      </w:pPr>
    </w:p>
    <w:p w14:paraId="2A68B37A" w14:textId="7E6E20FB" w:rsidR="007715E1" w:rsidRPr="00B73F0C" w:rsidRDefault="00516F12" w:rsidP="004D7F43">
      <w:pPr>
        <w:spacing w:line="480" w:lineRule="auto"/>
        <w:jc w:val="both"/>
        <w:rPr>
          <w:lang w:val="en-US"/>
        </w:rPr>
      </w:pPr>
      <w:r w:rsidRPr="00B73F0C">
        <w:rPr>
          <w:lang w:val="en-US"/>
        </w:rPr>
        <w:br w:type="page"/>
      </w:r>
      <w:r w:rsidR="007715E1" w:rsidRPr="00B73F0C">
        <w:rPr>
          <w:b/>
          <w:bCs/>
          <w:u w:val="single"/>
          <w:lang w:val="en-US"/>
        </w:rPr>
        <w:lastRenderedPageBreak/>
        <w:t>Intro</w:t>
      </w:r>
      <w:r w:rsidR="00873E6A" w:rsidRPr="00B73F0C">
        <w:rPr>
          <w:b/>
          <w:bCs/>
          <w:u w:val="single"/>
          <w:lang w:val="en-US"/>
        </w:rPr>
        <w:t>duction</w:t>
      </w:r>
    </w:p>
    <w:p w14:paraId="26B076EF" w14:textId="2AF59B77" w:rsidR="00256914" w:rsidRPr="00B73F0C" w:rsidRDefault="00D84AF8" w:rsidP="004D7F43">
      <w:pPr>
        <w:spacing w:line="480" w:lineRule="auto"/>
        <w:ind w:firstLine="720"/>
        <w:jc w:val="both"/>
        <w:rPr>
          <w:lang w:val="en-US"/>
        </w:rPr>
      </w:pPr>
      <w:r w:rsidRPr="00B73F0C">
        <w:rPr>
          <w:lang w:val="en-US"/>
        </w:rPr>
        <w:t xml:space="preserve">Cholecystectomy is infrequently performed in the cat. It is indicated for treatment of various pathologies affecting the gall bladder. When concurrent </w:t>
      </w:r>
      <w:r w:rsidR="00F63DE9" w:rsidRPr="00B73F0C">
        <w:rPr>
          <w:lang w:val="en-US"/>
        </w:rPr>
        <w:t xml:space="preserve">extrahepatic biliary </w:t>
      </w:r>
      <w:r w:rsidR="005A5B9A" w:rsidRPr="00B73F0C">
        <w:rPr>
          <w:lang w:val="en-US"/>
        </w:rPr>
        <w:t xml:space="preserve">duct </w:t>
      </w:r>
      <w:r w:rsidR="00F63DE9" w:rsidRPr="00B73F0C">
        <w:rPr>
          <w:lang w:val="en-US"/>
        </w:rPr>
        <w:t>obstruction (E</w:t>
      </w:r>
      <w:r w:rsidR="00297665" w:rsidRPr="00B73F0C">
        <w:rPr>
          <w:lang w:val="en-US"/>
        </w:rPr>
        <w:t>HB</w:t>
      </w:r>
      <w:r w:rsidR="005A5B9A" w:rsidRPr="00B73F0C">
        <w:rPr>
          <w:lang w:val="en-US"/>
        </w:rPr>
        <w:t>D</w:t>
      </w:r>
      <w:r w:rsidR="00297665" w:rsidRPr="00B73F0C">
        <w:rPr>
          <w:lang w:val="en-US"/>
        </w:rPr>
        <w:t>O</w:t>
      </w:r>
      <w:r w:rsidR="00F63DE9" w:rsidRPr="00B73F0C">
        <w:rPr>
          <w:lang w:val="en-US"/>
        </w:rPr>
        <w:t>)</w:t>
      </w:r>
      <w:r w:rsidRPr="00B73F0C">
        <w:rPr>
          <w:lang w:val="en-US"/>
        </w:rPr>
        <w:t xml:space="preserve"> is present, </w:t>
      </w:r>
      <w:r w:rsidR="7443EB03" w:rsidRPr="00B73F0C">
        <w:rPr>
          <w:lang w:val="en-US"/>
        </w:rPr>
        <w:t xml:space="preserve">cholecystectomy </w:t>
      </w:r>
      <w:r w:rsidRPr="00B73F0C">
        <w:rPr>
          <w:lang w:val="en-US"/>
        </w:rPr>
        <w:t xml:space="preserve">is only performed </w:t>
      </w:r>
      <w:r w:rsidR="00E00FDC" w:rsidRPr="00B73F0C">
        <w:rPr>
          <w:lang w:val="en-US"/>
        </w:rPr>
        <w:t>once</w:t>
      </w:r>
      <w:r w:rsidRPr="00B73F0C">
        <w:rPr>
          <w:lang w:val="en-US"/>
        </w:rPr>
        <w:t xml:space="preserve"> </w:t>
      </w:r>
      <w:r w:rsidR="00F63DE9" w:rsidRPr="00B73F0C">
        <w:rPr>
          <w:lang w:val="en-US"/>
        </w:rPr>
        <w:t>the</w:t>
      </w:r>
      <w:r w:rsidRPr="00B73F0C">
        <w:rPr>
          <w:lang w:val="en-US"/>
        </w:rPr>
        <w:t xml:space="preserve"> patency </w:t>
      </w:r>
      <w:r w:rsidR="00F63DE9" w:rsidRPr="00B73F0C">
        <w:rPr>
          <w:lang w:val="en-US"/>
        </w:rPr>
        <w:t xml:space="preserve">of the common bile duct (CBD) </w:t>
      </w:r>
      <w:r w:rsidR="00E00FDC" w:rsidRPr="00B73F0C">
        <w:rPr>
          <w:lang w:val="en-US"/>
        </w:rPr>
        <w:t>has</w:t>
      </w:r>
      <w:r w:rsidRPr="00B73F0C">
        <w:rPr>
          <w:lang w:val="en-US"/>
        </w:rPr>
        <w:t xml:space="preserve"> be</w:t>
      </w:r>
      <w:r w:rsidR="00E00FDC" w:rsidRPr="00B73F0C">
        <w:rPr>
          <w:lang w:val="en-US"/>
        </w:rPr>
        <w:t>en</w:t>
      </w:r>
      <w:r w:rsidRPr="00B73F0C">
        <w:rPr>
          <w:lang w:val="en-US"/>
        </w:rPr>
        <w:t xml:space="preserve"> confirmed. </w:t>
      </w:r>
      <w:r w:rsidR="00ED5C77" w:rsidRPr="00B73F0C">
        <w:rPr>
          <w:lang w:val="en-US"/>
        </w:rPr>
        <w:t>A major indication</w:t>
      </w:r>
      <w:r w:rsidR="00873E6A" w:rsidRPr="00B73F0C">
        <w:rPr>
          <w:lang w:val="en-US"/>
        </w:rPr>
        <w:t xml:space="preserve"> </w:t>
      </w:r>
      <w:r w:rsidR="00BC3AB4" w:rsidRPr="00B73F0C">
        <w:rPr>
          <w:lang w:val="en-US"/>
        </w:rPr>
        <w:t xml:space="preserve">for </w:t>
      </w:r>
      <w:r w:rsidR="00802D1E" w:rsidRPr="00B73F0C">
        <w:rPr>
          <w:lang w:val="en-US"/>
        </w:rPr>
        <w:t xml:space="preserve">performing a </w:t>
      </w:r>
      <w:r w:rsidR="00BC3AB4" w:rsidRPr="00B73F0C">
        <w:rPr>
          <w:lang w:val="en-US"/>
        </w:rPr>
        <w:t xml:space="preserve">cholecystectomy </w:t>
      </w:r>
      <w:r w:rsidR="00A80AFD" w:rsidRPr="00B73F0C">
        <w:rPr>
          <w:lang w:val="en-US"/>
        </w:rPr>
        <w:t>in the</w:t>
      </w:r>
      <w:r w:rsidR="00BC3AB4" w:rsidRPr="00B73F0C">
        <w:rPr>
          <w:lang w:val="en-US"/>
        </w:rPr>
        <w:t xml:space="preserve"> cat</w:t>
      </w:r>
      <w:r w:rsidR="00A80AFD" w:rsidRPr="00B73F0C">
        <w:rPr>
          <w:lang w:val="en-US"/>
        </w:rPr>
        <w:t xml:space="preserve"> </w:t>
      </w:r>
      <w:r w:rsidR="00ED5C77" w:rsidRPr="00B73F0C">
        <w:rPr>
          <w:lang w:val="en-US"/>
        </w:rPr>
        <w:t>is</w:t>
      </w:r>
      <w:r w:rsidR="00873E6A" w:rsidRPr="00B73F0C">
        <w:rPr>
          <w:lang w:val="en-US"/>
        </w:rPr>
        <w:t xml:space="preserve"> c</w:t>
      </w:r>
      <w:r w:rsidR="007715E1" w:rsidRPr="00B73F0C">
        <w:rPr>
          <w:lang w:val="en-US"/>
        </w:rPr>
        <w:t>holelithiasis</w:t>
      </w:r>
      <w:r w:rsidR="0081106D" w:rsidRPr="00B73F0C">
        <w:rPr>
          <w:lang w:val="en-US"/>
        </w:rPr>
        <w:t>.</w:t>
      </w:r>
      <w:r w:rsidR="0081106D" w:rsidRPr="00B73F0C">
        <w:rPr>
          <w:vertAlign w:val="superscript"/>
          <w:lang w:val="en-US"/>
        </w:rPr>
        <w:t>1-4</w:t>
      </w:r>
      <w:r w:rsidR="0081106D" w:rsidRPr="00B73F0C">
        <w:rPr>
          <w:lang w:val="en-US"/>
        </w:rPr>
        <w:t xml:space="preserve"> </w:t>
      </w:r>
      <w:proofErr w:type="spellStart"/>
      <w:r w:rsidR="002F507F" w:rsidRPr="00B73F0C">
        <w:rPr>
          <w:lang w:val="en-US"/>
        </w:rPr>
        <w:t>Choleliths</w:t>
      </w:r>
      <w:proofErr w:type="spellEnd"/>
      <w:r w:rsidR="002F507F" w:rsidRPr="00B73F0C">
        <w:rPr>
          <w:lang w:val="en-US"/>
        </w:rPr>
        <w:t xml:space="preserve"> are rare in cats and account for less than 1% of feline</w:t>
      </w:r>
      <w:r w:rsidRPr="00B73F0C">
        <w:rPr>
          <w:lang w:val="en-US"/>
        </w:rPr>
        <w:t xml:space="preserve"> hepatobiliary d</w:t>
      </w:r>
      <w:r w:rsidR="002F507F" w:rsidRPr="00B73F0C">
        <w:rPr>
          <w:lang w:val="en-US"/>
        </w:rPr>
        <w:t>isease cases.</w:t>
      </w:r>
      <w:r w:rsidR="0081106D" w:rsidRPr="00B73F0C">
        <w:rPr>
          <w:vertAlign w:val="superscript"/>
          <w:lang w:val="en-US"/>
        </w:rPr>
        <w:t>5</w:t>
      </w:r>
      <w:r w:rsidR="002F507F" w:rsidRPr="00B73F0C">
        <w:rPr>
          <w:vertAlign w:val="superscript"/>
          <w:lang w:val="en-US"/>
        </w:rPr>
        <w:t xml:space="preserve"> </w:t>
      </w:r>
      <w:proofErr w:type="spellStart"/>
      <w:r w:rsidR="00ED5C77" w:rsidRPr="00B73F0C">
        <w:rPr>
          <w:lang w:val="en-US"/>
        </w:rPr>
        <w:t>Choleliths</w:t>
      </w:r>
      <w:proofErr w:type="spellEnd"/>
      <w:r w:rsidR="00ED5C77" w:rsidRPr="00B73F0C">
        <w:rPr>
          <w:lang w:val="en-US"/>
        </w:rPr>
        <w:t xml:space="preserve"> </w:t>
      </w:r>
      <w:r w:rsidR="00A32787" w:rsidRPr="00B73F0C">
        <w:rPr>
          <w:lang w:val="en-US"/>
        </w:rPr>
        <w:t xml:space="preserve">have </w:t>
      </w:r>
      <w:r w:rsidR="00ED5C77" w:rsidRPr="00B73F0C">
        <w:rPr>
          <w:lang w:val="en-US"/>
        </w:rPr>
        <w:t>be</w:t>
      </w:r>
      <w:r w:rsidR="00A32787" w:rsidRPr="00B73F0C">
        <w:rPr>
          <w:lang w:val="en-US"/>
        </w:rPr>
        <w:t>en</w:t>
      </w:r>
      <w:r w:rsidR="00ED5C77" w:rsidRPr="00B73F0C">
        <w:rPr>
          <w:lang w:val="en-US"/>
        </w:rPr>
        <w:t xml:space="preserve"> identified in all parts </w:t>
      </w:r>
      <w:r w:rsidR="00A32787" w:rsidRPr="00B73F0C">
        <w:rPr>
          <w:lang w:val="en-US"/>
        </w:rPr>
        <w:t xml:space="preserve">of </w:t>
      </w:r>
      <w:r w:rsidR="00ED5C77" w:rsidRPr="00B73F0C">
        <w:rPr>
          <w:lang w:val="en-US"/>
        </w:rPr>
        <w:t xml:space="preserve">the biliary tract including the intrahepatic biliary ducts, cystic duct, </w:t>
      </w:r>
      <w:r w:rsidR="60D685E2" w:rsidRPr="00B73F0C">
        <w:rPr>
          <w:lang w:val="en-US"/>
        </w:rPr>
        <w:t>CBD a</w:t>
      </w:r>
      <w:r w:rsidR="00ED5C77" w:rsidRPr="00B73F0C">
        <w:rPr>
          <w:lang w:val="en-US"/>
        </w:rPr>
        <w:t xml:space="preserve">nd at the </w:t>
      </w:r>
      <w:r w:rsidR="1208C3DF" w:rsidRPr="00B73F0C">
        <w:rPr>
          <w:lang w:val="en-US"/>
        </w:rPr>
        <w:t>s</w:t>
      </w:r>
      <w:r w:rsidR="005139A7" w:rsidRPr="00B73F0C">
        <w:rPr>
          <w:lang w:val="en-US"/>
        </w:rPr>
        <w:t>phincter</w:t>
      </w:r>
      <w:r w:rsidR="00ED5C77" w:rsidRPr="00B73F0C">
        <w:rPr>
          <w:lang w:val="en-US"/>
        </w:rPr>
        <w:t xml:space="preserve"> of </w:t>
      </w:r>
      <w:r w:rsidR="7973592D" w:rsidRPr="00B73F0C">
        <w:rPr>
          <w:lang w:val="en-US"/>
        </w:rPr>
        <w:t>O</w:t>
      </w:r>
      <w:r w:rsidR="00ED5C77" w:rsidRPr="00B73F0C">
        <w:rPr>
          <w:lang w:val="en-US"/>
        </w:rPr>
        <w:t>ddi</w:t>
      </w:r>
      <w:r w:rsidR="16DDCE42" w:rsidRPr="00B73F0C">
        <w:rPr>
          <w:lang w:val="en-US"/>
        </w:rPr>
        <w:t xml:space="preserve"> (SOD)</w:t>
      </w:r>
      <w:r w:rsidR="00ED5C77" w:rsidRPr="00B73F0C">
        <w:rPr>
          <w:lang w:val="en-US"/>
        </w:rPr>
        <w:t>.</w:t>
      </w:r>
      <w:r w:rsidR="00C756E0" w:rsidRPr="00B73F0C">
        <w:rPr>
          <w:vertAlign w:val="superscript"/>
          <w:lang w:val="en-US"/>
        </w:rPr>
        <w:t>6</w:t>
      </w:r>
      <w:r w:rsidR="00ED5C77" w:rsidRPr="00B73F0C">
        <w:rPr>
          <w:lang w:val="en-US"/>
        </w:rPr>
        <w:t xml:space="preserve"> Other indications for cholecystectomy</w:t>
      </w:r>
      <w:r w:rsidRPr="00B73F0C">
        <w:rPr>
          <w:lang w:val="en-US"/>
        </w:rPr>
        <w:t xml:space="preserve"> in</w:t>
      </w:r>
      <w:r w:rsidR="00ED5C77" w:rsidRPr="00B73F0C">
        <w:rPr>
          <w:lang w:val="en-US"/>
        </w:rPr>
        <w:t xml:space="preserve">clude </w:t>
      </w:r>
      <w:r w:rsidR="00A80AFD" w:rsidRPr="00B73F0C">
        <w:rPr>
          <w:lang w:val="en-US"/>
        </w:rPr>
        <w:t>cholecystitis</w:t>
      </w:r>
      <w:r w:rsidR="00141D40" w:rsidRPr="00B73F0C">
        <w:rPr>
          <w:lang w:val="en-US"/>
        </w:rPr>
        <w:t>,</w:t>
      </w:r>
      <w:r w:rsidR="00C756E0" w:rsidRPr="00B73F0C">
        <w:rPr>
          <w:vertAlign w:val="superscript"/>
          <w:lang w:val="en-US"/>
        </w:rPr>
        <w:t>7</w:t>
      </w:r>
      <w:r w:rsidR="00A80AFD" w:rsidRPr="00B73F0C">
        <w:rPr>
          <w:lang w:val="en-US"/>
        </w:rPr>
        <w:t xml:space="preserve"> </w:t>
      </w:r>
      <w:r w:rsidR="007715E1" w:rsidRPr="00B73F0C">
        <w:rPr>
          <w:lang w:val="en-US"/>
        </w:rPr>
        <w:t>biliary mucocele</w:t>
      </w:r>
      <w:r w:rsidR="00141D40" w:rsidRPr="00B73F0C">
        <w:rPr>
          <w:lang w:val="en-US"/>
        </w:rPr>
        <w:t>,</w:t>
      </w:r>
      <w:r w:rsidR="00C756E0" w:rsidRPr="00B73F0C">
        <w:rPr>
          <w:vertAlign w:val="superscript"/>
          <w:lang w:val="en-US"/>
        </w:rPr>
        <w:t>8</w:t>
      </w:r>
      <w:r w:rsidR="00750F90" w:rsidRPr="00B73F0C">
        <w:rPr>
          <w:lang w:val="en-US"/>
        </w:rPr>
        <w:t xml:space="preserve"> neoplasia of the gall bladder</w:t>
      </w:r>
      <w:r w:rsidR="009400C6" w:rsidRPr="00B73F0C">
        <w:rPr>
          <w:vertAlign w:val="superscript"/>
          <w:lang w:val="en-US"/>
        </w:rPr>
        <w:t>9,10</w:t>
      </w:r>
      <w:r w:rsidR="00C756E0" w:rsidRPr="00B73F0C">
        <w:rPr>
          <w:vertAlign w:val="superscript"/>
          <w:lang w:val="en-US"/>
        </w:rPr>
        <w:t xml:space="preserve"> </w:t>
      </w:r>
      <w:r w:rsidR="625F1A90" w:rsidRPr="00B73F0C">
        <w:rPr>
          <w:lang w:val="en-US"/>
        </w:rPr>
        <w:t>or trauma</w:t>
      </w:r>
      <w:r w:rsidR="009400C6" w:rsidRPr="00B73F0C">
        <w:rPr>
          <w:lang w:val="en-US"/>
        </w:rPr>
        <w:t>.</w:t>
      </w:r>
      <w:r w:rsidR="009400C6" w:rsidRPr="00B73F0C">
        <w:rPr>
          <w:vertAlign w:val="superscript"/>
          <w:lang w:val="en-US"/>
        </w:rPr>
        <w:t>11</w:t>
      </w:r>
      <w:r w:rsidR="00CF658F" w:rsidRPr="00B73F0C">
        <w:rPr>
          <w:lang w:val="en-US"/>
        </w:rPr>
        <w:t xml:space="preserve"> </w:t>
      </w:r>
    </w:p>
    <w:p w14:paraId="5E986CC2" w14:textId="036FC8EE" w:rsidR="007B1F80" w:rsidRPr="00B73F0C" w:rsidRDefault="00D84AF8" w:rsidP="0029519A">
      <w:pPr>
        <w:spacing w:line="480" w:lineRule="auto"/>
        <w:ind w:firstLine="720"/>
        <w:jc w:val="both"/>
        <w:rPr>
          <w:strike/>
          <w:vertAlign w:val="superscript"/>
          <w:lang w:val="en-US"/>
        </w:rPr>
      </w:pPr>
      <w:r w:rsidRPr="00B73F0C">
        <w:rPr>
          <w:lang w:val="en-US"/>
        </w:rPr>
        <w:t>Morbidity and mortality rates are considered high following feline extrahepatic biliary tract surgery</w:t>
      </w:r>
      <w:r w:rsidR="00C756E0" w:rsidRPr="00B73F0C">
        <w:rPr>
          <w:lang w:val="en-US"/>
        </w:rPr>
        <w:t>.</w:t>
      </w:r>
      <w:r w:rsidR="00C756E0" w:rsidRPr="00B73F0C">
        <w:rPr>
          <w:vertAlign w:val="superscript"/>
          <w:lang w:val="en-US"/>
        </w:rPr>
        <w:t>4,</w:t>
      </w:r>
      <w:r w:rsidR="009400C6" w:rsidRPr="00B73F0C">
        <w:rPr>
          <w:vertAlign w:val="superscript"/>
          <w:lang w:val="en-US"/>
        </w:rPr>
        <w:t>1</w:t>
      </w:r>
      <w:r w:rsidR="00B05FE9" w:rsidRPr="00B73F0C">
        <w:rPr>
          <w:vertAlign w:val="superscript"/>
          <w:lang w:val="en-US"/>
        </w:rPr>
        <w:t>2</w:t>
      </w:r>
      <w:r w:rsidR="009400C6" w:rsidRPr="00B73F0C">
        <w:rPr>
          <w:vertAlign w:val="superscript"/>
          <w:lang w:val="en-US"/>
        </w:rPr>
        <w:t>-1</w:t>
      </w:r>
      <w:r w:rsidR="00B05FE9" w:rsidRPr="00B73F0C">
        <w:rPr>
          <w:vertAlign w:val="superscript"/>
          <w:lang w:val="en-US"/>
        </w:rPr>
        <w:t>4</w:t>
      </w:r>
      <w:r w:rsidR="009400C6" w:rsidRPr="00B73F0C">
        <w:rPr>
          <w:lang w:val="en-US"/>
        </w:rPr>
        <w:t xml:space="preserve"> </w:t>
      </w:r>
      <w:r w:rsidR="00EB24F3" w:rsidRPr="00B73F0C">
        <w:rPr>
          <w:lang w:val="en-US"/>
        </w:rPr>
        <w:t xml:space="preserve">Mortality </w:t>
      </w:r>
      <w:r w:rsidRPr="00B73F0C">
        <w:rPr>
          <w:lang w:val="en-US"/>
        </w:rPr>
        <w:t>following extrahepatic biliary tract surgery in cats has been reported to be 4</w:t>
      </w:r>
      <w:r w:rsidR="00EB24F3" w:rsidRPr="00B73F0C">
        <w:rPr>
          <w:lang w:val="en-US"/>
        </w:rPr>
        <w:t>0-50</w:t>
      </w:r>
      <w:r w:rsidRPr="00B73F0C">
        <w:rPr>
          <w:lang w:val="en-US"/>
        </w:rPr>
        <w:t>%</w:t>
      </w:r>
      <w:r w:rsidR="008D649D" w:rsidRPr="00B73F0C">
        <w:rPr>
          <w:vertAlign w:val="superscript"/>
          <w:lang w:val="en-US"/>
        </w:rPr>
        <w:t>4,1</w:t>
      </w:r>
      <w:r w:rsidR="00B05FE9" w:rsidRPr="00B73F0C">
        <w:rPr>
          <w:vertAlign w:val="superscript"/>
          <w:lang w:val="en-US"/>
        </w:rPr>
        <w:t>3</w:t>
      </w:r>
      <w:r w:rsidR="001F6E8E" w:rsidRPr="00B73F0C">
        <w:rPr>
          <w:vertAlign w:val="superscript"/>
          <w:lang w:val="en-US"/>
        </w:rPr>
        <w:t>,14</w:t>
      </w:r>
      <w:r w:rsidRPr="00B73F0C">
        <w:rPr>
          <w:lang w:val="en-US"/>
        </w:rPr>
        <w:t xml:space="preserve"> compared with </w:t>
      </w:r>
      <w:r w:rsidR="00EB24F3" w:rsidRPr="00B73F0C">
        <w:rPr>
          <w:lang w:val="en-US"/>
        </w:rPr>
        <w:t>28</w:t>
      </w:r>
      <w:r w:rsidRPr="00B73F0C">
        <w:rPr>
          <w:lang w:val="en-US"/>
        </w:rPr>
        <w:t>% in dogs.</w:t>
      </w:r>
      <w:r w:rsidR="009400C6" w:rsidRPr="00B73F0C">
        <w:rPr>
          <w:vertAlign w:val="superscript"/>
          <w:lang w:val="en-US"/>
        </w:rPr>
        <w:t>1</w:t>
      </w:r>
      <w:r w:rsidR="00B05FE9" w:rsidRPr="00B73F0C">
        <w:rPr>
          <w:vertAlign w:val="superscript"/>
          <w:lang w:val="en-US"/>
        </w:rPr>
        <w:t>5</w:t>
      </w:r>
      <w:r w:rsidRPr="00B73F0C">
        <w:rPr>
          <w:vertAlign w:val="superscript"/>
          <w:lang w:val="en-US"/>
        </w:rPr>
        <w:t xml:space="preserve"> </w:t>
      </w:r>
      <w:r w:rsidRPr="00B73F0C">
        <w:rPr>
          <w:lang w:val="en-US"/>
        </w:rPr>
        <w:t>The cause of EHB</w:t>
      </w:r>
      <w:r w:rsidR="005A5B9A" w:rsidRPr="00B73F0C">
        <w:rPr>
          <w:lang w:val="en-US"/>
        </w:rPr>
        <w:t>D</w:t>
      </w:r>
      <w:r w:rsidRPr="00B73F0C">
        <w:rPr>
          <w:lang w:val="en-US"/>
        </w:rPr>
        <w:t xml:space="preserve">O has been </w:t>
      </w:r>
      <w:r w:rsidR="00D077EA" w:rsidRPr="00B73F0C">
        <w:rPr>
          <w:lang w:val="en-US"/>
        </w:rPr>
        <w:t>associated with postoperative survival</w:t>
      </w:r>
      <w:r w:rsidRPr="00B73F0C">
        <w:rPr>
          <w:lang w:val="en-US"/>
        </w:rPr>
        <w:t xml:space="preserve"> with Mayhew et al</w:t>
      </w:r>
      <w:r w:rsidR="0025093D" w:rsidRPr="00B73F0C">
        <w:rPr>
          <w:lang w:val="en-US"/>
        </w:rPr>
        <w:t>.</w:t>
      </w:r>
      <w:r w:rsidRPr="00B73F0C">
        <w:rPr>
          <w:lang w:val="en-US"/>
        </w:rPr>
        <w:t xml:space="preserve"> reporting up to 100% mortality rates in cats undergoing biliary tract surgery for neoplastic causes as opposed to a 40% mortality rate when surgery was performed for other indications</w:t>
      </w:r>
      <w:r w:rsidR="009400C6" w:rsidRPr="00B73F0C">
        <w:rPr>
          <w:lang w:val="en-US"/>
        </w:rPr>
        <w:t>.</w:t>
      </w:r>
      <w:r w:rsidR="009400C6" w:rsidRPr="00B73F0C">
        <w:rPr>
          <w:vertAlign w:val="superscript"/>
          <w:lang w:val="en-US"/>
        </w:rPr>
        <w:t>1</w:t>
      </w:r>
      <w:r w:rsidR="00B05FE9" w:rsidRPr="00B73F0C">
        <w:rPr>
          <w:vertAlign w:val="superscript"/>
          <w:lang w:val="en-US"/>
        </w:rPr>
        <w:t>3</w:t>
      </w:r>
    </w:p>
    <w:p w14:paraId="178AC011" w14:textId="22C49622" w:rsidR="00A80AFD" w:rsidRPr="00B73F0C" w:rsidRDefault="00B137E4" w:rsidP="004D7F43">
      <w:pPr>
        <w:spacing w:line="480" w:lineRule="auto"/>
        <w:ind w:firstLine="720"/>
        <w:jc w:val="both"/>
        <w:rPr>
          <w:b/>
          <w:bCs/>
          <w:u w:val="single"/>
          <w:lang w:val="en-US"/>
        </w:rPr>
      </w:pPr>
      <w:r w:rsidRPr="00B73F0C">
        <w:rPr>
          <w:lang w:val="en-US"/>
        </w:rPr>
        <w:t xml:space="preserve">Outcomes of cholecystectomy </w:t>
      </w:r>
      <w:r w:rsidR="006045DB" w:rsidRPr="00B73F0C">
        <w:rPr>
          <w:lang w:val="en-US"/>
        </w:rPr>
        <w:t xml:space="preserve">in cats </w:t>
      </w:r>
      <w:r w:rsidR="00B971BC" w:rsidRPr="00B73F0C">
        <w:rPr>
          <w:lang w:val="en-US"/>
        </w:rPr>
        <w:t>are</w:t>
      </w:r>
      <w:r w:rsidR="00A80AFD" w:rsidRPr="00B73F0C">
        <w:rPr>
          <w:lang w:val="en-US"/>
        </w:rPr>
        <w:t xml:space="preserve"> limited to single case reports or small case series</w:t>
      </w:r>
      <w:r w:rsidR="006045DB" w:rsidRPr="00B73F0C">
        <w:rPr>
          <w:lang w:val="en-US"/>
        </w:rPr>
        <w:t>.</w:t>
      </w:r>
      <w:r w:rsidR="00C756E0" w:rsidRPr="00B73F0C">
        <w:rPr>
          <w:vertAlign w:val="superscript"/>
          <w:lang w:val="en-US"/>
        </w:rPr>
        <w:t>2-4,</w:t>
      </w:r>
      <w:r w:rsidR="008D649D" w:rsidRPr="00B73F0C">
        <w:rPr>
          <w:vertAlign w:val="superscript"/>
          <w:lang w:val="en-US"/>
        </w:rPr>
        <w:t>7,9-10,</w:t>
      </w:r>
      <w:r w:rsidR="009400C6" w:rsidRPr="00B73F0C">
        <w:rPr>
          <w:vertAlign w:val="superscript"/>
          <w:lang w:val="en-US"/>
        </w:rPr>
        <w:t>1</w:t>
      </w:r>
      <w:r w:rsidR="00B05FE9" w:rsidRPr="00B73F0C">
        <w:rPr>
          <w:vertAlign w:val="superscript"/>
          <w:lang w:val="en-US"/>
        </w:rPr>
        <w:t>3</w:t>
      </w:r>
      <w:r w:rsidR="009400C6" w:rsidRPr="00B73F0C">
        <w:rPr>
          <w:vertAlign w:val="superscript"/>
          <w:lang w:val="en-US"/>
        </w:rPr>
        <w:t xml:space="preserve"> </w:t>
      </w:r>
      <w:r w:rsidR="00A80AFD" w:rsidRPr="00B73F0C">
        <w:rPr>
          <w:lang w:val="en-US"/>
        </w:rPr>
        <w:t>In</w:t>
      </w:r>
      <w:r w:rsidR="00614F6A" w:rsidRPr="00B73F0C">
        <w:rPr>
          <w:lang w:val="en-US"/>
        </w:rPr>
        <w:t xml:space="preserve"> </w:t>
      </w:r>
      <w:r w:rsidR="00A80AFD" w:rsidRPr="00B73F0C">
        <w:rPr>
          <w:lang w:val="en-US"/>
        </w:rPr>
        <w:t xml:space="preserve">one study, cholecystectomy was performed </w:t>
      </w:r>
      <w:r w:rsidR="00B971BC" w:rsidRPr="00B73F0C">
        <w:rPr>
          <w:lang w:val="en-US"/>
        </w:rPr>
        <w:t>for</w:t>
      </w:r>
      <w:r w:rsidR="00A80AFD" w:rsidRPr="00B73F0C">
        <w:rPr>
          <w:lang w:val="en-US"/>
        </w:rPr>
        <w:t xml:space="preserve"> obstructive cholelithiasis</w:t>
      </w:r>
      <w:r w:rsidR="003C77AC" w:rsidRPr="00B73F0C">
        <w:rPr>
          <w:lang w:val="en-US"/>
        </w:rPr>
        <w:t xml:space="preserve"> in </w:t>
      </w:r>
      <w:r w:rsidR="00576CB1" w:rsidRPr="00B73F0C">
        <w:rPr>
          <w:lang w:val="en-US"/>
        </w:rPr>
        <w:t>5</w:t>
      </w:r>
      <w:r w:rsidR="003C77AC" w:rsidRPr="00B73F0C">
        <w:rPr>
          <w:lang w:val="en-US"/>
        </w:rPr>
        <w:t xml:space="preserve"> cats</w:t>
      </w:r>
      <w:r w:rsidR="00A80AFD" w:rsidRPr="00B73F0C">
        <w:rPr>
          <w:lang w:val="en-US"/>
        </w:rPr>
        <w:t xml:space="preserve">, </w:t>
      </w:r>
      <w:r w:rsidR="00782DAC" w:rsidRPr="00B73F0C">
        <w:rPr>
          <w:lang w:val="en-US"/>
        </w:rPr>
        <w:t>4</w:t>
      </w:r>
      <w:r w:rsidR="00A80AFD" w:rsidRPr="00B73F0C">
        <w:rPr>
          <w:lang w:val="en-US"/>
        </w:rPr>
        <w:t xml:space="preserve"> </w:t>
      </w:r>
      <w:r w:rsidR="00614F6A" w:rsidRPr="00B73F0C">
        <w:rPr>
          <w:lang w:val="en-US"/>
        </w:rPr>
        <w:t>survived</w:t>
      </w:r>
      <w:r w:rsidR="000410BC" w:rsidRPr="00B73F0C">
        <w:rPr>
          <w:lang w:val="en-US"/>
        </w:rPr>
        <w:t xml:space="preserve"> and </w:t>
      </w:r>
      <w:r w:rsidR="00BF31CF" w:rsidRPr="00B73F0C">
        <w:rPr>
          <w:lang w:val="en-US"/>
        </w:rPr>
        <w:t xml:space="preserve">were </w:t>
      </w:r>
      <w:r w:rsidR="00A80AFD" w:rsidRPr="00B73F0C">
        <w:rPr>
          <w:lang w:val="en-US"/>
        </w:rPr>
        <w:t>all alive at a mean follow-up time of 22 months</w:t>
      </w:r>
      <w:r w:rsidR="00060CF8" w:rsidRPr="00B73F0C">
        <w:rPr>
          <w:lang w:val="en-US"/>
        </w:rPr>
        <w:t>.</w:t>
      </w:r>
      <w:r w:rsidR="00C756E0" w:rsidRPr="00B73F0C">
        <w:rPr>
          <w:vertAlign w:val="superscript"/>
          <w:lang w:val="en-US"/>
        </w:rPr>
        <w:t>3</w:t>
      </w:r>
      <w:r w:rsidR="00286857" w:rsidRPr="00B73F0C">
        <w:rPr>
          <w:lang w:val="en-US"/>
        </w:rPr>
        <w:t xml:space="preserve">  </w:t>
      </w:r>
    </w:p>
    <w:p w14:paraId="5A5204F7" w14:textId="38611D89" w:rsidR="004D7F43" w:rsidRPr="00B73F0C" w:rsidRDefault="00286857" w:rsidP="00D4767B">
      <w:pPr>
        <w:tabs>
          <w:tab w:val="left" w:pos="1402"/>
        </w:tabs>
        <w:spacing w:line="480" w:lineRule="auto"/>
        <w:jc w:val="both"/>
        <w:rPr>
          <w:lang w:val="en-US"/>
        </w:rPr>
      </w:pPr>
      <w:r w:rsidRPr="00B73F0C">
        <w:rPr>
          <w:lang w:val="en-US"/>
        </w:rPr>
        <w:t>T</w:t>
      </w:r>
      <w:r w:rsidR="00D84AF8" w:rsidRPr="00B73F0C">
        <w:rPr>
          <w:lang w:val="en-US"/>
        </w:rPr>
        <w:t>he objectives of this study were to describe the indications, clinical findings, treatments, complications and outcomes in a larger population of cats undergoing cholecystectomy.</w:t>
      </w:r>
      <w:r w:rsidR="00AE6DD8" w:rsidRPr="00B73F0C">
        <w:rPr>
          <w:lang w:val="en-US"/>
        </w:rPr>
        <w:t xml:space="preserve"> </w:t>
      </w:r>
      <w:r w:rsidR="00D4767B" w:rsidRPr="00B73F0C">
        <w:rPr>
          <w:lang w:val="en-US"/>
        </w:rPr>
        <w:t>Our main hypothesis was that</w:t>
      </w:r>
      <w:r w:rsidR="00022B38" w:rsidRPr="00B73F0C">
        <w:rPr>
          <w:lang w:val="en-US"/>
        </w:rPr>
        <w:t xml:space="preserve">, </w:t>
      </w:r>
      <w:r w:rsidR="00D4767B" w:rsidRPr="00B73F0C">
        <w:rPr>
          <w:lang w:val="en-US"/>
        </w:rPr>
        <w:t>in the absence of neoplastic disease, cholecystectomy in the cat</w:t>
      </w:r>
      <w:r w:rsidR="00022B38" w:rsidRPr="00B73F0C">
        <w:rPr>
          <w:lang w:val="en-US"/>
        </w:rPr>
        <w:t xml:space="preserve"> </w:t>
      </w:r>
      <w:r w:rsidR="00D4767B" w:rsidRPr="00B73F0C">
        <w:rPr>
          <w:lang w:val="en-US"/>
        </w:rPr>
        <w:t>is associated with better outcomes compared to previous reports and in particular that mortality rates would be less than 40%.</w:t>
      </w:r>
      <w:r w:rsidR="00D4767B" w:rsidRPr="00B73F0C">
        <w:rPr>
          <w:vertAlign w:val="superscript"/>
          <w:lang w:val="en-US"/>
        </w:rPr>
        <w:t>13</w:t>
      </w:r>
      <w:r w:rsidR="00D4767B" w:rsidRPr="00B73F0C">
        <w:rPr>
          <w:lang w:val="en-US"/>
        </w:rPr>
        <w:t xml:space="preserve">  </w:t>
      </w:r>
      <w:r w:rsidR="004D7F43" w:rsidRPr="00B73F0C">
        <w:rPr>
          <w:lang w:val="en-US"/>
        </w:rPr>
        <w:br w:type="page"/>
      </w:r>
    </w:p>
    <w:p w14:paraId="3E1C23C6" w14:textId="6B35FAB0" w:rsidR="00873E6A" w:rsidRPr="00B73F0C" w:rsidRDefault="00873E6A" w:rsidP="00141D40">
      <w:pPr>
        <w:spacing w:line="480" w:lineRule="auto"/>
        <w:jc w:val="both"/>
        <w:rPr>
          <w:b/>
          <w:bCs/>
          <w:u w:val="single"/>
          <w:lang w:val="en-US"/>
        </w:rPr>
      </w:pPr>
      <w:r w:rsidRPr="00B73F0C">
        <w:rPr>
          <w:b/>
          <w:bCs/>
          <w:u w:val="single"/>
          <w:lang w:val="en-US"/>
        </w:rPr>
        <w:lastRenderedPageBreak/>
        <w:t>Materials and Methods</w:t>
      </w:r>
    </w:p>
    <w:p w14:paraId="6A5F9AE8" w14:textId="2513ACAC" w:rsidR="00141D40" w:rsidRPr="00E357A0" w:rsidRDefault="006045DB" w:rsidP="00E357A0">
      <w:pPr>
        <w:spacing w:line="480" w:lineRule="auto"/>
      </w:pPr>
      <w:r w:rsidRPr="00E357A0">
        <w:rPr>
          <w:lang w:val="en-US"/>
        </w:rPr>
        <w:t>Th</w:t>
      </w:r>
      <w:r w:rsidR="00D14944" w:rsidRPr="00E357A0">
        <w:rPr>
          <w:lang w:val="en-US"/>
        </w:rPr>
        <w:t>is</w:t>
      </w:r>
      <w:r w:rsidRPr="00E357A0">
        <w:rPr>
          <w:lang w:val="en-US"/>
        </w:rPr>
        <w:t xml:space="preserve"> </w:t>
      </w:r>
      <w:r w:rsidR="00E357A0" w:rsidRPr="00E357A0">
        <w:rPr>
          <w:color w:val="1C1D1E"/>
          <w:shd w:val="clear" w:color="auto" w:fill="FFFFFF"/>
        </w:rPr>
        <w:t>retrospective study used anonymized clinical data and was approved by the social science research ethical review board of the Royal Veterinary College, University of London (approval no.: URN SR2020-024).</w:t>
      </w:r>
    </w:p>
    <w:p w14:paraId="01BED298" w14:textId="77777777" w:rsidR="00E357A0" w:rsidRPr="00E357A0" w:rsidRDefault="00141D40" w:rsidP="00E357A0">
      <w:pPr>
        <w:spacing w:line="480" w:lineRule="auto"/>
      </w:pPr>
      <w:r w:rsidRPr="00E357A0">
        <w:rPr>
          <w:lang w:val="en-US"/>
        </w:rPr>
        <w:t xml:space="preserve"> </w:t>
      </w:r>
      <w:r w:rsidR="00FB4C75" w:rsidRPr="00E357A0">
        <w:rPr>
          <w:lang w:val="en-US"/>
        </w:rPr>
        <w:t xml:space="preserve">Surgical </w:t>
      </w:r>
      <w:r w:rsidR="00101D0D" w:rsidRPr="00E357A0">
        <w:rPr>
          <w:lang w:val="en-US"/>
        </w:rPr>
        <w:t xml:space="preserve">records </w:t>
      </w:r>
      <w:r w:rsidR="00D14944" w:rsidRPr="00E357A0">
        <w:rPr>
          <w:lang w:val="en-US"/>
        </w:rPr>
        <w:t>from</w:t>
      </w:r>
      <w:r w:rsidR="00101D0D" w:rsidRPr="00E357A0">
        <w:rPr>
          <w:lang w:val="en-US"/>
        </w:rPr>
        <w:t xml:space="preserve"> </w:t>
      </w:r>
      <w:r w:rsidR="00E357A0" w:rsidRPr="00E357A0">
        <w:rPr>
          <w:color w:val="1C1D1E"/>
          <w:shd w:val="clear" w:color="auto" w:fill="FFFFFF"/>
        </w:rPr>
        <w:t>The Queen Mother Hospital for Animals, Royal Veterinary College</w:t>
      </w:r>
    </w:p>
    <w:p w14:paraId="7B5DFAAA" w14:textId="547DD1ED" w:rsidR="00AE6DD8" w:rsidRPr="00B73F0C" w:rsidRDefault="00C55B9F" w:rsidP="00E357A0">
      <w:pPr>
        <w:pStyle w:val="xmsonormal"/>
        <w:spacing w:before="0" w:beforeAutospacing="0" w:after="0" w:afterAutospacing="0" w:line="480" w:lineRule="auto"/>
        <w:jc w:val="both"/>
        <w:rPr>
          <w:rFonts w:ascii="Calibri" w:hAnsi="Calibri" w:cs="Calibri"/>
          <w:color w:val="000000"/>
          <w:lang w:val="en-US"/>
        </w:rPr>
      </w:pPr>
      <w:r w:rsidRPr="00E357A0">
        <w:rPr>
          <w:lang w:val="en-US"/>
        </w:rPr>
        <w:t>were search</w:t>
      </w:r>
      <w:r w:rsidR="00D84AF8" w:rsidRPr="00E357A0">
        <w:rPr>
          <w:lang w:val="en-US"/>
        </w:rPr>
        <w:t>ed</w:t>
      </w:r>
      <w:r w:rsidRPr="00B73F0C">
        <w:rPr>
          <w:lang w:val="en-US"/>
        </w:rPr>
        <w:t xml:space="preserve"> </w:t>
      </w:r>
      <w:r w:rsidR="005665C2" w:rsidRPr="00B73F0C">
        <w:rPr>
          <w:lang w:val="en-US"/>
        </w:rPr>
        <w:t>from</w:t>
      </w:r>
      <w:r w:rsidRPr="00B73F0C">
        <w:rPr>
          <w:lang w:val="en-US"/>
        </w:rPr>
        <w:t xml:space="preserve"> January 2005</w:t>
      </w:r>
      <w:r w:rsidR="005665C2" w:rsidRPr="00B73F0C">
        <w:rPr>
          <w:lang w:val="en-US"/>
        </w:rPr>
        <w:t xml:space="preserve"> to</w:t>
      </w:r>
      <w:r w:rsidRPr="00B73F0C">
        <w:rPr>
          <w:lang w:val="en-US"/>
        </w:rPr>
        <w:t xml:space="preserve"> J</w:t>
      </w:r>
      <w:r w:rsidR="009B39D4" w:rsidRPr="00B73F0C">
        <w:rPr>
          <w:lang w:val="en-US"/>
        </w:rPr>
        <w:t>anuary</w:t>
      </w:r>
      <w:r w:rsidRPr="00B73F0C">
        <w:rPr>
          <w:lang w:val="en-US"/>
        </w:rPr>
        <w:t xml:space="preserve"> 202</w:t>
      </w:r>
      <w:r w:rsidR="009B39D4" w:rsidRPr="00B73F0C">
        <w:rPr>
          <w:lang w:val="en-US"/>
        </w:rPr>
        <w:t>1</w:t>
      </w:r>
      <w:r w:rsidRPr="00B73F0C">
        <w:rPr>
          <w:lang w:val="en-US"/>
        </w:rPr>
        <w:t xml:space="preserve"> to identify cats </w:t>
      </w:r>
      <w:r w:rsidR="00101D0D" w:rsidRPr="00B73F0C">
        <w:rPr>
          <w:lang w:val="en-US"/>
        </w:rPr>
        <w:t xml:space="preserve">that had </w:t>
      </w:r>
      <w:r w:rsidRPr="00B73F0C">
        <w:rPr>
          <w:lang w:val="en-US"/>
        </w:rPr>
        <w:t>undergone</w:t>
      </w:r>
      <w:r w:rsidR="00101D0D" w:rsidRPr="00B73F0C">
        <w:rPr>
          <w:lang w:val="en-US"/>
        </w:rPr>
        <w:t xml:space="preserve"> cholecystectomy.</w:t>
      </w:r>
      <w:r w:rsidR="00141D40" w:rsidRPr="00B73F0C">
        <w:rPr>
          <w:lang w:val="en-US"/>
        </w:rPr>
        <w:t xml:space="preserve"> </w:t>
      </w:r>
      <w:r w:rsidR="00C756E0" w:rsidRPr="00B73F0C">
        <w:rPr>
          <w:lang w:val="en-US"/>
        </w:rPr>
        <w:t xml:space="preserve">Case records were reviewed for </w:t>
      </w:r>
      <w:r w:rsidR="00940FCB" w:rsidRPr="00B73F0C">
        <w:rPr>
          <w:lang w:val="en-US"/>
        </w:rPr>
        <w:t>clinical history</w:t>
      </w:r>
      <w:r w:rsidR="00462356" w:rsidRPr="00B73F0C">
        <w:rPr>
          <w:lang w:val="en-US"/>
        </w:rPr>
        <w:t>;</w:t>
      </w:r>
      <w:r w:rsidR="00C756E0" w:rsidRPr="00B73F0C">
        <w:rPr>
          <w:lang w:val="en-US"/>
        </w:rPr>
        <w:t xml:space="preserve"> </w:t>
      </w:r>
      <w:r w:rsidR="00A80AFD" w:rsidRPr="00B73F0C">
        <w:rPr>
          <w:lang w:val="en-US"/>
        </w:rPr>
        <w:t>signalment</w:t>
      </w:r>
      <w:r w:rsidR="00462356" w:rsidRPr="00B73F0C">
        <w:rPr>
          <w:lang w:val="en-US"/>
        </w:rPr>
        <w:t>;</w:t>
      </w:r>
      <w:r w:rsidR="00346E85" w:rsidRPr="00B73F0C">
        <w:rPr>
          <w:lang w:val="en-US"/>
        </w:rPr>
        <w:t xml:space="preserve"> </w:t>
      </w:r>
      <w:r w:rsidR="00940FCB" w:rsidRPr="00B73F0C">
        <w:rPr>
          <w:lang w:val="en-US"/>
        </w:rPr>
        <w:t>physical examination finding</w:t>
      </w:r>
      <w:r w:rsidR="00141D40" w:rsidRPr="00B73F0C">
        <w:rPr>
          <w:lang w:val="en-US"/>
        </w:rPr>
        <w:t>s including temperature, body weight and body condition score (1-9</w:t>
      </w:r>
      <w:r w:rsidR="00462356" w:rsidRPr="00B73F0C">
        <w:rPr>
          <w:lang w:val="en-US"/>
        </w:rPr>
        <w:t xml:space="preserve">); </w:t>
      </w:r>
      <w:r w:rsidR="00C756E0" w:rsidRPr="00B73F0C">
        <w:rPr>
          <w:lang w:val="en-US"/>
        </w:rPr>
        <w:t xml:space="preserve">diagnostic test results including </w:t>
      </w:r>
      <w:r w:rsidR="00CA54D3" w:rsidRPr="00B73F0C">
        <w:rPr>
          <w:lang w:val="en-US"/>
        </w:rPr>
        <w:t xml:space="preserve">preoperative </w:t>
      </w:r>
      <w:r w:rsidR="00940FCB" w:rsidRPr="00B73F0C">
        <w:rPr>
          <w:lang w:val="en-US"/>
        </w:rPr>
        <w:t>hematology, serum biochemistry</w:t>
      </w:r>
      <w:r w:rsidR="0081106D" w:rsidRPr="00B73F0C">
        <w:rPr>
          <w:lang w:val="en-US"/>
        </w:rPr>
        <w:t xml:space="preserve">, </w:t>
      </w:r>
      <w:r w:rsidR="00940FCB" w:rsidRPr="00B73F0C">
        <w:rPr>
          <w:lang w:val="en-US"/>
        </w:rPr>
        <w:t>coagulation</w:t>
      </w:r>
      <w:r w:rsidR="00141D40" w:rsidRPr="00B73F0C">
        <w:rPr>
          <w:lang w:val="en-US"/>
        </w:rPr>
        <w:t xml:space="preserve"> profile</w:t>
      </w:r>
      <w:r w:rsidR="0081106D" w:rsidRPr="00B73F0C">
        <w:rPr>
          <w:lang w:val="en-US"/>
        </w:rPr>
        <w:t xml:space="preserve">, </w:t>
      </w:r>
      <w:r w:rsidR="00BF53A6" w:rsidRPr="00B73F0C">
        <w:rPr>
          <w:lang w:val="en-US"/>
        </w:rPr>
        <w:t>and diagnostic</w:t>
      </w:r>
      <w:r w:rsidR="00C756E0" w:rsidRPr="00B73F0C">
        <w:rPr>
          <w:lang w:val="en-US"/>
        </w:rPr>
        <w:t xml:space="preserve"> imaging</w:t>
      </w:r>
      <w:r w:rsidR="00BF53A6" w:rsidRPr="00B73F0C">
        <w:rPr>
          <w:lang w:val="en-US"/>
        </w:rPr>
        <w:t xml:space="preserve"> findings</w:t>
      </w:r>
      <w:r w:rsidR="00462356" w:rsidRPr="00B73F0C">
        <w:rPr>
          <w:lang w:val="en-US"/>
        </w:rPr>
        <w:t xml:space="preserve">; </w:t>
      </w:r>
      <w:r w:rsidR="005501F8" w:rsidRPr="00B73F0C">
        <w:rPr>
          <w:lang w:val="en-US"/>
        </w:rPr>
        <w:t>time from presentation to surgery</w:t>
      </w:r>
      <w:r w:rsidR="00462356" w:rsidRPr="00B73F0C">
        <w:rPr>
          <w:lang w:val="en-US"/>
        </w:rPr>
        <w:t>;</w:t>
      </w:r>
      <w:r w:rsidR="00346E85" w:rsidRPr="00B73F0C">
        <w:rPr>
          <w:lang w:val="en-US"/>
        </w:rPr>
        <w:t xml:space="preserve"> </w:t>
      </w:r>
      <w:r w:rsidR="005501F8" w:rsidRPr="00B73F0C">
        <w:rPr>
          <w:lang w:val="en-US"/>
        </w:rPr>
        <w:t>surgical treatment</w:t>
      </w:r>
      <w:r w:rsidR="00462356" w:rsidRPr="00B73F0C">
        <w:rPr>
          <w:lang w:val="en-US"/>
        </w:rPr>
        <w:t xml:space="preserve">; </w:t>
      </w:r>
      <w:r w:rsidR="0081106D" w:rsidRPr="00B73F0C">
        <w:rPr>
          <w:lang w:val="en-US"/>
        </w:rPr>
        <w:t>concomitant surgical procedures under the same general a</w:t>
      </w:r>
      <w:r w:rsidR="0081106D" w:rsidRPr="00B73F0C">
        <w:rPr>
          <w:color w:val="000000" w:themeColor="text1"/>
          <w:lang w:val="en-US"/>
        </w:rPr>
        <w:t>n</w:t>
      </w:r>
      <w:r w:rsidR="0081106D" w:rsidRPr="00B73F0C">
        <w:rPr>
          <w:lang w:val="en-US"/>
        </w:rPr>
        <w:t>esthetic</w:t>
      </w:r>
      <w:r w:rsidR="00462356" w:rsidRPr="00B73F0C">
        <w:rPr>
          <w:lang w:val="en-US"/>
        </w:rPr>
        <w:t>;</w:t>
      </w:r>
      <w:r w:rsidR="00346E85" w:rsidRPr="00B73F0C">
        <w:rPr>
          <w:lang w:val="en-US"/>
        </w:rPr>
        <w:t xml:space="preserve"> </w:t>
      </w:r>
      <w:r w:rsidR="005501F8" w:rsidRPr="00B73F0C">
        <w:rPr>
          <w:lang w:val="en-US"/>
        </w:rPr>
        <w:t xml:space="preserve">surgical and </w:t>
      </w:r>
      <w:r w:rsidR="002C0598" w:rsidRPr="00B73F0C">
        <w:rPr>
          <w:lang w:val="en-US"/>
        </w:rPr>
        <w:t>anesthetic</w:t>
      </w:r>
      <w:r w:rsidR="005501F8" w:rsidRPr="00B73F0C">
        <w:rPr>
          <w:lang w:val="en-US"/>
        </w:rPr>
        <w:t xml:space="preserve"> time</w:t>
      </w:r>
      <w:r w:rsidR="00462356" w:rsidRPr="00B73F0C">
        <w:rPr>
          <w:lang w:val="en-US"/>
        </w:rPr>
        <w:t xml:space="preserve">; </w:t>
      </w:r>
      <w:r w:rsidR="0081106D" w:rsidRPr="00B73F0C">
        <w:rPr>
          <w:lang w:val="en-US"/>
        </w:rPr>
        <w:t>time in the intensive care unit (ICU</w:t>
      </w:r>
      <w:r w:rsidR="00462356" w:rsidRPr="00B73F0C">
        <w:rPr>
          <w:lang w:val="en-US"/>
        </w:rPr>
        <w:t xml:space="preserve">); </w:t>
      </w:r>
      <w:r w:rsidR="0081106D" w:rsidRPr="00B73F0C">
        <w:rPr>
          <w:lang w:val="en-US"/>
        </w:rPr>
        <w:t>survival</w:t>
      </w:r>
      <w:r w:rsidR="005501F8" w:rsidRPr="00B73F0C">
        <w:rPr>
          <w:lang w:val="en-US"/>
        </w:rPr>
        <w:t xml:space="preserve"> </w:t>
      </w:r>
      <w:r w:rsidR="00BE2348" w:rsidRPr="00B73F0C">
        <w:rPr>
          <w:lang w:val="en-US"/>
        </w:rPr>
        <w:t xml:space="preserve">time </w:t>
      </w:r>
      <w:r w:rsidR="005501F8" w:rsidRPr="00B73F0C">
        <w:rPr>
          <w:lang w:val="en-US"/>
        </w:rPr>
        <w:t>from surgery to discharge</w:t>
      </w:r>
      <w:r w:rsidR="00462356" w:rsidRPr="00B73F0C">
        <w:rPr>
          <w:lang w:val="en-US"/>
        </w:rPr>
        <w:t xml:space="preserve">; </w:t>
      </w:r>
      <w:r w:rsidR="00BE2348" w:rsidRPr="00B73F0C">
        <w:rPr>
          <w:lang w:val="en-US"/>
        </w:rPr>
        <w:t xml:space="preserve">postoperative </w:t>
      </w:r>
      <w:r w:rsidR="00D47BC4" w:rsidRPr="00B73F0C">
        <w:rPr>
          <w:lang w:val="en-US"/>
        </w:rPr>
        <w:t>treatments</w:t>
      </w:r>
      <w:r w:rsidR="00462356" w:rsidRPr="00B73F0C">
        <w:rPr>
          <w:lang w:val="en-US"/>
        </w:rPr>
        <w:t xml:space="preserve">; and </w:t>
      </w:r>
      <w:r w:rsidR="00940FCB" w:rsidRPr="00B73F0C">
        <w:rPr>
          <w:lang w:val="en-US"/>
        </w:rPr>
        <w:t>bacteriology and histopathological results</w:t>
      </w:r>
      <w:r w:rsidR="005501F8" w:rsidRPr="00B73F0C">
        <w:rPr>
          <w:lang w:val="en-US"/>
        </w:rPr>
        <w:t xml:space="preserve">. </w:t>
      </w:r>
      <w:r w:rsidR="00141D40" w:rsidRPr="00B73F0C">
        <w:rPr>
          <w:lang w:val="en-US"/>
        </w:rPr>
        <w:t xml:space="preserve">According </w:t>
      </w:r>
      <w:r w:rsidR="00EC016A" w:rsidRPr="00B73F0C">
        <w:rPr>
          <w:lang w:val="en-US"/>
        </w:rPr>
        <w:t>to</w:t>
      </w:r>
      <w:r w:rsidR="00141D40" w:rsidRPr="00B73F0C">
        <w:rPr>
          <w:lang w:val="en-US"/>
        </w:rPr>
        <w:t xml:space="preserve"> </w:t>
      </w:r>
      <w:proofErr w:type="spellStart"/>
      <w:r w:rsidR="00141D40" w:rsidRPr="00B73F0C">
        <w:rPr>
          <w:lang w:val="en-US"/>
        </w:rPr>
        <w:t>Leveille</w:t>
      </w:r>
      <w:proofErr w:type="spellEnd"/>
      <w:r w:rsidR="00141D40" w:rsidRPr="00B73F0C">
        <w:rPr>
          <w:lang w:val="en-US"/>
        </w:rPr>
        <w:t xml:space="preserve"> et al</w:t>
      </w:r>
      <w:r w:rsidR="00C56ECA" w:rsidRPr="00B73F0C">
        <w:rPr>
          <w:lang w:val="en-US"/>
        </w:rPr>
        <w:t>,</w:t>
      </w:r>
      <w:r w:rsidR="00141D40" w:rsidRPr="00B73F0C">
        <w:rPr>
          <w:lang w:val="en-US"/>
        </w:rPr>
        <w:t xml:space="preserve"> the CBD was considered dilated if &gt;4mm.</w:t>
      </w:r>
      <w:r w:rsidR="009400C6" w:rsidRPr="00B73F0C">
        <w:rPr>
          <w:vertAlign w:val="superscript"/>
          <w:lang w:val="en-US"/>
        </w:rPr>
        <w:t>1</w:t>
      </w:r>
      <w:r w:rsidR="00B05FE9" w:rsidRPr="00B73F0C">
        <w:rPr>
          <w:vertAlign w:val="superscript"/>
          <w:lang w:val="en-US"/>
        </w:rPr>
        <w:t>6</w:t>
      </w:r>
      <w:r w:rsidR="00141D40" w:rsidRPr="00B73F0C">
        <w:rPr>
          <w:lang w:val="en-US"/>
        </w:rPr>
        <w:t xml:space="preserve"> </w:t>
      </w:r>
      <w:r w:rsidR="005501F8" w:rsidRPr="00B73F0C">
        <w:rPr>
          <w:lang w:val="en-US"/>
        </w:rPr>
        <w:t>The reason for cholecystectomy was determined on the basis of clinical, diagnostic</w:t>
      </w:r>
      <w:r w:rsidR="00E6229A" w:rsidRPr="00B73F0C">
        <w:rPr>
          <w:lang w:val="en-US"/>
        </w:rPr>
        <w:t>, surgical</w:t>
      </w:r>
      <w:r w:rsidR="005501F8" w:rsidRPr="00B73F0C">
        <w:rPr>
          <w:lang w:val="en-US"/>
        </w:rPr>
        <w:t xml:space="preserve"> and histopathological </w:t>
      </w:r>
      <w:r w:rsidR="002C0598" w:rsidRPr="00B73F0C">
        <w:rPr>
          <w:lang w:val="en-US"/>
        </w:rPr>
        <w:t>findings</w:t>
      </w:r>
      <w:r w:rsidR="005501F8" w:rsidRPr="00B73F0C">
        <w:rPr>
          <w:lang w:val="en-US"/>
        </w:rPr>
        <w:t>.</w:t>
      </w:r>
      <w:r w:rsidR="0090312B" w:rsidRPr="00B73F0C">
        <w:rPr>
          <w:lang w:val="en-US"/>
        </w:rPr>
        <w:t xml:space="preserve"> </w:t>
      </w:r>
      <w:r w:rsidR="00CA04B1" w:rsidRPr="00B73F0C">
        <w:rPr>
          <w:lang w:val="en-US"/>
        </w:rPr>
        <w:t>Medications administered intraoperatively</w:t>
      </w:r>
      <w:r w:rsidR="0046275E" w:rsidRPr="00B73F0C">
        <w:rPr>
          <w:lang w:val="en-US"/>
        </w:rPr>
        <w:t>,</w:t>
      </w:r>
      <w:r w:rsidR="00CA04B1" w:rsidRPr="00B73F0C">
        <w:rPr>
          <w:lang w:val="en-US"/>
        </w:rPr>
        <w:t xml:space="preserve"> </w:t>
      </w:r>
      <w:r w:rsidR="0046275E" w:rsidRPr="00B73F0C">
        <w:rPr>
          <w:lang w:val="en-US"/>
        </w:rPr>
        <w:t xml:space="preserve">including treatments for hypotension and blood product transfusions, </w:t>
      </w:r>
      <w:r w:rsidR="00CA04B1" w:rsidRPr="00B73F0C">
        <w:rPr>
          <w:lang w:val="en-US"/>
        </w:rPr>
        <w:t>were</w:t>
      </w:r>
      <w:r w:rsidR="00882039" w:rsidRPr="00B73F0C">
        <w:rPr>
          <w:lang w:val="en-US"/>
        </w:rPr>
        <w:t xml:space="preserve"> recorded. </w:t>
      </w:r>
      <w:r w:rsidR="008468FE" w:rsidRPr="00B73F0C">
        <w:rPr>
          <w:lang w:val="en-US"/>
        </w:rPr>
        <w:t xml:space="preserve">Intraoperative hypotension </w:t>
      </w:r>
      <w:r w:rsidR="005139A7" w:rsidRPr="00B73F0C">
        <w:rPr>
          <w:lang w:val="en-US"/>
        </w:rPr>
        <w:t xml:space="preserve">and postoperative hypotension </w:t>
      </w:r>
      <w:r w:rsidR="008468FE" w:rsidRPr="00B73F0C">
        <w:rPr>
          <w:lang w:val="en-US"/>
        </w:rPr>
        <w:t>w</w:t>
      </w:r>
      <w:r w:rsidR="005139A7" w:rsidRPr="00B73F0C">
        <w:rPr>
          <w:lang w:val="en-US"/>
        </w:rPr>
        <w:t>ere</w:t>
      </w:r>
      <w:r w:rsidR="008468FE" w:rsidRPr="00B73F0C">
        <w:rPr>
          <w:lang w:val="en-US"/>
        </w:rPr>
        <w:t xml:space="preserve"> defined as </w:t>
      </w:r>
      <w:r w:rsidR="00786568" w:rsidRPr="00B73F0C">
        <w:rPr>
          <w:lang w:val="en-US"/>
        </w:rPr>
        <w:t>a</w:t>
      </w:r>
      <w:r w:rsidR="005A5B9A" w:rsidRPr="00B73F0C">
        <w:rPr>
          <w:lang w:val="en-US"/>
        </w:rPr>
        <w:t xml:space="preserve"> non-invasive </w:t>
      </w:r>
      <w:r w:rsidR="0081106D" w:rsidRPr="00B73F0C">
        <w:rPr>
          <w:lang w:val="en-US"/>
        </w:rPr>
        <w:t>ultrasonic D</w:t>
      </w:r>
      <w:r w:rsidR="00785E19" w:rsidRPr="00B73F0C">
        <w:rPr>
          <w:lang w:val="en-US"/>
        </w:rPr>
        <w:t>oppler</w:t>
      </w:r>
      <w:r w:rsidR="0081106D" w:rsidRPr="00B73F0C">
        <w:rPr>
          <w:lang w:val="en-US"/>
        </w:rPr>
        <w:t xml:space="preserve"> flow</w:t>
      </w:r>
      <w:r w:rsidR="00785E19" w:rsidRPr="00B73F0C">
        <w:rPr>
          <w:lang w:val="en-US"/>
        </w:rPr>
        <w:t xml:space="preserve"> </w:t>
      </w:r>
      <w:r w:rsidR="00786568" w:rsidRPr="00B73F0C">
        <w:rPr>
          <w:lang w:val="en-US"/>
        </w:rPr>
        <w:t>systolic blood pressure</w:t>
      </w:r>
      <w:r w:rsidR="00CD25C3" w:rsidRPr="00B73F0C">
        <w:rPr>
          <w:lang w:val="en-US"/>
        </w:rPr>
        <w:t xml:space="preserve"> (SBP)</w:t>
      </w:r>
      <w:r w:rsidR="00786568" w:rsidRPr="00B73F0C">
        <w:rPr>
          <w:lang w:val="en-US"/>
        </w:rPr>
        <w:t xml:space="preserve"> of </w:t>
      </w:r>
      <w:r w:rsidR="00476B6F" w:rsidRPr="00B73F0C">
        <w:rPr>
          <w:lang w:val="en-US"/>
        </w:rPr>
        <w:t>&lt;</w:t>
      </w:r>
      <w:r w:rsidR="000B7332" w:rsidRPr="00B73F0C">
        <w:rPr>
          <w:lang w:val="en-US"/>
        </w:rPr>
        <w:t>100</w:t>
      </w:r>
      <w:r w:rsidR="00516F12" w:rsidRPr="00B73F0C">
        <w:rPr>
          <w:lang w:val="en-US"/>
        </w:rPr>
        <w:t xml:space="preserve"> </w:t>
      </w:r>
      <w:r w:rsidR="00786568" w:rsidRPr="00B73F0C">
        <w:rPr>
          <w:lang w:val="en-US"/>
        </w:rPr>
        <w:t>mmHg</w:t>
      </w:r>
      <w:r w:rsidR="0081106D" w:rsidRPr="00B73F0C">
        <w:rPr>
          <w:lang w:val="en-US"/>
        </w:rPr>
        <w:t>.</w:t>
      </w:r>
      <w:r w:rsidR="009400C6" w:rsidRPr="00B73F0C">
        <w:rPr>
          <w:vertAlign w:val="superscript"/>
          <w:lang w:val="en-US"/>
        </w:rPr>
        <w:t>1</w:t>
      </w:r>
      <w:r w:rsidR="00B05FE9" w:rsidRPr="00B73F0C">
        <w:rPr>
          <w:vertAlign w:val="superscript"/>
          <w:lang w:val="en-US"/>
        </w:rPr>
        <w:t>7</w:t>
      </w:r>
      <w:r w:rsidR="005A5B9A" w:rsidRPr="00B73F0C">
        <w:rPr>
          <w:lang w:val="en-US"/>
        </w:rPr>
        <w:t xml:space="preserve"> </w:t>
      </w:r>
      <w:r w:rsidR="27085C4E" w:rsidRPr="00B73F0C">
        <w:rPr>
          <w:lang w:val="en-US"/>
        </w:rPr>
        <w:t xml:space="preserve">Postoperative anemia was defined as a </w:t>
      </w:r>
      <w:r w:rsidR="005501F8" w:rsidRPr="00B73F0C">
        <w:rPr>
          <w:lang w:val="en-US"/>
        </w:rPr>
        <w:t>p</w:t>
      </w:r>
      <w:r w:rsidR="40A49E15" w:rsidRPr="00B73F0C">
        <w:rPr>
          <w:lang w:val="en-US"/>
        </w:rPr>
        <w:t xml:space="preserve">acked </w:t>
      </w:r>
      <w:r w:rsidR="0090312B" w:rsidRPr="00B73F0C">
        <w:rPr>
          <w:lang w:val="en-US"/>
        </w:rPr>
        <w:t>c</w:t>
      </w:r>
      <w:r w:rsidR="5B50DD08" w:rsidRPr="00B73F0C">
        <w:rPr>
          <w:lang w:val="en-US"/>
        </w:rPr>
        <w:t xml:space="preserve">ell </w:t>
      </w:r>
      <w:r w:rsidR="005501F8" w:rsidRPr="00B73F0C">
        <w:rPr>
          <w:lang w:val="en-US"/>
        </w:rPr>
        <w:t>v</w:t>
      </w:r>
      <w:r w:rsidR="5A531696" w:rsidRPr="00B73F0C">
        <w:rPr>
          <w:lang w:val="en-US"/>
        </w:rPr>
        <w:t>olume (PCV)</w:t>
      </w:r>
      <w:r w:rsidR="27085C4E" w:rsidRPr="00B73F0C">
        <w:rPr>
          <w:lang w:val="en-US"/>
        </w:rPr>
        <w:t xml:space="preserve"> of less than 25% following surgery.</w:t>
      </w:r>
      <w:r w:rsidR="0090312B" w:rsidRPr="00B73F0C">
        <w:rPr>
          <w:rFonts w:eastAsiaTheme="minorEastAsia"/>
          <w:lang w:val="en-US" w:eastAsia="en-US"/>
        </w:rPr>
        <w:t xml:space="preserve"> </w:t>
      </w:r>
      <w:r w:rsidR="00C756E0" w:rsidRPr="00B73F0C">
        <w:rPr>
          <w:rFonts w:eastAsiaTheme="minorEastAsia"/>
          <w:lang w:val="en-US" w:eastAsia="en-US"/>
        </w:rPr>
        <w:t xml:space="preserve"> </w:t>
      </w:r>
    </w:p>
    <w:p w14:paraId="78A0655C" w14:textId="62565A8F" w:rsidR="008972AF" w:rsidRPr="00B73F0C" w:rsidRDefault="00C756E0" w:rsidP="00F36016">
      <w:pPr>
        <w:spacing w:line="480" w:lineRule="auto"/>
        <w:ind w:firstLine="720"/>
        <w:jc w:val="both"/>
        <w:rPr>
          <w:vertAlign w:val="superscript"/>
          <w:lang w:val="en-US"/>
        </w:rPr>
      </w:pPr>
      <w:r w:rsidRPr="00B73F0C">
        <w:rPr>
          <w:rFonts w:eastAsiaTheme="minorEastAsia"/>
          <w:lang w:val="en-US" w:eastAsia="en-US"/>
        </w:rPr>
        <w:t xml:space="preserve">Outcomes and complications were divided into those that occurred intraoperatively, postoperatively prior to hospital discharge and </w:t>
      </w:r>
      <w:r w:rsidR="00CD25C3" w:rsidRPr="00B73F0C">
        <w:rPr>
          <w:rFonts w:eastAsiaTheme="minorEastAsia"/>
          <w:lang w:val="en-US" w:eastAsia="en-US"/>
        </w:rPr>
        <w:t>following</w:t>
      </w:r>
      <w:r w:rsidRPr="00B73F0C">
        <w:rPr>
          <w:rFonts w:eastAsiaTheme="minorEastAsia"/>
          <w:lang w:val="en-US" w:eastAsia="en-US"/>
        </w:rPr>
        <w:t xml:space="preserve"> discharge</w:t>
      </w:r>
      <w:r w:rsidR="00CA1B36" w:rsidRPr="00B73F0C">
        <w:rPr>
          <w:rFonts w:eastAsiaTheme="minorEastAsia"/>
          <w:lang w:val="en-US" w:eastAsia="en-US"/>
        </w:rPr>
        <w:t>,</w:t>
      </w:r>
      <w:r w:rsidR="00CD25C3" w:rsidRPr="00B73F0C">
        <w:rPr>
          <w:rFonts w:eastAsiaTheme="minorEastAsia"/>
          <w:lang w:val="en-US" w:eastAsia="en-US"/>
        </w:rPr>
        <w:t xml:space="preserve"> which were divided into short- and long-term. </w:t>
      </w:r>
      <w:r w:rsidR="00CD25C3" w:rsidRPr="00B73F0C">
        <w:rPr>
          <w:lang w:val="en-US"/>
        </w:rPr>
        <w:t>Short</w:t>
      </w:r>
      <w:r w:rsidR="00476B6F" w:rsidRPr="00B73F0C">
        <w:rPr>
          <w:lang w:val="en-US"/>
        </w:rPr>
        <w:t>- and long</w:t>
      </w:r>
      <w:r w:rsidR="00CD25C3" w:rsidRPr="00B73F0C">
        <w:rPr>
          <w:lang w:val="en-US"/>
        </w:rPr>
        <w:t>-term postoperative complications were defined as any complication that occurred following discharge until 60 days postoperatively</w:t>
      </w:r>
      <w:r w:rsidR="00476B6F" w:rsidRPr="00B73F0C">
        <w:rPr>
          <w:lang w:val="en-US"/>
        </w:rPr>
        <w:t xml:space="preserve"> and after 60 days postoperatively, respectively</w:t>
      </w:r>
      <w:r w:rsidR="00CD25C3" w:rsidRPr="00B73F0C">
        <w:rPr>
          <w:lang w:val="en-US"/>
        </w:rPr>
        <w:t xml:space="preserve">. </w:t>
      </w:r>
      <w:r w:rsidR="00842D5C" w:rsidRPr="00B73F0C">
        <w:rPr>
          <w:lang w:val="en-US"/>
        </w:rPr>
        <w:t>Complications were classified as minor (not requiring additional surgical or medical treatment), major (requiring additional medical or surgical management) or catastrophic (resulting in permanent disability, death or euthanasia)</w:t>
      </w:r>
      <w:r w:rsidR="009400C6" w:rsidRPr="00B73F0C">
        <w:rPr>
          <w:lang w:val="en-US"/>
        </w:rPr>
        <w:t>.</w:t>
      </w:r>
      <w:r w:rsidR="009400C6" w:rsidRPr="00B73F0C">
        <w:rPr>
          <w:vertAlign w:val="superscript"/>
          <w:lang w:val="en-US"/>
        </w:rPr>
        <w:t>1</w:t>
      </w:r>
      <w:r w:rsidR="00B05FE9" w:rsidRPr="00B73F0C">
        <w:rPr>
          <w:vertAlign w:val="superscript"/>
          <w:lang w:val="en-US"/>
        </w:rPr>
        <w:t>8</w:t>
      </w:r>
      <w:r w:rsidR="00F36016" w:rsidRPr="00B73F0C">
        <w:rPr>
          <w:vertAlign w:val="superscript"/>
          <w:lang w:val="en-US"/>
        </w:rPr>
        <w:t xml:space="preserve"> </w:t>
      </w:r>
      <w:proofErr w:type="gramStart"/>
      <w:r w:rsidR="00785E19" w:rsidRPr="00B73F0C">
        <w:rPr>
          <w:lang w:val="en-US"/>
        </w:rPr>
        <w:t>Post</w:t>
      </w:r>
      <w:r w:rsidR="00476B6F" w:rsidRPr="00B73F0C">
        <w:rPr>
          <w:lang w:val="en-US"/>
        </w:rPr>
        <w:t>-</w:t>
      </w:r>
      <w:r w:rsidR="00785E19" w:rsidRPr="00B73F0C">
        <w:rPr>
          <w:lang w:val="en-US"/>
        </w:rPr>
        <w:t>discharge</w:t>
      </w:r>
      <w:proofErr w:type="gramEnd"/>
      <w:r w:rsidR="00785E19" w:rsidRPr="00B73F0C">
        <w:rPr>
          <w:lang w:val="en-US"/>
        </w:rPr>
        <w:t xml:space="preserve"> follow</w:t>
      </w:r>
      <w:r w:rsidR="00CD25C3" w:rsidRPr="00B73F0C">
        <w:rPr>
          <w:lang w:val="en-US"/>
        </w:rPr>
        <w:t>-</w:t>
      </w:r>
      <w:r w:rsidR="00785E19" w:rsidRPr="00B73F0C">
        <w:rPr>
          <w:lang w:val="en-US"/>
        </w:rPr>
        <w:t xml:space="preserve">up was obtained by review of electronic patient records from the referral hospital and </w:t>
      </w:r>
      <w:r w:rsidR="00940FCB" w:rsidRPr="00B73F0C">
        <w:rPr>
          <w:lang w:val="en-US"/>
        </w:rPr>
        <w:t>referring veterinary practice.</w:t>
      </w:r>
      <w:r w:rsidR="00785E19" w:rsidRPr="00B73F0C">
        <w:rPr>
          <w:lang w:val="en-US"/>
        </w:rPr>
        <w:t xml:space="preserve"> In addition, owners were asked to complete a </w:t>
      </w:r>
      <w:r w:rsidR="00785E19" w:rsidRPr="00B73F0C">
        <w:rPr>
          <w:lang w:val="en-US"/>
        </w:rPr>
        <w:lastRenderedPageBreak/>
        <w:t>telephone questionnaire (</w:t>
      </w:r>
      <w:r w:rsidR="00253B7C" w:rsidRPr="00B73F0C">
        <w:rPr>
          <w:lang w:val="en-US"/>
        </w:rPr>
        <w:t>Supplement</w:t>
      </w:r>
      <w:r w:rsidR="00785E19" w:rsidRPr="00B73F0C">
        <w:rPr>
          <w:lang w:val="en-US"/>
        </w:rPr>
        <w:t xml:space="preserve"> </w:t>
      </w:r>
      <w:r w:rsidR="007B7404" w:rsidRPr="00B73F0C">
        <w:rPr>
          <w:lang w:val="en-US"/>
        </w:rPr>
        <w:t>I</w:t>
      </w:r>
      <w:r w:rsidR="00785E19" w:rsidRPr="00B73F0C">
        <w:rPr>
          <w:lang w:val="en-US"/>
        </w:rPr>
        <w:t xml:space="preserve">). </w:t>
      </w:r>
      <w:r w:rsidR="00E87EA0" w:rsidRPr="00B73F0C">
        <w:rPr>
          <w:lang w:val="en-US"/>
        </w:rPr>
        <w:t>If</w:t>
      </w:r>
      <w:r w:rsidR="004C6904" w:rsidRPr="00B73F0C">
        <w:rPr>
          <w:lang w:val="en-US"/>
        </w:rPr>
        <w:t xml:space="preserve"> </w:t>
      </w:r>
      <w:r w:rsidR="24A159B1" w:rsidRPr="00B73F0C">
        <w:rPr>
          <w:lang w:val="en-US"/>
        </w:rPr>
        <w:t>a</w:t>
      </w:r>
      <w:r w:rsidR="00D36215" w:rsidRPr="00B73F0C">
        <w:rPr>
          <w:lang w:val="en-US"/>
        </w:rPr>
        <w:t xml:space="preserve"> cat </w:t>
      </w:r>
      <w:r w:rsidR="00B6407E" w:rsidRPr="00B73F0C">
        <w:rPr>
          <w:lang w:val="en-US"/>
        </w:rPr>
        <w:t xml:space="preserve">was </w:t>
      </w:r>
      <w:r w:rsidR="00E87EA0" w:rsidRPr="00B73F0C">
        <w:rPr>
          <w:lang w:val="en-US"/>
        </w:rPr>
        <w:t>deceased, the date and</w:t>
      </w:r>
      <w:r w:rsidR="004C6904" w:rsidRPr="00B73F0C">
        <w:rPr>
          <w:lang w:val="en-US"/>
        </w:rPr>
        <w:t xml:space="preserve"> reason</w:t>
      </w:r>
      <w:r w:rsidR="00F3387F" w:rsidRPr="00B73F0C">
        <w:rPr>
          <w:lang w:val="en-US"/>
        </w:rPr>
        <w:t>, if available,</w:t>
      </w:r>
      <w:r w:rsidR="00E87EA0" w:rsidRPr="00B73F0C">
        <w:rPr>
          <w:lang w:val="en-US"/>
        </w:rPr>
        <w:t xml:space="preserve"> were recorded</w:t>
      </w:r>
      <w:r w:rsidR="001F5BBB" w:rsidRPr="00B73F0C">
        <w:rPr>
          <w:lang w:val="en-US"/>
        </w:rPr>
        <w:t xml:space="preserve"> and the owner was not contacted</w:t>
      </w:r>
      <w:r w:rsidR="004C6904" w:rsidRPr="00B73F0C">
        <w:rPr>
          <w:lang w:val="en-US"/>
        </w:rPr>
        <w:t>.</w:t>
      </w:r>
    </w:p>
    <w:p w14:paraId="54BDC060" w14:textId="6271B5DE" w:rsidR="002843FF" w:rsidRPr="00B73F0C" w:rsidRDefault="005A5B9A" w:rsidP="005A5B9A">
      <w:pPr>
        <w:spacing w:line="480" w:lineRule="auto"/>
        <w:jc w:val="both"/>
        <w:rPr>
          <w:lang w:val="en-US"/>
        </w:rPr>
      </w:pPr>
      <w:r w:rsidRPr="00B73F0C">
        <w:rPr>
          <w:lang w:val="en-US"/>
        </w:rPr>
        <w:tab/>
        <w:t xml:space="preserve">Data analysis was performed using descriptive statistics. </w:t>
      </w:r>
      <w:r w:rsidR="007F5698" w:rsidRPr="00B73F0C">
        <w:rPr>
          <w:lang w:val="en-US"/>
        </w:rPr>
        <w:t xml:space="preserve">Categorical data was expressed as the total number count of individuals in a specific group. Continuous data were expressed as a median and range. </w:t>
      </w:r>
      <w:r w:rsidRPr="00B73F0C">
        <w:rPr>
          <w:lang w:val="en-US"/>
        </w:rPr>
        <w:t>Statistical analysis was not performed due to the small population size.</w:t>
      </w:r>
      <w:r w:rsidR="002843FF" w:rsidRPr="00B73F0C">
        <w:rPr>
          <w:lang w:val="en-US"/>
        </w:rPr>
        <w:br w:type="page"/>
      </w:r>
    </w:p>
    <w:p w14:paraId="7E9B8626" w14:textId="50D7E531" w:rsidR="00C756E0" w:rsidRPr="00B73F0C" w:rsidRDefault="00101D0D" w:rsidP="004230EC">
      <w:pPr>
        <w:spacing w:line="480" w:lineRule="auto"/>
        <w:jc w:val="both"/>
        <w:rPr>
          <w:b/>
          <w:bCs/>
          <w:u w:val="single"/>
          <w:lang w:val="en-US"/>
        </w:rPr>
      </w:pPr>
      <w:r w:rsidRPr="00B73F0C">
        <w:rPr>
          <w:b/>
          <w:bCs/>
          <w:u w:val="single"/>
          <w:lang w:val="en-US"/>
        </w:rPr>
        <w:lastRenderedPageBreak/>
        <w:t>Results</w:t>
      </w:r>
    </w:p>
    <w:p w14:paraId="3648CAC8" w14:textId="77777777" w:rsidR="00C56ECA" w:rsidRPr="00B73F0C" w:rsidRDefault="00C56ECA" w:rsidP="00C756E0">
      <w:pPr>
        <w:autoSpaceDE w:val="0"/>
        <w:autoSpaceDN w:val="0"/>
        <w:adjustRightInd w:val="0"/>
        <w:spacing w:line="480" w:lineRule="auto"/>
        <w:rPr>
          <w:lang w:val="en-US"/>
        </w:rPr>
      </w:pPr>
    </w:p>
    <w:p w14:paraId="6887B2BF" w14:textId="71685DEB" w:rsidR="000377B8" w:rsidRPr="00B73F0C" w:rsidRDefault="005665C2" w:rsidP="00C756E0">
      <w:pPr>
        <w:autoSpaceDE w:val="0"/>
        <w:autoSpaceDN w:val="0"/>
        <w:adjustRightInd w:val="0"/>
        <w:spacing w:line="480" w:lineRule="auto"/>
        <w:rPr>
          <w:rFonts w:eastAsiaTheme="minorHAnsi"/>
          <w:b/>
          <w:bCs/>
          <w:lang w:val="en-US" w:eastAsia="en-US"/>
        </w:rPr>
      </w:pPr>
      <w:r w:rsidRPr="00B73F0C">
        <w:rPr>
          <w:rFonts w:eastAsiaTheme="minorHAnsi"/>
          <w:b/>
          <w:bCs/>
          <w:lang w:val="en-US" w:eastAsia="en-US"/>
        </w:rPr>
        <w:t>Demographics and preoperative findings</w:t>
      </w:r>
    </w:p>
    <w:p w14:paraId="75DAD48E" w14:textId="7639BE89" w:rsidR="00FC1AF6" w:rsidRPr="00B73F0C" w:rsidRDefault="00785E19" w:rsidP="00785E19">
      <w:pPr>
        <w:spacing w:line="480" w:lineRule="auto"/>
        <w:ind w:firstLine="720"/>
        <w:jc w:val="both"/>
        <w:rPr>
          <w:lang w:val="en-US"/>
        </w:rPr>
      </w:pPr>
      <w:r w:rsidRPr="00B73F0C">
        <w:rPr>
          <w:lang w:val="en-US"/>
        </w:rPr>
        <w:t>T</w:t>
      </w:r>
      <w:r w:rsidR="00B6407E" w:rsidRPr="00B73F0C">
        <w:rPr>
          <w:lang w:val="en-US"/>
        </w:rPr>
        <w:t>wenty-</w:t>
      </w:r>
      <w:r w:rsidR="00EA1829" w:rsidRPr="00B73F0C">
        <w:rPr>
          <w:lang w:val="en-US"/>
        </w:rPr>
        <w:t>three</w:t>
      </w:r>
      <w:r w:rsidR="00A647F9" w:rsidRPr="00B73F0C">
        <w:rPr>
          <w:lang w:val="en-US"/>
        </w:rPr>
        <w:t xml:space="preserve"> </w:t>
      </w:r>
      <w:r w:rsidR="00A80AFD" w:rsidRPr="00B73F0C">
        <w:rPr>
          <w:lang w:val="en-US"/>
        </w:rPr>
        <w:t xml:space="preserve">cats </w:t>
      </w:r>
      <w:r w:rsidR="00B837F7" w:rsidRPr="00B73F0C">
        <w:rPr>
          <w:lang w:val="en-US"/>
        </w:rPr>
        <w:t xml:space="preserve">had </w:t>
      </w:r>
      <w:r w:rsidR="009D42CD" w:rsidRPr="00B73F0C">
        <w:rPr>
          <w:lang w:val="en-US"/>
        </w:rPr>
        <w:t xml:space="preserve">a </w:t>
      </w:r>
      <w:r w:rsidR="00B837F7" w:rsidRPr="00B73F0C">
        <w:rPr>
          <w:lang w:val="en-US"/>
        </w:rPr>
        <w:t>cholecystectomy performed</w:t>
      </w:r>
      <w:r w:rsidR="00581620" w:rsidRPr="00B73F0C">
        <w:rPr>
          <w:lang w:val="en-US"/>
        </w:rPr>
        <w:t>.</w:t>
      </w:r>
      <w:r w:rsidR="004230EC" w:rsidRPr="00B73F0C">
        <w:rPr>
          <w:lang w:val="en-US"/>
        </w:rPr>
        <w:t xml:space="preserve"> </w:t>
      </w:r>
      <w:r w:rsidR="00E24B7F" w:rsidRPr="00B73F0C">
        <w:rPr>
          <w:lang w:val="en-US"/>
        </w:rPr>
        <w:t>Breeds included</w:t>
      </w:r>
      <w:r w:rsidR="00581620" w:rsidRPr="00B73F0C">
        <w:rPr>
          <w:lang w:val="en-US"/>
        </w:rPr>
        <w:t xml:space="preserve"> </w:t>
      </w:r>
      <w:r w:rsidR="00D81498" w:rsidRPr="00B73F0C">
        <w:rPr>
          <w:lang w:val="en-US"/>
        </w:rPr>
        <w:t>d</w:t>
      </w:r>
      <w:r w:rsidR="00581620" w:rsidRPr="00B73F0C">
        <w:rPr>
          <w:lang w:val="en-US"/>
        </w:rPr>
        <w:t xml:space="preserve">omestic </w:t>
      </w:r>
      <w:r w:rsidR="00D81498" w:rsidRPr="00B73F0C">
        <w:rPr>
          <w:lang w:val="en-US"/>
        </w:rPr>
        <w:t>s</w:t>
      </w:r>
      <w:r w:rsidR="00581620" w:rsidRPr="00B73F0C">
        <w:rPr>
          <w:lang w:val="en-US"/>
        </w:rPr>
        <w:t>hort</w:t>
      </w:r>
      <w:r w:rsidR="00372C65" w:rsidRPr="00B73F0C">
        <w:rPr>
          <w:lang w:val="en-US"/>
        </w:rPr>
        <w:t>h</w:t>
      </w:r>
      <w:r w:rsidR="00581620" w:rsidRPr="00B73F0C">
        <w:rPr>
          <w:lang w:val="en-US"/>
        </w:rPr>
        <w:t>air (</w:t>
      </w:r>
      <w:r w:rsidR="00A647F9" w:rsidRPr="00B73F0C">
        <w:rPr>
          <w:lang w:val="en-US"/>
        </w:rPr>
        <w:t>1</w:t>
      </w:r>
      <w:r w:rsidR="00EA1829" w:rsidRPr="00B73F0C">
        <w:rPr>
          <w:lang w:val="en-US"/>
        </w:rPr>
        <w:t>1</w:t>
      </w:r>
      <w:r w:rsidR="00581620" w:rsidRPr="00B73F0C">
        <w:rPr>
          <w:lang w:val="en-US"/>
        </w:rPr>
        <w:t>), Burmese (4), Siamese (3)</w:t>
      </w:r>
      <w:r w:rsidR="00FC1AF6" w:rsidRPr="00B73F0C">
        <w:rPr>
          <w:lang w:val="en-US"/>
        </w:rPr>
        <w:t xml:space="preserve"> </w:t>
      </w:r>
      <w:r w:rsidR="00D81498" w:rsidRPr="00B73F0C">
        <w:rPr>
          <w:lang w:val="en-US"/>
        </w:rPr>
        <w:t>d</w:t>
      </w:r>
      <w:r w:rsidR="00581620" w:rsidRPr="00B73F0C">
        <w:rPr>
          <w:lang w:val="en-US"/>
        </w:rPr>
        <w:t xml:space="preserve">omestic </w:t>
      </w:r>
      <w:r w:rsidR="00D81498" w:rsidRPr="00B73F0C">
        <w:rPr>
          <w:lang w:val="en-US"/>
        </w:rPr>
        <w:t>l</w:t>
      </w:r>
      <w:r w:rsidR="00581620" w:rsidRPr="00B73F0C">
        <w:rPr>
          <w:lang w:val="en-US"/>
        </w:rPr>
        <w:t>ong</w:t>
      </w:r>
      <w:r w:rsidR="004230EC" w:rsidRPr="00B73F0C">
        <w:rPr>
          <w:lang w:val="en-US"/>
        </w:rPr>
        <w:t>h</w:t>
      </w:r>
      <w:r w:rsidR="00581620" w:rsidRPr="00B73F0C">
        <w:rPr>
          <w:lang w:val="en-US"/>
        </w:rPr>
        <w:t>air (2</w:t>
      </w:r>
      <w:r w:rsidR="004230EC" w:rsidRPr="00B73F0C">
        <w:rPr>
          <w:lang w:val="en-US"/>
        </w:rPr>
        <w:t>),</w:t>
      </w:r>
      <w:r w:rsidR="00581620" w:rsidRPr="00B73F0C">
        <w:rPr>
          <w:lang w:val="en-US"/>
        </w:rPr>
        <w:t xml:space="preserve"> Maine Coon</w:t>
      </w:r>
      <w:r w:rsidR="004230EC" w:rsidRPr="00B73F0C">
        <w:rPr>
          <w:lang w:val="en-US"/>
        </w:rPr>
        <w:t xml:space="preserve"> (1)</w:t>
      </w:r>
      <w:r w:rsidR="00581620" w:rsidRPr="00B73F0C">
        <w:rPr>
          <w:lang w:val="en-US"/>
        </w:rPr>
        <w:t xml:space="preserve">, Turkish Van </w:t>
      </w:r>
      <w:r w:rsidR="004230EC" w:rsidRPr="00B73F0C">
        <w:rPr>
          <w:lang w:val="en-US"/>
        </w:rPr>
        <w:t xml:space="preserve">(1) </w:t>
      </w:r>
      <w:r w:rsidR="00581620" w:rsidRPr="00B73F0C">
        <w:rPr>
          <w:lang w:val="en-US"/>
        </w:rPr>
        <w:t xml:space="preserve">and British </w:t>
      </w:r>
      <w:r w:rsidR="00D81498" w:rsidRPr="00B73F0C">
        <w:rPr>
          <w:lang w:val="en-US"/>
        </w:rPr>
        <w:t>s</w:t>
      </w:r>
      <w:r w:rsidR="00581620" w:rsidRPr="00B73F0C">
        <w:rPr>
          <w:lang w:val="en-US"/>
        </w:rPr>
        <w:t>hort</w:t>
      </w:r>
      <w:r w:rsidR="004920AF" w:rsidRPr="00B73F0C">
        <w:rPr>
          <w:lang w:val="en-US"/>
        </w:rPr>
        <w:t>h</w:t>
      </w:r>
      <w:r w:rsidR="00581620" w:rsidRPr="00B73F0C">
        <w:rPr>
          <w:lang w:val="en-US"/>
        </w:rPr>
        <w:t>air</w:t>
      </w:r>
      <w:r w:rsidR="00D77AF9" w:rsidRPr="00B73F0C">
        <w:rPr>
          <w:lang w:val="en-US"/>
        </w:rPr>
        <w:t xml:space="preserve"> (1)</w:t>
      </w:r>
      <w:r w:rsidR="00581620" w:rsidRPr="00B73F0C">
        <w:rPr>
          <w:lang w:val="en-US"/>
        </w:rPr>
        <w:t xml:space="preserve">. </w:t>
      </w:r>
      <w:r w:rsidR="00EA0C78" w:rsidRPr="00B73F0C">
        <w:rPr>
          <w:lang w:val="en-US"/>
        </w:rPr>
        <w:t>The</w:t>
      </w:r>
      <w:r w:rsidR="00DD3A6B" w:rsidRPr="00B73F0C">
        <w:rPr>
          <w:lang w:val="en-US"/>
        </w:rPr>
        <w:t xml:space="preserve">re were </w:t>
      </w:r>
      <w:r w:rsidR="00BC3CCC" w:rsidRPr="00B73F0C">
        <w:rPr>
          <w:lang w:val="en-US"/>
        </w:rPr>
        <w:t>8</w:t>
      </w:r>
      <w:r w:rsidR="00EA0C78" w:rsidRPr="00B73F0C">
        <w:rPr>
          <w:lang w:val="en-US"/>
        </w:rPr>
        <w:t xml:space="preserve"> neutered male cats and 1</w:t>
      </w:r>
      <w:r w:rsidR="00EA1829" w:rsidRPr="00B73F0C">
        <w:rPr>
          <w:lang w:val="en-US"/>
        </w:rPr>
        <w:t>5</w:t>
      </w:r>
      <w:r w:rsidR="00EA0C78" w:rsidRPr="00B73F0C">
        <w:rPr>
          <w:lang w:val="en-US"/>
        </w:rPr>
        <w:t xml:space="preserve"> neutered female cats. </w:t>
      </w:r>
      <w:r w:rsidR="7619374C" w:rsidRPr="00B73F0C">
        <w:rPr>
          <w:lang w:val="en-US"/>
        </w:rPr>
        <w:t>M</w:t>
      </w:r>
      <w:r w:rsidR="00D77AF9" w:rsidRPr="00B73F0C">
        <w:rPr>
          <w:lang w:val="en-US"/>
        </w:rPr>
        <w:t>edian age at presentation was</w:t>
      </w:r>
      <w:r w:rsidR="00581620" w:rsidRPr="00B73F0C">
        <w:rPr>
          <w:lang w:val="en-US"/>
        </w:rPr>
        <w:t xml:space="preserve"> </w:t>
      </w:r>
      <w:r w:rsidR="00D77AF9" w:rsidRPr="00B73F0C">
        <w:rPr>
          <w:lang w:val="en-US"/>
        </w:rPr>
        <w:t>1</w:t>
      </w:r>
      <w:r w:rsidR="00EA1829" w:rsidRPr="00B73F0C">
        <w:rPr>
          <w:lang w:val="en-US"/>
        </w:rPr>
        <w:t>2</w:t>
      </w:r>
      <w:r w:rsidR="00D77AF9" w:rsidRPr="00B73F0C">
        <w:rPr>
          <w:lang w:val="en-US"/>
        </w:rPr>
        <w:t xml:space="preserve"> years (</w:t>
      </w:r>
      <w:r w:rsidR="00581620" w:rsidRPr="00B73F0C">
        <w:rPr>
          <w:lang w:val="en-US"/>
        </w:rPr>
        <w:t>range</w:t>
      </w:r>
      <w:r w:rsidR="00D77AF9" w:rsidRPr="00B73F0C">
        <w:rPr>
          <w:lang w:val="en-US"/>
        </w:rPr>
        <w:t>,</w:t>
      </w:r>
      <w:r w:rsidR="00581620" w:rsidRPr="00B73F0C">
        <w:rPr>
          <w:lang w:val="en-US"/>
        </w:rPr>
        <w:t xml:space="preserve"> </w:t>
      </w:r>
      <w:r w:rsidR="00D77AF9" w:rsidRPr="00B73F0C">
        <w:rPr>
          <w:lang w:val="en-US"/>
        </w:rPr>
        <w:t>8</w:t>
      </w:r>
      <w:r w:rsidR="00A647F9" w:rsidRPr="00B73F0C">
        <w:rPr>
          <w:lang w:val="en-US"/>
        </w:rPr>
        <w:t xml:space="preserve"> months</w:t>
      </w:r>
      <w:r w:rsidR="00581620" w:rsidRPr="00B73F0C">
        <w:rPr>
          <w:lang w:val="en-US"/>
        </w:rPr>
        <w:t xml:space="preserve"> to 17 years</w:t>
      </w:r>
      <w:r w:rsidR="00D77AF9" w:rsidRPr="00B73F0C">
        <w:rPr>
          <w:lang w:val="en-US"/>
        </w:rPr>
        <w:t>)</w:t>
      </w:r>
      <w:r w:rsidR="00581620" w:rsidRPr="00B73F0C">
        <w:rPr>
          <w:lang w:val="en-US"/>
        </w:rPr>
        <w:t>.</w:t>
      </w:r>
      <w:r w:rsidR="00E7377F" w:rsidRPr="00B73F0C">
        <w:rPr>
          <w:lang w:val="en-US"/>
        </w:rPr>
        <w:t xml:space="preserve"> </w:t>
      </w:r>
      <w:r w:rsidR="00EA0C78" w:rsidRPr="00B73F0C">
        <w:rPr>
          <w:lang w:val="en-US"/>
        </w:rPr>
        <w:t>M</w:t>
      </w:r>
      <w:r w:rsidR="00E7377F" w:rsidRPr="00B73F0C">
        <w:rPr>
          <w:lang w:val="en-US"/>
        </w:rPr>
        <w:t xml:space="preserve">edian </w:t>
      </w:r>
      <w:r w:rsidR="00EA0C78" w:rsidRPr="00B73F0C">
        <w:rPr>
          <w:lang w:val="en-US"/>
        </w:rPr>
        <w:t xml:space="preserve">body </w:t>
      </w:r>
      <w:r w:rsidR="00E7377F" w:rsidRPr="00B73F0C">
        <w:rPr>
          <w:lang w:val="en-US"/>
        </w:rPr>
        <w:t>weight was 3.</w:t>
      </w:r>
      <w:r w:rsidR="00EA1829" w:rsidRPr="00B73F0C">
        <w:rPr>
          <w:lang w:val="en-US"/>
        </w:rPr>
        <w:t>5</w:t>
      </w:r>
      <w:r w:rsidR="00D81498" w:rsidRPr="00B73F0C">
        <w:rPr>
          <w:lang w:val="en-US"/>
        </w:rPr>
        <w:t xml:space="preserve"> </w:t>
      </w:r>
      <w:r w:rsidR="00E7377F" w:rsidRPr="00B73F0C">
        <w:rPr>
          <w:lang w:val="en-US"/>
        </w:rPr>
        <w:t>kg (range</w:t>
      </w:r>
      <w:r w:rsidR="00BC3CCC" w:rsidRPr="00B73F0C">
        <w:rPr>
          <w:lang w:val="en-US"/>
        </w:rPr>
        <w:t>,</w:t>
      </w:r>
      <w:r w:rsidR="00E7377F" w:rsidRPr="00B73F0C">
        <w:rPr>
          <w:lang w:val="en-US"/>
        </w:rPr>
        <w:t xml:space="preserve"> 2.5 </w:t>
      </w:r>
      <w:r w:rsidR="00BC3CCC" w:rsidRPr="00B73F0C">
        <w:rPr>
          <w:lang w:val="en-US"/>
        </w:rPr>
        <w:t xml:space="preserve">- </w:t>
      </w:r>
      <w:r w:rsidR="00E7377F" w:rsidRPr="00B73F0C">
        <w:rPr>
          <w:lang w:val="en-US"/>
        </w:rPr>
        <w:t>7.9)</w:t>
      </w:r>
      <w:r w:rsidR="00BC3CCC" w:rsidRPr="00B73F0C">
        <w:rPr>
          <w:lang w:val="en-US"/>
        </w:rPr>
        <w:t xml:space="preserve"> and median body condition score </w:t>
      </w:r>
      <w:r w:rsidR="00EA1829" w:rsidRPr="00B73F0C">
        <w:rPr>
          <w:lang w:val="en-US"/>
        </w:rPr>
        <w:t>5</w:t>
      </w:r>
      <w:r w:rsidR="00BC3CCC" w:rsidRPr="00B73F0C">
        <w:rPr>
          <w:lang w:val="en-US"/>
        </w:rPr>
        <w:t>/9 (range</w:t>
      </w:r>
      <w:r w:rsidR="00D81498" w:rsidRPr="00B73F0C">
        <w:rPr>
          <w:lang w:val="en-US"/>
        </w:rPr>
        <w:t>,</w:t>
      </w:r>
      <w:r w:rsidR="00BC3CCC" w:rsidRPr="00B73F0C">
        <w:rPr>
          <w:lang w:val="en-US"/>
        </w:rPr>
        <w:t xml:space="preserve"> 2</w:t>
      </w:r>
      <w:r w:rsidR="00706A23" w:rsidRPr="00B73F0C">
        <w:rPr>
          <w:lang w:val="en-US"/>
        </w:rPr>
        <w:t xml:space="preserve"> - </w:t>
      </w:r>
      <w:r w:rsidR="00BC3CCC" w:rsidRPr="00B73F0C">
        <w:rPr>
          <w:lang w:val="en-US"/>
        </w:rPr>
        <w:t>8)</w:t>
      </w:r>
      <w:r w:rsidR="008972AF" w:rsidRPr="00B73F0C">
        <w:rPr>
          <w:lang w:val="en-US"/>
        </w:rPr>
        <w:t>.</w:t>
      </w:r>
    </w:p>
    <w:p w14:paraId="7D01EBEF" w14:textId="69FDB2B1" w:rsidR="00581620" w:rsidRPr="00B73F0C" w:rsidRDefault="00706A23" w:rsidP="00F36016">
      <w:pPr>
        <w:spacing w:line="480" w:lineRule="auto"/>
        <w:ind w:firstLine="720"/>
        <w:jc w:val="both"/>
        <w:rPr>
          <w:lang w:val="en-US"/>
        </w:rPr>
      </w:pPr>
      <w:r w:rsidRPr="00B73F0C">
        <w:rPr>
          <w:lang w:val="en-US"/>
        </w:rPr>
        <w:t>Median d</w:t>
      </w:r>
      <w:r w:rsidR="00581620" w:rsidRPr="00B73F0C">
        <w:rPr>
          <w:lang w:val="en-US"/>
        </w:rPr>
        <w:t xml:space="preserve">uration of clinical signs at time of presentation </w:t>
      </w:r>
      <w:r w:rsidRPr="00B73F0C">
        <w:rPr>
          <w:lang w:val="en-US"/>
        </w:rPr>
        <w:t>was 4 days (</w:t>
      </w:r>
      <w:r w:rsidR="00581620" w:rsidRPr="00B73F0C">
        <w:rPr>
          <w:lang w:val="en-US"/>
        </w:rPr>
        <w:t>range</w:t>
      </w:r>
      <w:r w:rsidRPr="00B73F0C">
        <w:rPr>
          <w:lang w:val="en-US"/>
        </w:rPr>
        <w:t>, 1 – 21).</w:t>
      </w:r>
      <w:r w:rsidR="00581620" w:rsidRPr="00B73F0C">
        <w:rPr>
          <w:lang w:val="en-US"/>
        </w:rPr>
        <w:t xml:space="preserve"> </w:t>
      </w:r>
      <w:r w:rsidR="005F2ACA" w:rsidRPr="00B73F0C">
        <w:rPr>
          <w:lang w:val="en-US"/>
        </w:rPr>
        <w:t xml:space="preserve">Vomiting was </w:t>
      </w:r>
      <w:r w:rsidR="00C541A5" w:rsidRPr="00B73F0C">
        <w:rPr>
          <w:lang w:val="en-US"/>
        </w:rPr>
        <w:t xml:space="preserve">the most common </w:t>
      </w:r>
      <w:r w:rsidR="005F2ACA" w:rsidRPr="00B73F0C">
        <w:rPr>
          <w:lang w:val="en-US"/>
        </w:rPr>
        <w:t xml:space="preserve">clinical sign </w:t>
      </w:r>
      <w:r w:rsidR="00BC3CCC" w:rsidRPr="00B73F0C">
        <w:rPr>
          <w:lang w:val="en-US"/>
        </w:rPr>
        <w:t xml:space="preserve">reported </w:t>
      </w:r>
      <w:r w:rsidR="005F2ACA" w:rsidRPr="00B73F0C">
        <w:rPr>
          <w:lang w:val="en-US"/>
        </w:rPr>
        <w:t xml:space="preserve">in </w:t>
      </w:r>
      <w:r w:rsidR="00447122" w:rsidRPr="00B73F0C">
        <w:rPr>
          <w:lang w:val="en-US"/>
        </w:rPr>
        <w:t>2</w:t>
      </w:r>
      <w:r w:rsidR="00EA1829" w:rsidRPr="00B73F0C">
        <w:rPr>
          <w:lang w:val="en-US"/>
        </w:rPr>
        <w:t>1</w:t>
      </w:r>
      <w:r w:rsidR="00447122" w:rsidRPr="00B73F0C">
        <w:rPr>
          <w:lang w:val="en-US"/>
        </w:rPr>
        <w:t xml:space="preserve"> cats</w:t>
      </w:r>
      <w:r w:rsidR="00CB4B47" w:rsidRPr="00B73F0C">
        <w:rPr>
          <w:lang w:val="en-US"/>
        </w:rPr>
        <w:t xml:space="preserve">. </w:t>
      </w:r>
      <w:r w:rsidR="00660D2A" w:rsidRPr="00B73F0C">
        <w:rPr>
          <w:lang w:val="en-US"/>
        </w:rPr>
        <w:t>O</w:t>
      </w:r>
      <w:r w:rsidR="00CB4B47" w:rsidRPr="00B73F0C">
        <w:rPr>
          <w:lang w:val="en-US"/>
        </w:rPr>
        <w:t>ther clinical signs reported were icterus (1</w:t>
      </w:r>
      <w:r w:rsidR="00BF53A6" w:rsidRPr="00B73F0C">
        <w:rPr>
          <w:lang w:val="en-US"/>
        </w:rPr>
        <w:t>7</w:t>
      </w:r>
      <w:r w:rsidR="00CB4B47" w:rsidRPr="00B73F0C">
        <w:rPr>
          <w:lang w:val="en-US"/>
        </w:rPr>
        <w:t>), abdominal pain (1</w:t>
      </w:r>
      <w:r w:rsidR="00EA1829" w:rsidRPr="00B73F0C">
        <w:rPr>
          <w:lang w:val="en-US"/>
        </w:rPr>
        <w:t>3</w:t>
      </w:r>
      <w:r w:rsidR="00CB4B47" w:rsidRPr="00B73F0C">
        <w:rPr>
          <w:lang w:val="en-US"/>
        </w:rPr>
        <w:t xml:space="preserve">), </w:t>
      </w:r>
      <w:r w:rsidR="0067330E" w:rsidRPr="00B73F0C">
        <w:rPr>
          <w:lang w:val="en-US"/>
        </w:rPr>
        <w:t xml:space="preserve">lethargy (12), </w:t>
      </w:r>
      <w:r w:rsidR="00CB4B47" w:rsidRPr="00B73F0C">
        <w:rPr>
          <w:lang w:val="en-US"/>
        </w:rPr>
        <w:t>a</w:t>
      </w:r>
      <w:r w:rsidR="00581620" w:rsidRPr="00B73F0C">
        <w:rPr>
          <w:lang w:val="en-US"/>
        </w:rPr>
        <w:t xml:space="preserve">norexia </w:t>
      </w:r>
      <w:r w:rsidR="00CB4B47" w:rsidRPr="00B73F0C">
        <w:rPr>
          <w:lang w:val="en-US"/>
        </w:rPr>
        <w:t>(</w:t>
      </w:r>
      <w:r w:rsidR="00581620" w:rsidRPr="00B73F0C">
        <w:rPr>
          <w:lang w:val="en-US"/>
        </w:rPr>
        <w:t>10</w:t>
      </w:r>
      <w:r w:rsidR="00CB4B47" w:rsidRPr="00B73F0C">
        <w:rPr>
          <w:lang w:val="en-US"/>
        </w:rPr>
        <w:t>)</w:t>
      </w:r>
      <w:r w:rsidR="00581620" w:rsidRPr="00B73F0C">
        <w:rPr>
          <w:lang w:val="en-US"/>
        </w:rPr>
        <w:t xml:space="preserve"> </w:t>
      </w:r>
      <w:r w:rsidR="00CB4B47" w:rsidRPr="00B73F0C">
        <w:rPr>
          <w:lang w:val="en-US"/>
        </w:rPr>
        <w:t xml:space="preserve">and </w:t>
      </w:r>
      <w:r w:rsidR="00581620" w:rsidRPr="00B73F0C">
        <w:rPr>
          <w:lang w:val="en-US"/>
        </w:rPr>
        <w:t xml:space="preserve">hyporexia </w:t>
      </w:r>
      <w:r w:rsidR="00CB4B47" w:rsidRPr="00B73F0C">
        <w:rPr>
          <w:lang w:val="en-US"/>
        </w:rPr>
        <w:t>(</w:t>
      </w:r>
      <w:r w:rsidR="00EA1829" w:rsidRPr="00B73F0C">
        <w:rPr>
          <w:lang w:val="en-US"/>
        </w:rPr>
        <w:t>8</w:t>
      </w:r>
      <w:r w:rsidR="00CB4B47" w:rsidRPr="00B73F0C">
        <w:rPr>
          <w:lang w:val="en-US"/>
        </w:rPr>
        <w:t>).</w:t>
      </w:r>
      <w:r w:rsidR="00581620" w:rsidRPr="00B73F0C">
        <w:rPr>
          <w:lang w:val="en-US"/>
        </w:rPr>
        <w:t xml:space="preserve"> </w:t>
      </w:r>
      <w:r w:rsidR="004708C0" w:rsidRPr="00B73F0C">
        <w:rPr>
          <w:lang w:val="en-US"/>
        </w:rPr>
        <w:t>A</w:t>
      </w:r>
      <w:r w:rsidR="00CB4B47" w:rsidRPr="00B73F0C">
        <w:rPr>
          <w:lang w:val="en-US"/>
        </w:rPr>
        <w:t xml:space="preserve"> combination of clinical signs </w:t>
      </w:r>
      <w:r w:rsidR="00660D2A" w:rsidRPr="00B73F0C">
        <w:rPr>
          <w:lang w:val="en-US"/>
        </w:rPr>
        <w:t>was</w:t>
      </w:r>
      <w:r w:rsidR="00CB4B47" w:rsidRPr="00B73F0C">
        <w:rPr>
          <w:lang w:val="en-US"/>
        </w:rPr>
        <w:t xml:space="preserve"> reported</w:t>
      </w:r>
      <w:r w:rsidR="004708C0" w:rsidRPr="00B73F0C">
        <w:rPr>
          <w:lang w:val="en-US"/>
        </w:rPr>
        <w:t xml:space="preserve"> in most</w:t>
      </w:r>
      <w:r w:rsidR="00CB4B47" w:rsidRPr="00B73F0C">
        <w:rPr>
          <w:lang w:val="en-US"/>
        </w:rPr>
        <w:t xml:space="preserve">. </w:t>
      </w:r>
      <w:r w:rsidR="00785E19" w:rsidRPr="00B73F0C">
        <w:rPr>
          <w:lang w:val="en-US"/>
        </w:rPr>
        <w:t>P</w:t>
      </w:r>
      <w:r w:rsidR="00581620" w:rsidRPr="00B73F0C">
        <w:rPr>
          <w:lang w:val="en-US"/>
        </w:rPr>
        <w:t>yrexia (&gt;39.1°C</w:t>
      </w:r>
      <w:r w:rsidR="002843FF" w:rsidRPr="00B73F0C">
        <w:rPr>
          <w:lang w:val="en-US"/>
        </w:rPr>
        <w:t xml:space="preserve"> [</w:t>
      </w:r>
      <w:r w:rsidR="005A5B9A" w:rsidRPr="00B73F0C">
        <w:rPr>
          <w:lang w:val="en-US"/>
        </w:rPr>
        <w:t>102.4°F</w:t>
      </w:r>
      <w:r w:rsidR="002843FF" w:rsidRPr="00B73F0C">
        <w:rPr>
          <w:lang w:val="en-US"/>
        </w:rPr>
        <w:t>]</w:t>
      </w:r>
      <w:r w:rsidR="00581620" w:rsidRPr="00B73F0C">
        <w:rPr>
          <w:lang w:val="en-US"/>
        </w:rPr>
        <w:t xml:space="preserve">) </w:t>
      </w:r>
      <w:r w:rsidR="00785E19" w:rsidRPr="00B73F0C">
        <w:rPr>
          <w:lang w:val="en-US"/>
        </w:rPr>
        <w:t xml:space="preserve">was </w:t>
      </w:r>
      <w:r w:rsidR="00581620" w:rsidRPr="00B73F0C">
        <w:rPr>
          <w:lang w:val="en-US"/>
        </w:rPr>
        <w:t>re</w:t>
      </w:r>
      <w:r w:rsidR="00785E19" w:rsidRPr="00B73F0C">
        <w:rPr>
          <w:lang w:val="en-US"/>
        </w:rPr>
        <w:t>corded</w:t>
      </w:r>
      <w:r w:rsidR="00581620" w:rsidRPr="00B73F0C">
        <w:rPr>
          <w:lang w:val="en-US"/>
        </w:rPr>
        <w:t xml:space="preserve"> in </w:t>
      </w:r>
      <w:r w:rsidR="00EA1829" w:rsidRPr="00B73F0C">
        <w:rPr>
          <w:lang w:val="en-US"/>
        </w:rPr>
        <w:t>6</w:t>
      </w:r>
      <w:r w:rsidR="00581620" w:rsidRPr="00B73F0C">
        <w:rPr>
          <w:lang w:val="en-US"/>
        </w:rPr>
        <w:t xml:space="preserve"> cats and </w:t>
      </w:r>
      <w:r w:rsidR="00CB4B47" w:rsidRPr="00B73F0C">
        <w:rPr>
          <w:lang w:val="en-US"/>
        </w:rPr>
        <w:t>hypothermia (&lt;37.2°C</w:t>
      </w:r>
      <w:r w:rsidR="002843FF" w:rsidRPr="00B73F0C">
        <w:rPr>
          <w:lang w:val="en-US"/>
        </w:rPr>
        <w:t xml:space="preserve"> [</w:t>
      </w:r>
      <w:r w:rsidR="005A5B9A" w:rsidRPr="00B73F0C">
        <w:rPr>
          <w:lang w:val="en-US"/>
        </w:rPr>
        <w:t>99°F</w:t>
      </w:r>
      <w:r w:rsidR="002843FF" w:rsidRPr="00B73F0C">
        <w:rPr>
          <w:lang w:val="en-US"/>
        </w:rPr>
        <w:t>]</w:t>
      </w:r>
      <w:r w:rsidR="00CB4B47" w:rsidRPr="00B73F0C">
        <w:rPr>
          <w:lang w:val="en-US"/>
        </w:rPr>
        <w:t xml:space="preserve">) in </w:t>
      </w:r>
      <w:r w:rsidR="004920AF" w:rsidRPr="00B73F0C">
        <w:rPr>
          <w:lang w:val="en-US"/>
        </w:rPr>
        <w:t>2</w:t>
      </w:r>
      <w:r w:rsidR="00581620" w:rsidRPr="00B73F0C">
        <w:rPr>
          <w:lang w:val="en-US"/>
        </w:rPr>
        <w:t xml:space="preserve"> ca</w:t>
      </w:r>
      <w:r w:rsidR="00C541A5" w:rsidRPr="00B73F0C">
        <w:rPr>
          <w:lang w:val="en-US"/>
        </w:rPr>
        <w:t>ts</w:t>
      </w:r>
      <w:r w:rsidR="00F51CF9" w:rsidRPr="00B73F0C">
        <w:rPr>
          <w:lang w:val="en-US"/>
        </w:rPr>
        <w:t>.</w:t>
      </w:r>
      <w:r w:rsidR="00F36016" w:rsidRPr="00B73F0C">
        <w:rPr>
          <w:lang w:val="en-US"/>
        </w:rPr>
        <w:t xml:space="preserve"> </w:t>
      </w:r>
      <w:r w:rsidR="00882039" w:rsidRPr="00B73F0C">
        <w:rPr>
          <w:lang w:val="en-US"/>
        </w:rPr>
        <w:t>Hematological abnormalities included lymphopenia (10), neutrophilia (9) and anemia (4)</w:t>
      </w:r>
      <w:r w:rsidR="004708C0" w:rsidRPr="00B73F0C">
        <w:rPr>
          <w:lang w:val="en-US"/>
        </w:rPr>
        <w:t xml:space="preserve"> (Table 1)</w:t>
      </w:r>
      <w:r w:rsidR="00141D40" w:rsidRPr="00B73F0C">
        <w:rPr>
          <w:lang w:val="en-US"/>
        </w:rPr>
        <w:t>.</w:t>
      </w:r>
      <w:r w:rsidR="00CC00E4" w:rsidRPr="00B73F0C">
        <w:rPr>
          <w:lang w:val="en-US"/>
        </w:rPr>
        <w:t xml:space="preserve"> </w:t>
      </w:r>
      <w:r w:rsidR="0094764C" w:rsidRPr="00B73F0C">
        <w:rPr>
          <w:lang w:val="en-US"/>
        </w:rPr>
        <w:t>Serum biochemistry showed</w:t>
      </w:r>
      <w:r w:rsidR="67AD1749" w:rsidRPr="00B73F0C">
        <w:rPr>
          <w:lang w:val="en-US"/>
        </w:rPr>
        <w:t xml:space="preserve"> </w:t>
      </w:r>
      <w:r w:rsidR="09C9B976" w:rsidRPr="00B73F0C">
        <w:rPr>
          <w:lang w:val="en-US"/>
        </w:rPr>
        <w:t>i</w:t>
      </w:r>
      <w:r w:rsidR="67AD1749" w:rsidRPr="00B73F0C">
        <w:rPr>
          <w:lang w:val="en-US"/>
        </w:rPr>
        <w:t xml:space="preserve">ncreased alanine aminotransferase </w:t>
      </w:r>
      <w:r w:rsidR="0094764C" w:rsidRPr="00B73F0C">
        <w:rPr>
          <w:lang w:val="en-US"/>
        </w:rPr>
        <w:t>(</w:t>
      </w:r>
      <w:r w:rsidR="00AC0D2D" w:rsidRPr="00B73F0C">
        <w:rPr>
          <w:lang w:val="en-US"/>
        </w:rPr>
        <w:t>20</w:t>
      </w:r>
      <w:r w:rsidR="0094764C" w:rsidRPr="00B73F0C">
        <w:rPr>
          <w:lang w:val="en-US"/>
        </w:rPr>
        <w:t>)</w:t>
      </w:r>
      <w:r w:rsidR="67AD1749" w:rsidRPr="00B73F0C">
        <w:rPr>
          <w:lang w:val="en-US"/>
        </w:rPr>
        <w:t xml:space="preserve">, </w:t>
      </w:r>
      <w:r w:rsidR="00882039" w:rsidRPr="00B73F0C">
        <w:rPr>
          <w:lang w:val="en-US"/>
        </w:rPr>
        <w:t xml:space="preserve">hyperbilirubinemia (18), </w:t>
      </w:r>
      <w:r w:rsidR="67AD1749" w:rsidRPr="00B73F0C">
        <w:rPr>
          <w:lang w:val="en-US"/>
        </w:rPr>
        <w:t xml:space="preserve">hypercholesterolemia </w:t>
      </w:r>
      <w:r w:rsidR="0094764C" w:rsidRPr="00B73F0C">
        <w:rPr>
          <w:lang w:val="en-US"/>
        </w:rPr>
        <w:t>(</w:t>
      </w:r>
      <w:r w:rsidR="67AD1749" w:rsidRPr="00B73F0C">
        <w:rPr>
          <w:lang w:val="en-US"/>
        </w:rPr>
        <w:t>1</w:t>
      </w:r>
      <w:r w:rsidR="00AC0D2D" w:rsidRPr="00B73F0C">
        <w:rPr>
          <w:lang w:val="en-US"/>
        </w:rPr>
        <w:t>4</w:t>
      </w:r>
      <w:r w:rsidR="0094764C" w:rsidRPr="00B73F0C">
        <w:rPr>
          <w:lang w:val="en-US"/>
        </w:rPr>
        <w:t xml:space="preserve">), </w:t>
      </w:r>
      <w:r w:rsidR="67AD1749" w:rsidRPr="00B73F0C">
        <w:rPr>
          <w:lang w:val="en-US"/>
        </w:rPr>
        <w:t>increased alkaline phosphatase</w:t>
      </w:r>
      <w:r w:rsidR="0094764C" w:rsidRPr="00B73F0C">
        <w:rPr>
          <w:lang w:val="en-US"/>
        </w:rPr>
        <w:t xml:space="preserve"> (11) and increased creatinine kinase (10)</w:t>
      </w:r>
      <w:r w:rsidR="00B837F7" w:rsidRPr="00B73F0C">
        <w:rPr>
          <w:color w:val="000000" w:themeColor="text1"/>
          <w:lang w:val="en-US"/>
        </w:rPr>
        <w:t>.</w:t>
      </w:r>
      <w:r w:rsidR="6246CD00" w:rsidRPr="00B73F0C">
        <w:rPr>
          <w:lang w:val="en-US"/>
        </w:rPr>
        <w:t xml:space="preserve"> </w:t>
      </w:r>
    </w:p>
    <w:p w14:paraId="022AD022" w14:textId="18ADB3D2" w:rsidR="00581620" w:rsidRPr="00B73F0C" w:rsidRDefault="00581620" w:rsidP="00F36016">
      <w:pPr>
        <w:spacing w:line="480" w:lineRule="auto"/>
        <w:ind w:firstLine="720"/>
        <w:jc w:val="both"/>
        <w:rPr>
          <w:lang w:val="en-US"/>
        </w:rPr>
      </w:pPr>
      <w:r w:rsidRPr="00B73F0C">
        <w:rPr>
          <w:lang w:val="en-US"/>
        </w:rPr>
        <w:t>All cats had an abdominal ultrasound performed.</w:t>
      </w:r>
      <w:r w:rsidR="00CC133B" w:rsidRPr="00B73F0C">
        <w:rPr>
          <w:lang w:val="en-US"/>
        </w:rPr>
        <w:t xml:space="preserve"> </w:t>
      </w:r>
      <w:r w:rsidR="0093248E" w:rsidRPr="00B73F0C">
        <w:rPr>
          <w:lang w:val="en-US"/>
        </w:rPr>
        <w:t>The most common abnormalities described w</w:t>
      </w:r>
      <w:r w:rsidR="005D0060" w:rsidRPr="00B73F0C">
        <w:rPr>
          <w:lang w:val="en-US"/>
        </w:rPr>
        <w:t>ere</w:t>
      </w:r>
      <w:r w:rsidR="00AE6DD8" w:rsidRPr="00B73F0C">
        <w:rPr>
          <w:lang w:val="en-US"/>
        </w:rPr>
        <w:t xml:space="preserve"> CBD distention (19), cholelith</w:t>
      </w:r>
      <w:r w:rsidR="00706A23" w:rsidRPr="00B73F0C">
        <w:rPr>
          <w:lang w:val="en-US"/>
        </w:rPr>
        <w:t>iasis</w:t>
      </w:r>
      <w:r w:rsidR="00AE6DD8" w:rsidRPr="00B73F0C">
        <w:rPr>
          <w:lang w:val="en-US"/>
        </w:rPr>
        <w:t xml:space="preserve"> (17)</w:t>
      </w:r>
      <w:r w:rsidR="00FB0B8E" w:rsidRPr="00B73F0C">
        <w:rPr>
          <w:lang w:val="en-US"/>
        </w:rPr>
        <w:t xml:space="preserve">, </w:t>
      </w:r>
      <w:r w:rsidR="005D0060" w:rsidRPr="00B73F0C">
        <w:rPr>
          <w:lang w:val="en-US"/>
        </w:rPr>
        <w:t>gall bladder distension (1</w:t>
      </w:r>
      <w:r w:rsidR="00AC0D2D" w:rsidRPr="00B73F0C">
        <w:rPr>
          <w:lang w:val="en-US"/>
        </w:rPr>
        <w:t>2</w:t>
      </w:r>
      <w:r w:rsidR="005D0060" w:rsidRPr="00B73F0C">
        <w:rPr>
          <w:lang w:val="en-US"/>
        </w:rPr>
        <w:t xml:space="preserve">), </w:t>
      </w:r>
      <w:r w:rsidR="00AE6DD8" w:rsidRPr="00B73F0C">
        <w:rPr>
          <w:lang w:val="en-US"/>
        </w:rPr>
        <w:t>dilated intrahepatic bile ducts (10)</w:t>
      </w:r>
      <w:r w:rsidR="00324295" w:rsidRPr="00B73F0C">
        <w:rPr>
          <w:lang w:val="en-US"/>
        </w:rPr>
        <w:t>,</w:t>
      </w:r>
      <w:r w:rsidR="00882039" w:rsidRPr="00B73F0C">
        <w:rPr>
          <w:lang w:val="en-US"/>
        </w:rPr>
        <w:t xml:space="preserve"> thickened gall bladder wall (9), </w:t>
      </w:r>
      <w:r w:rsidR="00AE6DD8" w:rsidRPr="00B73F0C">
        <w:rPr>
          <w:lang w:val="en-US"/>
        </w:rPr>
        <w:t xml:space="preserve"> </w:t>
      </w:r>
      <w:r w:rsidR="005D0060" w:rsidRPr="00B73F0C">
        <w:rPr>
          <w:lang w:val="en-US"/>
        </w:rPr>
        <w:t>diffusely hyperechoic liver (</w:t>
      </w:r>
      <w:r w:rsidR="00AC0D2D" w:rsidRPr="00B73F0C">
        <w:rPr>
          <w:lang w:val="en-US"/>
        </w:rPr>
        <w:t>8</w:t>
      </w:r>
      <w:r w:rsidR="005D0060" w:rsidRPr="00B73F0C">
        <w:rPr>
          <w:lang w:val="en-US"/>
        </w:rPr>
        <w:t>), small volume of peritoneal fluid (</w:t>
      </w:r>
      <w:r w:rsidR="00AC0D2D" w:rsidRPr="00B73F0C">
        <w:rPr>
          <w:lang w:val="en-US"/>
        </w:rPr>
        <w:t>7</w:t>
      </w:r>
      <w:r w:rsidR="005D0060" w:rsidRPr="00B73F0C">
        <w:rPr>
          <w:lang w:val="en-US"/>
        </w:rPr>
        <w:t>)</w:t>
      </w:r>
      <w:r w:rsidR="00FB0B8E" w:rsidRPr="00B73F0C">
        <w:rPr>
          <w:lang w:val="en-US"/>
        </w:rPr>
        <w:t>,</w:t>
      </w:r>
      <w:r w:rsidR="00817BAE" w:rsidRPr="00B73F0C">
        <w:rPr>
          <w:lang w:val="en-US"/>
        </w:rPr>
        <w:t xml:space="preserve"> changes consistent with</w:t>
      </w:r>
      <w:r w:rsidR="005D0060" w:rsidRPr="00B73F0C">
        <w:rPr>
          <w:lang w:val="en-US"/>
        </w:rPr>
        <w:t xml:space="preserve"> pancreatitis (5)</w:t>
      </w:r>
      <w:r w:rsidR="00B837F7" w:rsidRPr="00B73F0C">
        <w:rPr>
          <w:lang w:val="en-US"/>
        </w:rPr>
        <w:t xml:space="preserve"> and </w:t>
      </w:r>
      <w:r w:rsidR="00BE591C" w:rsidRPr="00B73F0C">
        <w:rPr>
          <w:lang w:val="en-US"/>
        </w:rPr>
        <w:t>generalized</w:t>
      </w:r>
      <w:r w:rsidR="00FB0B8E" w:rsidRPr="00B73F0C">
        <w:rPr>
          <w:lang w:val="en-US"/>
        </w:rPr>
        <w:t xml:space="preserve"> thickening of the gallbladder and CBD (4)</w:t>
      </w:r>
      <w:r w:rsidR="004708C0" w:rsidRPr="00B73F0C">
        <w:rPr>
          <w:lang w:val="en-US"/>
        </w:rPr>
        <w:t xml:space="preserve">. </w:t>
      </w:r>
      <w:r w:rsidRPr="00B73F0C">
        <w:rPr>
          <w:lang w:val="en-US"/>
        </w:rPr>
        <w:t>The</w:t>
      </w:r>
      <w:r w:rsidR="00CF5D52" w:rsidRPr="00B73F0C">
        <w:rPr>
          <w:lang w:val="en-US"/>
        </w:rPr>
        <w:t xml:space="preserve"> </w:t>
      </w:r>
      <w:r w:rsidR="00171454" w:rsidRPr="00B73F0C">
        <w:rPr>
          <w:lang w:val="en-US"/>
        </w:rPr>
        <w:t xml:space="preserve">median </w:t>
      </w:r>
      <w:r w:rsidR="000B75DB" w:rsidRPr="00B73F0C">
        <w:rPr>
          <w:lang w:val="en-US"/>
        </w:rPr>
        <w:t>CBD</w:t>
      </w:r>
      <w:r w:rsidR="004176EB" w:rsidRPr="00B73F0C">
        <w:rPr>
          <w:lang w:val="en-US"/>
        </w:rPr>
        <w:t xml:space="preserve"> diameter</w:t>
      </w:r>
      <w:r w:rsidRPr="00B73F0C">
        <w:rPr>
          <w:lang w:val="en-US"/>
        </w:rPr>
        <w:t xml:space="preserve"> </w:t>
      </w:r>
      <w:r w:rsidR="00171454" w:rsidRPr="00B73F0C">
        <w:rPr>
          <w:lang w:val="en-US"/>
        </w:rPr>
        <w:t xml:space="preserve">was </w:t>
      </w:r>
      <w:r w:rsidRPr="00B73F0C">
        <w:rPr>
          <w:lang w:val="en-US"/>
        </w:rPr>
        <w:t>9</w:t>
      </w:r>
      <w:r w:rsidR="00CF5D52" w:rsidRPr="00B73F0C">
        <w:rPr>
          <w:lang w:val="en-US"/>
        </w:rPr>
        <w:t xml:space="preserve"> </w:t>
      </w:r>
      <w:r w:rsidRPr="00B73F0C">
        <w:rPr>
          <w:lang w:val="en-US"/>
        </w:rPr>
        <w:t>mm</w:t>
      </w:r>
      <w:r w:rsidR="00171454" w:rsidRPr="00B73F0C">
        <w:rPr>
          <w:lang w:val="en-US"/>
        </w:rPr>
        <w:t xml:space="preserve"> (range</w:t>
      </w:r>
      <w:r w:rsidR="00E865F1" w:rsidRPr="00B73F0C">
        <w:rPr>
          <w:lang w:val="en-US"/>
        </w:rPr>
        <w:t xml:space="preserve">, </w:t>
      </w:r>
      <w:r w:rsidR="00171454" w:rsidRPr="00B73F0C">
        <w:rPr>
          <w:lang w:val="en-US"/>
        </w:rPr>
        <w:t>4</w:t>
      </w:r>
      <w:r w:rsidR="00A72963" w:rsidRPr="00B73F0C">
        <w:rPr>
          <w:lang w:val="en-US"/>
        </w:rPr>
        <w:t xml:space="preserve"> </w:t>
      </w:r>
      <w:r w:rsidR="00171454" w:rsidRPr="00B73F0C">
        <w:rPr>
          <w:lang w:val="en-US"/>
        </w:rPr>
        <w:t>-</w:t>
      </w:r>
      <w:r w:rsidR="00A72963" w:rsidRPr="00B73F0C">
        <w:rPr>
          <w:lang w:val="en-US"/>
        </w:rPr>
        <w:t xml:space="preserve"> </w:t>
      </w:r>
      <w:r w:rsidR="00171454" w:rsidRPr="00B73F0C">
        <w:rPr>
          <w:lang w:val="en-US"/>
        </w:rPr>
        <w:t>15)</w:t>
      </w:r>
      <w:r w:rsidR="00AE6DD8" w:rsidRPr="00B73F0C">
        <w:rPr>
          <w:lang w:val="en-US"/>
        </w:rPr>
        <w:t xml:space="preserve">. </w:t>
      </w:r>
      <w:r w:rsidR="00B837F7" w:rsidRPr="00B73F0C">
        <w:rPr>
          <w:lang w:val="en-US"/>
        </w:rPr>
        <w:t>The</w:t>
      </w:r>
      <w:r w:rsidR="00AE6DD8" w:rsidRPr="00B73F0C">
        <w:rPr>
          <w:lang w:val="en-US"/>
        </w:rPr>
        <w:t xml:space="preserve"> CBD </w:t>
      </w:r>
      <w:r w:rsidR="00B837F7" w:rsidRPr="00B73F0C">
        <w:rPr>
          <w:lang w:val="en-US"/>
        </w:rPr>
        <w:t xml:space="preserve">had a </w:t>
      </w:r>
      <w:r w:rsidR="00AE6DD8" w:rsidRPr="00B73F0C">
        <w:rPr>
          <w:lang w:val="en-US"/>
        </w:rPr>
        <w:t xml:space="preserve">diameter of </w:t>
      </w:r>
      <w:r w:rsidR="00AE6DD8" w:rsidRPr="00B73F0C">
        <w:rPr>
          <w:rFonts w:eastAsia="Arial"/>
          <w:color w:val="202124"/>
          <w:lang w:val="en-US"/>
        </w:rPr>
        <w:t>≥</w:t>
      </w:r>
      <w:r w:rsidR="00AE6DD8" w:rsidRPr="00B73F0C">
        <w:rPr>
          <w:lang w:val="en-US"/>
        </w:rPr>
        <w:t>5mm</w:t>
      </w:r>
      <w:r w:rsidR="00B837F7" w:rsidRPr="00B73F0C">
        <w:rPr>
          <w:lang w:val="en-US"/>
        </w:rPr>
        <w:t xml:space="preserve"> in 20 and a diameter of 4mm in 2</w:t>
      </w:r>
      <w:r w:rsidR="00321BF8" w:rsidRPr="00B73F0C">
        <w:rPr>
          <w:lang w:val="en-US"/>
        </w:rPr>
        <w:t xml:space="preserve"> cats.</w:t>
      </w:r>
      <w:r w:rsidR="005D0060" w:rsidRPr="00B73F0C">
        <w:rPr>
          <w:lang w:val="en-US"/>
        </w:rPr>
        <w:t xml:space="preserve"> </w:t>
      </w:r>
      <w:r w:rsidR="0093248E" w:rsidRPr="00B73F0C">
        <w:rPr>
          <w:lang w:val="en-US"/>
        </w:rPr>
        <w:t xml:space="preserve">In </w:t>
      </w:r>
      <w:r w:rsidR="004708C0" w:rsidRPr="00B73F0C">
        <w:rPr>
          <w:lang w:val="en-US"/>
        </w:rPr>
        <w:t>the</w:t>
      </w:r>
      <w:r w:rsidR="0093248E" w:rsidRPr="00B73F0C">
        <w:rPr>
          <w:lang w:val="en-US"/>
        </w:rPr>
        <w:t xml:space="preserve"> </w:t>
      </w:r>
      <w:r w:rsidR="005665C2" w:rsidRPr="00B73F0C">
        <w:rPr>
          <w:lang w:val="en-US"/>
        </w:rPr>
        <w:t xml:space="preserve">cats with </w:t>
      </w:r>
      <w:r w:rsidR="0093248E" w:rsidRPr="00B73F0C">
        <w:rPr>
          <w:lang w:val="en-US"/>
        </w:rPr>
        <w:t>cholelithiasis</w:t>
      </w:r>
      <w:r w:rsidR="005665C2" w:rsidRPr="00B73F0C">
        <w:rPr>
          <w:lang w:val="en-US"/>
        </w:rPr>
        <w:t>,</w:t>
      </w:r>
      <w:r w:rsidR="0093248E" w:rsidRPr="00B73F0C">
        <w:rPr>
          <w:lang w:val="en-US"/>
        </w:rPr>
        <w:t xml:space="preserve"> t</w:t>
      </w:r>
      <w:r w:rsidRPr="00B73F0C">
        <w:rPr>
          <w:lang w:val="en-US"/>
        </w:rPr>
        <w:t xml:space="preserve">he </w:t>
      </w:r>
      <w:r w:rsidR="00ED6AC5" w:rsidRPr="00B73F0C">
        <w:rPr>
          <w:lang w:val="en-US"/>
        </w:rPr>
        <w:t xml:space="preserve">median </w:t>
      </w:r>
      <w:r w:rsidRPr="00B73F0C">
        <w:rPr>
          <w:lang w:val="en-US"/>
        </w:rPr>
        <w:t xml:space="preserve">diameter of the </w:t>
      </w:r>
      <w:proofErr w:type="spellStart"/>
      <w:r w:rsidRPr="00B73F0C">
        <w:rPr>
          <w:lang w:val="en-US"/>
        </w:rPr>
        <w:t>cholelith</w:t>
      </w:r>
      <w:r w:rsidR="004708C0" w:rsidRPr="00B73F0C">
        <w:rPr>
          <w:lang w:val="en-US"/>
        </w:rPr>
        <w:t>s</w:t>
      </w:r>
      <w:proofErr w:type="spellEnd"/>
      <w:r w:rsidRPr="00B73F0C">
        <w:rPr>
          <w:lang w:val="en-US"/>
        </w:rPr>
        <w:t xml:space="preserve"> measured </w:t>
      </w:r>
      <w:r w:rsidR="00ED6AC5" w:rsidRPr="00B73F0C">
        <w:rPr>
          <w:lang w:val="en-US"/>
        </w:rPr>
        <w:t xml:space="preserve">was </w:t>
      </w:r>
      <w:r w:rsidR="00AC0D2D" w:rsidRPr="00B73F0C">
        <w:rPr>
          <w:lang w:val="en-US"/>
        </w:rPr>
        <w:t>5.8</w:t>
      </w:r>
      <w:r w:rsidR="00104399" w:rsidRPr="00B73F0C">
        <w:rPr>
          <w:lang w:val="en-US"/>
        </w:rPr>
        <w:t xml:space="preserve"> </w:t>
      </w:r>
      <w:r w:rsidRPr="00B73F0C">
        <w:rPr>
          <w:lang w:val="en-US"/>
        </w:rPr>
        <w:t>mm</w:t>
      </w:r>
      <w:r w:rsidR="00ED6AC5" w:rsidRPr="00B73F0C">
        <w:rPr>
          <w:lang w:val="en-US"/>
        </w:rPr>
        <w:t xml:space="preserve"> (range, 2</w:t>
      </w:r>
      <w:r w:rsidR="00A72963" w:rsidRPr="00B73F0C">
        <w:rPr>
          <w:lang w:val="en-US"/>
        </w:rPr>
        <w:t xml:space="preserve"> </w:t>
      </w:r>
      <w:r w:rsidR="00ED6AC5" w:rsidRPr="00B73F0C">
        <w:rPr>
          <w:lang w:val="en-US"/>
        </w:rPr>
        <w:t>-</w:t>
      </w:r>
      <w:r w:rsidR="00A72963" w:rsidRPr="00B73F0C">
        <w:rPr>
          <w:lang w:val="en-US"/>
        </w:rPr>
        <w:t xml:space="preserve"> </w:t>
      </w:r>
      <w:r w:rsidR="00ED6AC5" w:rsidRPr="00B73F0C">
        <w:rPr>
          <w:lang w:val="en-US"/>
        </w:rPr>
        <w:t>10)</w:t>
      </w:r>
      <w:r w:rsidRPr="00B73F0C">
        <w:rPr>
          <w:lang w:val="en-US"/>
        </w:rPr>
        <w:t xml:space="preserve">. </w:t>
      </w:r>
      <w:r w:rsidR="00321BF8" w:rsidRPr="00B73F0C">
        <w:rPr>
          <w:lang w:val="en-US"/>
        </w:rPr>
        <w:t>Seven</w:t>
      </w:r>
      <w:r w:rsidRPr="00B73F0C">
        <w:rPr>
          <w:lang w:val="en-US"/>
        </w:rPr>
        <w:t xml:space="preserve"> had a single</w:t>
      </w:r>
      <w:r w:rsidR="00D12E71" w:rsidRPr="00B73F0C">
        <w:rPr>
          <w:lang w:val="en-US"/>
        </w:rPr>
        <w:t xml:space="preserve"> </w:t>
      </w:r>
      <w:proofErr w:type="spellStart"/>
      <w:r w:rsidR="00D12E71" w:rsidRPr="00B73F0C">
        <w:rPr>
          <w:lang w:val="en-US"/>
        </w:rPr>
        <w:t>cholelith</w:t>
      </w:r>
      <w:proofErr w:type="spellEnd"/>
      <w:r w:rsidR="00D12E71" w:rsidRPr="00B73F0C">
        <w:rPr>
          <w:lang w:val="en-US"/>
        </w:rPr>
        <w:t xml:space="preserve"> </w:t>
      </w:r>
      <w:r w:rsidRPr="00B73F0C">
        <w:rPr>
          <w:lang w:val="en-US"/>
        </w:rPr>
        <w:t xml:space="preserve">while </w:t>
      </w:r>
      <w:r w:rsidR="00AC0D2D" w:rsidRPr="00B73F0C">
        <w:rPr>
          <w:lang w:val="en-US"/>
        </w:rPr>
        <w:t>10</w:t>
      </w:r>
      <w:r w:rsidRPr="00B73F0C">
        <w:rPr>
          <w:lang w:val="en-US"/>
        </w:rPr>
        <w:t xml:space="preserve"> had multiple identified</w:t>
      </w:r>
      <w:r w:rsidR="00291A65" w:rsidRPr="00B73F0C">
        <w:rPr>
          <w:lang w:val="en-US"/>
        </w:rPr>
        <w:t xml:space="preserve">. </w:t>
      </w:r>
      <w:r w:rsidR="00F51B8C" w:rsidRPr="00B73F0C">
        <w:rPr>
          <w:lang w:val="en-US"/>
        </w:rPr>
        <w:t>T</w:t>
      </w:r>
      <w:r w:rsidR="00104399" w:rsidRPr="00B73F0C">
        <w:rPr>
          <w:lang w:val="en-US"/>
        </w:rPr>
        <w:t xml:space="preserve">he </w:t>
      </w:r>
      <w:r w:rsidR="00F905DE" w:rsidRPr="00B73F0C">
        <w:rPr>
          <w:lang w:val="en-US"/>
        </w:rPr>
        <w:t xml:space="preserve">most common </w:t>
      </w:r>
      <w:proofErr w:type="spellStart"/>
      <w:r w:rsidR="00B71078" w:rsidRPr="00B73F0C">
        <w:rPr>
          <w:lang w:val="en-US"/>
        </w:rPr>
        <w:t>cholelith</w:t>
      </w:r>
      <w:proofErr w:type="spellEnd"/>
      <w:r w:rsidR="00B71078" w:rsidRPr="00B73F0C">
        <w:rPr>
          <w:lang w:val="en-US"/>
        </w:rPr>
        <w:t xml:space="preserve"> </w:t>
      </w:r>
      <w:r w:rsidR="00F905DE" w:rsidRPr="00B73F0C">
        <w:rPr>
          <w:lang w:val="en-US"/>
        </w:rPr>
        <w:t xml:space="preserve">position was </w:t>
      </w:r>
      <w:r w:rsidR="00104399" w:rsidRPr="00B73F0C">
        <w:rPr>
          <w:lang w:val="en-US"/>
        </w:rPr>
        <w:t xml:space="preserve">at </w:t>
      </w:r>
      <w:r w:rsidR="00F905DE" w:rsidRPr="00B73F0C">
        <w:rPr>
          <w:lang w:val="en-US"/>
        </w:rPr>
        <w:t>the major duodenal papilla (1</w:t>
      </w:r>
      <w:r w:rsidR="00F67FBD" w:rsidRPr="00B73F0C">
        <w:rPr>
          <w:lang w:val="en-US"/>
        </w:rPr>
        <w:t>4</w:t>
      </w:r>
      <w:r w:rsidR="00F905DE" w:rsidRPr="00B73F0C">
        <w:rPr>
          <w:lang w:val="en-US"/>
        </w:rPr>
        <w:t>)</w:t>
      </w:r>
      <w:r w:rsidR="00D12E71" w:rsidRPr="00B73F0C">
        <w:rPr>
          <w:lang w:val="en-US"/>
        </w:rPr>
        <w:t xml:space="preserve">, followed by the </w:t>
      </w:r>
      <w:r w:rsidR="00B71078" w:rsidRPr="00B73F0C">
        <w:rPr>
          <w:lang w:val="en-US"/>
        </w:rPr>
        <w:t>CBD</w:t>
      </w:r>
      <w:r w:rsidR="00D12E71" w:rsidRPr="00B73F0C">
        <w:rPr>
          <w:lang w:val="en-US"/>
        </w:rPr>
        <w:t xml:space="preserve"> (3)</w:t>
      </w:r>
      <w:r w:rsidR="00B71078" w:rsidRPr="00B73F0C">
        <w:rPr>
          <w:lang w:val="en-US"/>
        </w:rPr>
        <w:t>.</w:t>
      </w:r>
      <w:r w:rsidR="00F36016" w:rsidRPr="00B73F0C">
        <w:rPr>
          <w:lang w:val="en-US"/>
        </w:rPr>
        <w:t xml:space="preserve"> </w:t>
      </w:r>
      <w:r w:rsidR="00AE6DD8" w:rsidRPr="00B73F0C">
        <w:rPr>
          <w:lang w:val="en-US"/>
        </w:rPr>
        <w:t>Three</w:t>
      </w:r>
      <w:r w:rsidR="00CC133B" w:rsidRPr="00B73F0C">
        <w:rPr>
          <w:lang w:val="en-US"/>
        </w:rPr>
        <w:t xml:space="preserve"> cats had radiograph</w:t>
      </w:r>
      <w:r w:rsidR="003A09D7" w:rsidRPr="00B73F0C">
        <w:rPr>
          <w:lang w:val="en-US"/>
        </w:rPr>
        <w:t>ic studies performed</w:t>
      </w:r>
      <w:r w:rsidR="00CC133B" w:rsidRPr="00B73F0C">
        <w:rPr>
          <w:lang w:val="en-US"/>
        </w:rPr>
        <w:t>. Two cats had abdominal radiograph</w:t>
      </w:r>
      <w:r w:rsidR="0026767E" w:rsidRPr="00B73F0C">
        <w:rPr>
          <w:lang w:val="en-US"/>
        </w:rPr>
        <w:t>ic</w:t>
      </w:r>
      <w:r w:rsidR="003A09D7" w:rsidRPr="00B73F0C">
        <w:rPr>
          <w:lang w:val="en-US"/>
        </w:rPr>
        <w:t xml:space="preserve"> studies </w:t>
      </w:r>
      <w:r w:rsidR="0034737E" w:rsidRPr="00B73F0C">
        <w:rPr>
          <w:lang w:val="en-US"/>
        </w:rPr>
        <w:t>consistent with cholelithiasis</w:t>
      </w:r>
      <w:r w:rsidR="00AE6DD8" w:rsidRPr="00B73F0C">
        <w:rPr>
          <w:lang w:val="en-US"/>
        </w:rPr>
        <w:t>.</w:t>
      </w:r>
      <w:r w:rsidR="0034737E" w:rsidRPr="00B73F0C">
        <w:rPr>
          <w:lang w:val="en-US"/>
        </w:rPr>
        <w:t xml:space="preserve"> </w:t>
      </w:r>
      <w:r w:rsidR="00AE6DD8" w:rsidRPr="00B73F0C">
        <w:rPr>
          <w:lang w:val="en-US"/>
        </w:rPr>
        <w:t>One</w:t>
      </w:r>
      <w:r w:rsidR="00CC133B" w:rsidRPr="00B73F0C">
        <w:rPr>
          <w:lang w:val="en-US"/>
        </w:rPr>
        <w:t xml:space="preserve"> cat had a positive contrast </w:t>
      </w:r>
      <w:proofErr w:type="spellStart"/>
      <w:r w:rsidR="00CC133B" w:rsidRPr="00B73F0C">
        <w:rPr>
          <w:lang w:val="en-US"/>
        </w:rPr>
        <w:t>cholecystogram</w:t>
      </w:r>
      <w:proofErr w:type="spellEnd"/>
      <w:r w:rsidR="00FB0B8E" w:rsidRPr="00B73F0C">
        <w:rPr>
          <w:lang w:val="en-US"/>
        </w:rPr>
        <w:t xml:space="preserve"> </w:t>
      </w:r>
      <w:r w:rsidR="00D12E71" w:rsidRPr="00B73F0C">
        <w:rPr>
          <w:lang w:val="en-US"/>
        </w:rPr>
        <w:t xml:space="preserve">to </w:t>
      </w:r>
      <w:r w:rsidR="00D12E71" w:rsidRPr="00B73F0C">
        <w:rPr>
          <w:lang w:val="en-US"/>
        </w:rPr>
        <w:lastRenderedPageBreak/>
        <w:t>confirm EHB</w:t>
      </w:r>
      <w:r w:rsidR="005A5B9A" w:rsidRPr="00B73F0C">
        <w:rPr>
          <w:lang w:val="en-US"/>
        </w:rPr>
        <w:t>D</w:t>
      </w:r>
      <w:r w:rsidR="00D12E71" w:rsidRPr="00B73F0C">
        <w:rPr>
          <w:lang w:val="en-US"/>
        </w:rPr>
        <w:t xml:space="preserve">O </w:t>
      </w:r>
      <w:r w:rsidR="00FB0B8E" w:rsidRPr="00B73F0C">
        <w:rPr>
          <w:lang w:val="en-US"/>
        </w:rPr>
        <w:t xml:space="preserve">due to </w:t>
      </w:r>
      <w:r w:rsidR="00F806B7" w:rsidRPr="00B73F0C">
        <w:rPr>
          <w:lang w:val="en-US"/>
        </w:rPr>
        <w:t>lack</w:t>
      </w:r>
      <w:r w:rsidR="00FB0B8E" w:rsidRPr="00B73F0C">
        <w:rPr>
          <w:lang w:val="en-US"/>
        </w:rPr>
        <w:t xml:space="preserve"> of </w:t>
      </w:r>
      <w:r w:rsidR="00882039" w:rsidRPr="00B73F0C">
        <w:rPr>
          <w:lang w:val="en-US"/>
        </w:rPr>
        <w:t xml:space="preserve">visible </w:t>
      </w:r>
      <w:r w:rsidR="00FB0B8E" w:rsidRPr="00B73F0C">
        <w:rPr>
          <w:lang w:val="en-US"/>
        </w:rPr>
        <w:t>CBD compression identified on abdominal ultrasound</w:t>
      </w:r>
      <w:r w:rsidR="00D12E71" w:rsidRPr="00B73F0C">
        <w:rPr>
          <w:lang w:val="en-US"/>
        </w:rPr>
        <w:t>.</w:t>
      </w:r>
    </w:p>
    <w:p w14:paraId="62D4A86B" w14:textId="7F22F44C" w:rsidR="005123C0" w:rsidRPr="00B73F0C" w:rsidRDefault="005123C0" w:rsidP="004D7F43">
      <w:pPr>
        <w:spacing w:line="480" w:lineRule="auto"/>
        <w:jc w:val="both"/>
        <w:rPr>
          <w:b/>
          <w:u w:val="single"/>
          <w:lang w:val="en-US"/>
        </w:rPr>
      </w:pPr>
    </w:p>
    <w:p w14:paraId="2326522F" w14:textId="58450DD0" w:rsidR="000377B8" w:rsidRPr="00B73F0C" w:rsidRDefault="005665C2" w:rsidP="004D7F43">
      <w:pPr>
        <w:spacing w:line="480" w:lineRule="auto"/>
        <w:jc w:val="both"/>
        <w:rPr>
          <w:b/>
          <w:lang w:val="en-US"/>
        </w:rPr>
      </w:pPr>
      <w:r w:rsidRPr="00B73F0C">
        <w:rPr>
          <w:b/>
          <w:lang w:val="en-US"/>
        </w:rPr>
        <w:t xml:space="preserve">Intraoperative findings and surgery </w:t>
      </w:r>
    </w:p>
    <w:p w14:paraId="2FFFD27A" w14:textId="30E7D3C7" w:rsidR="00581620" w:rsidRPr="00B73F0C" w:rsidRDefault="002324BC" w:rsidP="004D7F43">
      <w:pPr>
        <w:spacing w:line="480" w:lineRule="auto"/>
        <w:jc w:val="both"/>
        <w:rPr>
          <w:lang w:val="en-US"/>
        </w:rPr>
      </w:pPr>
      <w:r w:rsidRPr="00B73F0C">
        <w:rPr>
          <w:lang w:val="en-US"/>
        </w:rPr>
        <w:t xml:space="preserve">Time from </w:t>
      </w:r>
      <w:r w:rsidR="00785E19" w:rsidRPr="00B73F0C">
        <w:rPr>
          <w:lang w:val="en-US"/>
        </w:rPr>
        <w:t xml:space="preserve">presentation </w:t>
      </w:r>
      <w:r w:rsidR="004920AF" w:rsidRPr="00B73F0C">
        <w:rPr>
          <w:lang w:val="en-US"/>
        </w:rPr>
        <w:t xml:space="preserve">to surgery </w:t>
      </w:r>
      <w:r w:rsidRPr="00B73F0C">
        <w:rPr>
          <w:lang w:val="en-US"/>
        </w:rPr>
        <w:t xml:space="preserve">ranged from </w:t>
      </w:r>
      <w:r w:rsidR="00D12E71" w:rsidRPr="00B73F0C">
        <w:rPr>
          <w:lang w:val="en-US"/>
        </w:rPr>
        <w:t>&lt;</w:t>
      </w:r>
      <w:r w:rsidRPr="00B73F0C">
        <w:rPr>
          <w:lang w:val="en-US"/>
        </w:rPr>
        <w:t xml:space="preserve"> 24 hours to 7 days</w:t>
      </w:r>
      <w:r w:rsidR="00C56ECA" w:rsidRPr="00B73F0C">
        <w:rPr>
          <w:lang w:val="en-US"/>
        </w:rPr>
        <w:t>.</w:t>
      </w:r>
      <w:r w:rsidRPr="00B73F0C">
        <w:rPr>
          <w:lang w:val="en-US"/>
        </w:rPr>
        <w:t xml:space="preserve"> </w:t>
      </w:r>
      <w:r w:rsidR="00C56ECA" w:rsidRPr="00B73F0C">
        <w:rPr>
          <w:lang w:val="en-US"/>
        </w:rPr>
        <w:t>Fourteen</w:t>
      </w:r>
      <w:r w:rsidRPr="00B73F0C">
        <w:rPr>
          <w:lang w:val="en-US"/>
        </w:rPr>
        <w:t xml:space="preserve"> cats under</w:t>
      </w:r>
      <w:r w:rsidR="00C56ECA" w:rsidRPr="00B73F0C">
        <w:rPr>
          <w:lang w:val="en-US"/>
        </w:rPr>
        <w:t>went</w:t>
      </w:r>
      <w:r w:rsidRPr="00B73F0C">
        <w:rPr>
          <w:lang w:val="en-US"/>
        </w:rPr>
        <w:t xml:space="preserve"> surgical </w:t>
      </w:r>
      <w:r w:rsidR="0081106D" w:rsidRPr="00B73F0C">
        <w:rPr>
          <w:lang w:val="en-US"/>
        </w:rPr>
        <w:t xml:space="preserve">management </w:t>
      </w:r>
      <w:r w:rsidR="00C56ECA" w:rsidRPr="00B73F0C">
        <w:rPr>
          <w:lang w:val="en-US"/>
        </w:rPr>
        <w:t>&lt;</w:t>
      </w:r>
      <w:r w:rsidR="00581620" w:rsidRPr="00B73F0C">
        <w:rPr>
          <w:lang w:val="en-US"/>
        </w:rPr>
        <w:t xml:space="preserve">24 hours </w:t>
      </w:r>
      <w:r w:rsidR="0081106D" w:rsidRPr="00B73F0C">
        <w:rPr>
          <w:lang w:val="en-US"/>
        </w:rPr>
        <w:t>following</w:t>
      </w:r>
      <w:r w:rsidRPr="00B73F0C">
        <w:rPr>
          <w:lang w:val="en-US"/>
        </w:rPr>
        <w:t xml:space="preserve"> presentation</w:t>
      </w:r>
      <w:r w:rsidR="0081106D" w:rsidRPr="00B73F0C">
        <w:rPr>
          <w:lang w:val="en-US"/>
        </w:rPr>
        <w:t xml:space="preserve"> </w:t>
      </w:r>
      <w:r w:rsidR="00D12E71" w:rsidRPr="00B73F0C">
        <w:rPr>
          <w:lang w:val="en-US"/>
        </w:rPr>
        <w:t>while</w:t>
      </w:r>
      <w:r w:rsidR="0081106D" w:rsidRPr="00B73F0C">
        <w:rPr>
          <w:lang w:val="en-US"/>
        </w:rPr>
        <w:t xml:space="preserve"> 4 cats </w:t>
      </w:r>
      <w:r w:rsidR="00C56ECA" w:rsidRPr="00B73F0C">
        <w:rPr>
          <w:lang w:val="en-US"/>
        </w:rPr>
        <w:t>had</w:t>
      </w:r>
      <w:r w:rsidR="00CD25C3" w:rsidRPr="00B73F0C">
        <w:rPr>
          <w:lang w:val="en-US"/>
        </w:rPr>
        <w:t xml:space="preserve"> </w:t>
      </w:r>
      <w:r w:rsidR="00C56ECA" w:rsidRPr="00B73F0C">
        <w:rPr>
          <w:lang w:val="en-US"/>
        </w:rPr>
        <w:t xml:space="preserve">surgery </w:t>
      </w:r>
      <w:r w:rsidR="00D12E71" w:rsidRPr="00B73F0C">
        <w:rPr>
          <w:lang w:val="en-US"/>
        </w:rPr>
        <w:t>between 24-</w:t>
      </w:r>
      <w:r w:rsidR="0081106D" w:rsidRPr="00B73F0C">
        <w:rPr>
          <w:lang w:val="en-US"/>
        </w:rPr>
        <w:t>48 hours.</w:t>
      </w:r>
      <w:r w:rsidR="00581620" w:rsidRPr="00B73F0C">
        <w:rPr>
          <w:lang w:val="en-US"/>
        </w:rPr>
        <w:t xml:space="preserve"> </w:t>
      </w:r>
      <w:r w:rsidR="0081106D" w:rsidRPr="00B73F0C">
        <w:rPr>
          <w:lang w:val="en-US"/>
        </w:rPr>
        <w:t>Five</w:t>
      </w:r>
      <w:r w:rsidR="002B6BA3" w:rsidRPr="00B73F0C">
        <w:rPr>
          <w:lang w:val="en-US"/>
        </w:rPr>
        <w:t xml:space="preserve"> ca</w:t>
      </w:r>
      <w:r w:rsidR="0034737E" w:rsidRPr="00B73F0C">
        <w:rPr>
          <w:lang w:val="en-US"/>
        </w:rPr>
        <w:t>t</w:t>
      </w:r>
      <w:r w:rsidR="0081106D" w:rsidRPr="00B73F0C">
        <w:rPr>
          <w:lang w:val="en-US"/>
        </w:rPr>
        <w:t>s were</w:t>
      </w:r>
      <w:r w:rsidR="002B6BA3" w:rsidRPr="00B73F0C">
        <w:rPr>
          <w:lang w:val="en-US"/>
        </w:rPr>
        <w:t xml:space="preserve"> </w:t>
      </w:r>
      <w:r w:rsidR="0081106D" w:rsidRPr="00B73F0C">
        <w:rPr>
          <w:lang w:val="en-US"/>
        </w:rPr>
        <w:t xml:space="preserve">unsuccessfully </w:t>
      </w:r>
      <w:r w:rsidRPr="00B73F0C">
        <w:rPr>
          <w:lang w:val="en-US"/>
        </w:rPr>
        <w:t>medically</w:t>
      </w:r>
      <w:r w:rsidR="0081106D" w:rsidRPr="00B73F0C">
        <w:rPr>
          <w:lang w:val="en-US"/>
        </w:rPr>
        <w:t xml:space="preserve"> managed</w:t>
      </w:r>
      <w:r w:rsidR="00462356" w:rsidRPr="00B73F0C">
        <w:rPr>
          <w:lang w:val="en-US"/>
        </w:rPr>
        <w:t xml:space="preserve"> for 2 to 7 days</w:t>
      </w:r>
      <w:r w:rsidR="0081106D" w:rsidRPr="00B73F0C">
        <w:rPr>
          <w:lang w:val="en-US"/>
        </w:rPr>
        <w:t xml:space="preserve"> prior to surg</w:t>
      </w:r>
      <w:r w:rsidR="00A24398" w:rsidRPr="00B73F0C">
        <w:rPr>
          <w:lang w:val="en-US"/>
        </w:rPr>
        <w:t xml:space="preserve">ery, </w:t>
      </w:r>
      <w:r w:rsidR="0081106D" w:rsidRPr="00B73F0C">
        <w:rPr>
          <w:lang w:val="en-US"/>
        </w:rPr>
        <w:t xml:space="preserve">with one </w:t>
      </w:r>
      <w:r w:rsidR="00A24398" w:rsidRPr="00B73F0C">
        <w:rPr>
          <w:lang w:val="en-US"/>
        </w:rPr>
        <w:t xml:space="preserve">cat </w:t>
      </w:r>
      <w:r w:rsidR="00476B03" w:rsidRPr="00B73F0C">
        <w:rPr>
          <w:lang w:val="en-US"/>
        </w:rPr>
        <w:t xml:space="preserve">acutely </w:t>
      </w:r>
      <w:r w:rsidR="002B6BA3" w:rsidRPr="00B73F0C">
        <w:rPr>
          <w:lang w:val="en-US"/>
        </w:rPr>
        <w:t>deteriorat</w:t>
      </w:r>
      <w:r w:rsidR="0081106D" w:rsidRPr="00B73F0C">
        <w:rPr>
          <w:lang w:val="en-US"/>
        </w:rPr>
        <w:t>ing</w:t>
      </w:r>
      <w:r w:rsidR="002B6BA3" w:rsidRPr="00B73F0C">
        <w:rPr>
          <w:lang w:val="en-US"/>
        </w:rPr>
        <w:t xml:space="preserve"> </w:t>
      </w:r>
      <w:r w:rsidR="004365E0" w:rsidRPr="00B73F0C">
        <w:rPr>
          <w:lang w:val="en-US"/>
        </w:rPr>
        <w:t xml:space="preserve">due to </w:t>
      </w:r>
      <w:r w:rsidR="002B6BA3" w:rsidRPr="00B73F0C">
        <w:rPr>
          <w:lang w:val="en-US"/>
        </w:rPr>
        <w:t>septic biliary peritonitis</w:t>
      </w:r>
      <w:r w:rsidR="004365E0" w:rsidRPr="00B73F0C">
        <w:rPr>
          <w:lang w:val="en-US"/>
        </w:rPr>
        <w:t xml:space="preserve"> </w:t>
      </w:r>
      <w:r w:rsidR="0081106D" w:rsidRPr="00B73F0C">
        <w:rPr>
          <w:lang w:val="en-US"/>
        </w:rPr>
        <w:t>6</w:t>
      </w:r>
      <w:r w:rsidR="00476B03" w:rsidRPr="00B73F0C">
        <w:rPr>
          <w:lang w:val="en-US"/>
        </w:rPr>
        <w:t xml:space="preserve"> days following presentation</w:t>
      </w:r>
      <w:r w:rsidR="107538B9" w:rsidRPr="00B73F0C">
        <w:rPr>
          <w:lang w:val="en-US"/>
        </w:rPr>
        <w:t>.</w:t>
      </w:r>
    </w:p>
    <w:p w14:paraId="4E84A444" w14:textId="1ECBE6FF" w:rsidR="00DB69FD" w:rsidRPr="00B73F0C" w:rsidRDefault="00DB69FD" w:rsidP="00DB69FD">
      <w:pPr>
        <w:spacing w:line="480" w:lineRule="auto"/>
        <w:ind w:firstLine="720"/>
        <w:jc w:val="both"/>
        <w:rPr>
          <w:lang w:val="en-US"/>
        </w:rPr>
      </w:pPr>
      <w:r w:rsidRPr="00B73F0C">
        <w:rPr>
          <w:lang w:val="en-US"/>
        </w:rPr>
        <w:t xml:space="preserve">The </w:t>
      </w:r>
      <w:r w:rsidR="00B837F7" w:rsidRPr="00B73F0C">
        <w:rPr>
          <w:lang w:val="en-US"/>
        </w:rPr>
        <w:t>causes of</w:t>
      </w:r>
      <w:r w:rsidRPr="00B73F0C">
        <w:rPr>
          <w:lang w:val="en-US"/>
        </w:rPr>
        <w:t xml:space="preserve"> EHB</w:t>
      </w:r>
      <w:r w:rsidR="005A5B9A" w:rsidRPr="00B73F0C">
        <w:rPr>
          <w:lang w:val="en-US"/>
        </w:rPr>
        <w:t>D</w:t>
      </w:r>
      <w:r w:rsidRPr="00B73F0C">
        <w:rPr>
          <w:lang w:val="en-US"/>
        </w:rPr>
        <w:t>O requiring cholecystectomy w</w:t>
      </w:r>
      <w:r w:rsidR="00B837F7" w:rsidRPr="00B73F0C">
        <w:rPr>
          <w:lang w:val="en-US"/>
        </w:rPr>
        <w:t>ere</w:t>
      </w:r>
      <w:r w:rsidRPr="00B73F0C">
        <w:rPr>
          <w:lang w:val="en-US"/>
        </w:rPr>
        <w:t xml:space="preserve"> cholelithiasis</w:t>
      </w:r>
      <w:r w:rsidR="00D12E71" w:rsidRPr="00B73F0C">
        <w:rPr>
          <w:lang w:val="en-US"/>
        </w:rPr>
        <w:t xml:space="preserve"> (17)</w:t>
      </w:r>
      <w:r w:rsidR="00B837F7" w:rsidRPr="00B73F0C">
        <w:rPr>
          <w:lang w:val="en-US"/>
        </w:rPr>
        <w:t xml:space="preserve">, </w:t>
      </w:r>
      <w:r w:rsidR="00C0676D" w:rsidRPr="00B73F0C">
        <w:rPr>
          <w:lang w:val="en-US"/>
        </w:rPr>
        <w:t xml:space="preserve">cholecystitis </w:t>
      </w:r>
      <w:r w:rsidR="00B837F7" w:rsidRPr="00B73F0C">
        <w:rPr>
          <w:lang w:val="en-US"/>
        </w:rPr>
        <w:t>(3),</w:t>
      </w:r>
      <w:r w:rsidRPr="00B73F0C">
        <w:rPr>
          <w:lang w:val="en-US"/>
        </w:rPr>
        <w:t xml:space="preserve"> </w:t>
      </w:r>
      <w:r w:rsidR="00C0676D" w:rsidRPr="00B73F0C">
        <w:rPr>
          <w:lang w:val="en-US"/>
        </w:rPr>
        <w:t xml:space="preserve">cholecystitis with </w:t>
      </w:r>
      <w:proofErr w:type="spellStart"/>
      <w:r w:rsidR="00C0676D" w:rsidRPr="00B73F0C">
        <w:rPr>
          <w:lang w:val="en-US"/>
        </w:rPr>
        <w:t>triaditis</w:t>
      </w:r>
      <w:proofErr w:type="spellEnd"/>
      <w:r w:rsidR="00B837F7" w:rsidRPr="00B73F0C">
        <w:rPr>
          <w:lang w:val="en-US"/>
        </w:rPr>
        <w:t xml:space="preserve"> </w:t>
      </w:r>
      <w:r w:rsidR="00C0676D" w:rsidRPr="00B73F0C">
        <w:rPr>
          <w:lang w:val="en-US"/>
        </w:rPr>
        <w:t>(</w:t>
      </w:r>
      <w:r w:rsidR="00B837F7" w:rsidRPr="00B73F0C">
        <w:rPr>
          <w:lang w:val="en-US"/>
        </w:rPr>
        <w:t xml:space="preserve">1), </w:t>
      </w:r>
      <w:r w:rsidRPr="00B73F0C">
        <w:rPr>
          <w:lang w:val="en-US"/>
        </w:rPr>
        <w:t>obstructive cystic duct lesion</w:t>
      </w:r>
      <w:r w:rsidR="00B837F7" w:rsidRPr="00B73F0C">
        <w:rPr>
          <w:lang w:val="en-US"/>
        </w:rPr>
        <w:t xml:space="preserve"> (1) and</w:t>
      </w:r>
      <w:r w:rsidRPr="00B73F0C">
        <w:rPr>
          <w:lang w:val="en-US"/>
        </w:rPr>
        <w:t xml:space="preserve"> </w:t>
      </w:r>
      <w:r w:rsidR="00C0676D" w:rsidRPr="00B73F0C">
        <w:rPr>
          <w:lang w:val="en-US"/>
        </w:rPr>
        <w:t xml:space="preserve">cystic duct rupture </w:t>
      </w:r>
      <w:r w:rsidRPr="00B73F0C">
        <w:rPr>
          <w:lang w:val="en-US"/>
        </w:rPr>
        <w:t xml:space="preserve">due to abdominal lacerations from a dog bite </w:t>
      </w:r>
      <w:r w:rsidR="00B837F7" w:rsidRPr="00B73F0C">
        <w:rPr>
          <w:lang w:val="en-US"/>
        </w:rPr>
        <w:t>(1)</w:t>
      </w:r>
      <w:r w:rsidRPr="00B73F0C">
        <w:rPr>
          <w:lang w:val="en-US"/>
        </w:rPr>
        <w:t xml:space="preserve">. </w:t>
      </w:r>
    </w:p>
    <w:p w14:paraId="7DCE8DA3" w14:textId="3ED5AC58" w:rsidR="00F50062" w:rsidRPr="00B73F0C" w:rsidRDefault="00785E19" w:rsidP="00F36016">
      <w:pPr>
        <w:spacing w:line="480" w:lineRule="auto"/>
        <w:ind w:firstLine="720"/>
        <w:jc w:val="both"/>
        <w:rPr>
          <w:lang w:val="en-US"/>
        </w:rPr>
      </w:pPr>
      <w:r w:rsidRPr="00B73F0C">
        <w:rPr>
          <w:lang w:val="en-US"/>
        </w:rPr>
        <w:t>All surgeries were performed by or under the direct supervision of an ECVS board certified or RCVS specialist surgeon</w:t>
      </w:r>
      <w:r w:rsidR="00591CDD" w:rsidRPr="00B73F0C">
        <w:rPr>
          <w:lang w:val="en-US"/>
        </w:rPr>
        <w:t xml:space="preserve">. </w:t>
      </w:r>
      <w:r w:rsidR="00175BB3" w:rsidRPr="00B73F0C">
        <w:rPr>
          <w:lang w:val="en-US"/>
        </w:rPr>
        <w:t>M</w:t>
      </w:r>
      <w:r w:rsidR="00581620" w:rsidRPr="00B73F0C">
        <w:rPr>
          <w:lang w:val="en-US"/>
        </w:rPr>
        <w:t>e</w:t>
      </w:r>
      <w:r w:rsidR="00D730D5" w:rsidRPr="00B73F0C">
        <w:rPr>
          <w:lang w:val="en-US"/>
        </w:rPr>
        <w:t xml:space="preserve">dian </w:t>
      </w:r>
      <w:r w:rsidR="00581620" w:rsidRPr="00B73F0C">
        <w:rPr>
          <w:lang w:val="en-US"/>
        </w:rPr>
        <w:t>anesthetic time</w:t>
      </w:r>
      <w:r w:rsidR="00175BB3" w:rsidRPr="00B73F0C">
        <w:rPr>
          <w:lang w:val="en-US"/>
        </w:rPr>
        <w:t xml:space="preserve"> </w:t>
      </w:r>
      <w:r w:rsidR="00B52E44" w:rsidRPr="00B73F0C">
        <w:rPr>
          <w:lang w:val="en-US"/>
        </w:rPr>
        <w:t>and surgical time were</w:t>
      </w:r>
      <w:r w:rsidR="00581620" w:rsidRPr="00B73F0C">
        <w:rPr>
          <w:lang w:val="en-US"/>
        </w:rPr>
        <w:t xml:space="preserve"> 2</w:t>
      </w:r>
      <w:r w:rsidR="0075732A" w:rsidRPr="00B73F0C">
        <w:rPr>
          <w:lang w:val="en-US"/>
        </w:rPr>
        <w:t>30</w:t>
      </w:r>
      <w:r w:rsidR="00581620" w:rsidRPr="00B73F0C">
        <w:rPr>
          <w:lang w:val="en-US"/>
        </w:rPr>
        <w:t xml:space="preserve"> minutes (</w:t>
      </w:r>
      <w:r w:rsidR="008468FE" w:rsidRPr="00B73F0C">
        <w:rPr>
          <w:lang w:val="en-US"/>
        </w:rPr>
        <w:t>r</w:t>
      </w:r>
      <w:r w:rsidR="00581620" w:rsidRPr="00B73F0C">
        <w:rPr>
          <w:lang w:val="en-US"/>
        </w:rPr>
        <w:t>ange</w:t>
      </w:r>
      <w:r w:rsidR="00C22C41" w:rsidRPr="00B73F0C">
        <w:rPr>
          <w:lang w:val="en-US"/>
        </w:rPr>
        <w:t>,</w:t>
      </w:r>
      <w:r w:rsidR="00581620" w:rsidRPr="00B73F0C">
        <w:rPr>
          <w:lang w:val="en-US"/>
        </w:rPr>
        <w:t xml:space="preserve"> 1</w:t>
      </w:r>
      <w:r w:rsidR="008468FE" w:rsidRPr="00B73F0C">
        <w:rPr>
          <w:lang w:val="en-US"/>
        </w:rPr>
        <w:t>45</w:t>
      </w:r>
      <w:r w:rsidR="00175BB3" w:rsidRPr="00B73F0C">
        <w:rPr>
          <w:lang w:val="en-US"/>
        </w:rPr>
        <w:t xml:space="preserve"> </w:t>
      </w:r>
      <w:r w:rsidR="00581620" w:rsidRPr="00B73F0C">
        <w:rPr>
          <w:lang w:val="en-US"/>
        </w:rPr>
        <w:t>–</w:t>
      </w:r>
      <w:r w:rsidR="00175BB3" w:rsidRPr="00B73F0C">
        <w:rPr>
          <w:lang w:val="en-US"/>
        </w:rPr>
        <w:t xml:space="preserve"> </w:t>
      </w:r>
      <w:r w:rsidR="00581620" w:rsidRPr="00B73F0C">
        <w:rPr>
          <w:lang w:val="en-US"/>
        </w:rPr>
        <w:t>2</w:t>
      </w:r>
      <w:r w:rsidR="008468FE" w:rsidRPr="00B73F0C">
        <w:rPr>
          <w:lang w:val="en-US"/>
        </w:rPr>
        <w:t>80</w:t>
      </w:r>
      <w:r w:rsidR="00C22C41" w:rsidRPr="00B73F0C">
        <w:rPr>
          <w:lang w:val="en-US"/>
        </w:rPr>
        <w:t>)</w:t>
      </w:r>
      <w:r w:rsidR="00175BB3" w:rsidRPr="00B73F0C">
        <w:rPr>
          <w:lang w:val="en-US"/>
        </w:rPr>
        <w:t xml:space="preserve"> and</w:t>
      </w:r>
      <w:r w:rsidR="00C22C41" w:rsidRPr="00B73F0C">
        <w:rPr>
          <w:lang w:val="en-US"/>
        </w:rPr>
        <w:t xml:space="preserve"> </w:t>
      </w:r>
      <w:r w:rsidR="00581620" w:rsidRPr="00B73F0C">
        <w:rPr>
          <w:lang w:val="en-US"/>
        </w:rPr>
        <w:t>1</w:t>
      </w:r>
      <w:r w:rsidR="0075732A" w:rsidRPr="00B73F0C">
        <w:rPr>
          <w:lang w:val="en-US"/>
        </w:rPr>
        <w:t>30</w:t>
      </w:r>
      <w:r w:rsidR="00581620" w:rsidRPr="00B73F0C">
        <w:rPr>
          <w:lang w:val="en-US"/>
        </w:rPr>
        <w:t xml:space="preserve"> minutes (range</w:t>
      </w:r>
      <w:r w:rsidR="00C22C41" w:rsidRPr="00B73F0C">
        <w:rPr>
          <w:lang w:val="en-US"/>
        </w:rPr>
        <w:t>,</w:t>
      </w:r>
      <w:r w:rsidR="00581620" w:rsidRPr="00B73F0C">
        <w:rPr>
          <w:lang w:val="en-US"/>
        </w:rPr>
        <w:t xml:space="preserve"> </w:t>
      </w:r>
      <w:r w:rsidR="009B39D4" w:rsidRPr="00B73F0C">
        <w:rPr>
          <w:lang w:val="en-US"/>
        </w:rPr>
        <w:t>6</w:t>
      </w:r>
      <w:r w:rsidR="008468FE" w:rsidRPr="00B73F0C">
        <w:rPr>
          <w:lang w:val="en-US"/>
        </w:rPr>
        <w:t>5</w:t>
      </w:r>
      <w:r w:rsidR="00175BB3" w:rsidRPr="00B73F0C">
        <w:rPr>
          <w:lang w:val="en-US"/>
        </w:rPr>
        <w:t xml:space="preserve"> </w:t>
      </w:r>
      <w:r w:rsidR="00581620" w:rsidRPr="00B73F0C">
        <w:rPr>
          <w:lang w:val="en-US"/>
        </w:rPr>
        <w:t xml:space="preserve">– </w:t>
      </w:r>
      <w:r w:rsidR="0000383D" w:rsidRPr="00B73F0C">
        <w:rPr>
          <w:lang w:val="en-US"/>
        </w:rPr>
        <w:t>220</w:t>
      </w:r>
      <w:r w:rsidR="00581620" w:rsidRPr="00B73F0C">
        <w:rPr>
          <w:lang w:val="en-US"/>
        </w:rPr>
        <w:t>)</w:t>
      </w:r>
      <w:r w:rsidR="00B52E44" w:rsidRPr="00B73F0C">
        <w:rPr>
          <w:lang w:val="en-US"/>
        </w:rPr>
        <w:t>, respectively</w:t>
      </w:r>
      <w:r w:rsidRPr="00B73F0C">
        <w:rPr>
          <w:lang w:val="en-US"/>
        </w:rPr>
        <w:t xml:space="preserve">. </w:t>
      </w:r>
      <w:r w:rsidR="00C22C41" w:rsidRPr="00B73F0C">
        <w:rPr>
          <w:lang w:val="en-US"/>
        </w:rPr>
        <w:t xml:space="preserve">A duodenotomy </w:t>
      </w:r>
      <w:r w:rsidR="00581620" w:rsidRPr="00B73F0C">
        <w:rPr>
          <w:lang w:val="en-US"/>
        </w:rPr>
        <w:t xml:space="preserve">was performed </w:t>
      </w:r>
      <w:r w:rsidR="00D730D5" w:rsidRPr="00B73F0C">
        <w:rPr>
          <w:lang w:val="en-US"/>
        </w:rPr>
        <w:t xml:space="preserve">to assure patency of the CBD </w:t>
      </w:r>
      <w:r w:rsidR="00581620" w:rsidRPr="00B73F0C">
        <w:rPr>
          <w:lang w:val="en-US"/>
        </w:rPr>
        <w:t xml:space="preserve">in </w:t>
      </w:r>
      <w:r w:rsidR="0075732A" w:rsidRPr="00B73F0C">
        <w:rPr>
          <w:lang w:val="en-US"/>
        </w:rPr>
        <w:t>20</w:t>
      </w:r>
      <w:r w:rsidR="00C22C41" w:rsidRPr="00B73F0C">
        <w:rPr>
          <w:lang w:val="en-US"/>
        </w:rPr>
        <w:t xml:space="preserve"> </w:t>
      </w:r>
      <w:r w:rsidR="00D730D5" w:rsidRPr="00B73F0C">
        <w:rPr>
          <w:lang w:val="en-US"/>
        </w:rPr>
        <w:t>cats</w:t>
      </w:r>
      <w:r w:rsidRPr="00B73F0C">
        <w:rPr>
          <w:lang w:val="en-US"/>
        </w:rPr>
        <w:t>.</w:t>
      </w:r>
      <w:r w:rsidR="00940FCB" w:rsidRPr="00B73F0C">
        <w:rPr>
          <w:lang w:val="en-US"/>
        </w:rPr>
        <w:t xml:space="preserve"> In all </w:t>
      </w:r>
      <w:r w:rsidR="00420C21" w:rsidRPr="00B73F0C">
        <w:rPr>
          <w:lang w:val="en-US"/>
        </w:rPr>
        <w:t>20</w:t>
      </w:r>
      <w:r w:rsidR="00940FCB" w:rsidRPr="00B73F0C">
        <w:rPr>
          <w:lang w:val="en-US"/>
        </w:rPr>
        <w:t xml:space="preserve"> cats</w:t>
      </w:r>
      <w:r w:rsidR="00321BF8" w:rsidRPr="00B73F0C">
        <w:rPr>
          <w:lang w:val="en-US"/>
        </w:rPr>
        <w:t xml:space="preserve">, </w:t>
      </w:r>
      <w:r w:rsidR="00467B2A" w:rsidRPr="00B73F0C">
        <w:rPr>
          <w:lang w:val="en-US"/>
        </w:rPr>
        <w:t>catheter</w:t>
      </w:r>
      <w:r w:rsidR="00321BF8" w:rsidRPr="00B73F0C">
        <w:rPr>
          <w:lang w:val="en-US"/>
        </w:rPr>
        <w:t>ization</w:t>
      </w:r>
      <w:r w:rsidR="00467B2A" w:rsidRPr="00B73F0C">
        <w:rPr>
          <w:lang w:val="en-US"/>
        </w:rPr>
        <w:t xml:space="preserve"> </w:t>
      </w:r>
      <w:r w:rsidR="00940FCB" w:rsidRPr="00B73F0C">
        <w:rPr>
          <w:lang w:val="en-US"/>
        </w:rPr>
        <w:t xml:space="preserve">and retrograde </w:t>
      </w:r>
      <w:r w:rsidR="00A24398" w:rsidRPr="00B73F0C">
        <w:rPr>
          <w:lang w:val="en-US"/>
        </w:rPr>
        <w:t xml:space="preserve">CBD </w:t>
      </w:r>
      <w:r w:rsidR="00940FCB" w:rsidRPr="00B73F0C">
        <w:rPr>
          <w:lang w:val="en-US"/>
        </w:rPr>
        <w:t>flushing</w:t>
      </w:r>
      <w:r w:rsidR="00321BF8" w:rsidRPr="00B73F0C">
        <w:rPr>
          <w:lang w:val="en-US"/>
        </w:rPr>
        <w:t xml:space="preserve"> was </w:t>
      </w:r>
      <w:r w:rsidR="00940FCB" w:rsidRPr="00B73F0C">
        <w:rPr>
          <w:lang w:val="en-US"/>
        </w:rPr>
        <w:t xml:space="preserve">performed. </w:t>
      </w:r>
      <w:r w:rsidR="00DB732E" w:rsidRPr="00B73F0C">
        <w:rPr>
          <w:lang w:val="en-US"/>
        </w:rPr>
        <w:t xml:space="preserve">In </w:t>
      </w:r>
      <w:r w:rsidR="006719B9" w:rsidRPr="00B73F0C">
        <w:rPr>
          <w:lang w:val="en-US"/>
        </w:rPr>
        <w:t xml:space="preserve">4 </w:t>
      </w:r>
      <w:r w:rsidR="00DB732E" w:rsidRPr="00B73F0C">
        <w:rPr>
          <w:lang w:val="en-US"/>
        </w:rPr>
        <w:t>of these cats a</w:t>
      </w:r>
      <w:r w:rsidR="00940FCB" w:rsidRPr="00B73F0C">
        <w:rPr>
          <w:lang w:val="en-US"/>
        </w:rPr>
        <w:t>ntegrade flushing</w:t>
      </w:r>
      <w:r w:rsidR="00DB732E" w:rsidRPr="00B73F0C">
        <w:rPr>
          <w:lang w:val="en-US"/>
        </w:rPr>
        <w:t xml:space="preserve"> was also performed</w:t>
      </w:r>
      <w:r w:rsidR="00940FCB" w:rsidRPr="00B73F0C">
        <w:rPr>
          <w:lang w:val="en-US"/>
        </w:rPr>
        <w:t xml:space="preserve"> following cholecystectomy</w:t>
      </w:r>
      <w:r w:rsidR="00DB732E" w:rsidRPr="00B73F0C">
        <w:rPr>
          <w:lang w:val="en-US"/>
        </w:rPr>
        <w:t>.</w:t>
      </w:r>
      <w:r w:rsidR="00940FCB" w:rsidRPr="00B73F0C">
        <w:rPr>
          <w:lang w:val="en-US"/>
        </w:rPr>
        <w:t xml:space="preserve"> </w:t>
      </w:r>
      <w:r w:rsidR="00AD3BC8" w:rsidRPr="00B73F0C">
        <w:rPr>
          <w:lang w:val="en-US"/>
        </w:rPr>
        <w:t xml:space="preserve"> A </w:t>
      </w:r>
      <w:r w:rsidR="00D730D5" w:rsidRPr="00B73F0C">
        <w:rPr>
          <w:lang w:val="en-US"/>
        </w:rPr>
        <w:t>choledochotomy was performed</w:t>
      </w:r>
      <w:r w:rsidR="00467B2A" w:rsidRPr="00B73F0C">
        <w:rPr>
          <w:lang w:val="en-US"/>
        </w:rPr>
        <w:t xml:space="preserve"> in </w:t>
      </w:r>
      <w:r w:rsidR="00AD3BC8" w:rsidRPr="00B73F0C">
        <w:rPr>
          <w:lang w:val="en-US"/>
        </w:rPr>
        <w:t xml:space="preserve">a total of </w:t>
      </w:r>
      <w:r w:rsidR="00467B2A" w:rsidRPr="00B73F0C">
        <w:rPr>
          <w:lang w:val="en-US"/>
        </w:rPr>
        <w:t>8 cats</w:t>
      </w:r>
      <w:r w:rsidR="00D730D5" w:rsidRPr="00B73F0C">
        <w:rPr>
          <w:lang w:val="en-US"/>
        </w:rPr>
        <w:t xml:space="preserve"> </w:t>
      </w:r>
      <w:r w:rsidR="008433B5" w:rsidRPr="00B73F0C">
        <w:rPr>
          <w:lang w:val="en-US"/>
        </w:rPr>
        <w:t xml:space="preserve">to remove </w:t>
      </w:r>
      <w:r w:rsidR="006719B9" w:rsidRPr="00B73F0C">
        <w:rPr>
          <w:lang w:val="en-US"/>
        </w:rPr>
        <w:t xml:space="preserve">an obstructing </w:t>
      </w:r>
      <w:proofErr w:type="spellStart"/>
      <w:r w:rsidR="008433B5" w:rsidRPr="00B73F0C">
        <w:rPr>
          <w:lang w:val="en-US"/>
        </w:rPr>
        <w:t>cholelith</w:t>
      </w:r>
      <w:proofErr w:type="spellEnd"/>
      <w:r w:rsidR="008433B5" w:rsidRPr="00B73F0C">
        <w:rPr>
          <w:lang w:val="en-US"/>
        </w:rPr>
        <w:t xml:space="preserve"> </w:t>
      </w:r>
      <w:r w:rsidR="00AE6DD8" w:rsidRPr="00B73F0C">
        <w:rPr>
          <w:lang w:val="en-US"/>
        </w:rPr>
        <w:t>that</w:t>
      </w:r>
      <w:r w:rsidRPr="00B73F0C">
        <w:rPr>
          <w:lang w:val="en-US"/>
        </w:rPr>
        <w:t xml:space="preserve"> would not dislodge </w:t>
      </w:r>
      <w:r w:rsidR="00FB0B8E" w:rsidRPr="00B73F0C">
        <w:rPr>
          <w:lang w:val="en-US"/>
        </w:rPr>
        <w:t>despite</w:t>
      </w:r>
      <w:r w:rsidRPr="00B73F0C">
        <w:rPr>
          <w:lang w:val="en-US"/>
        </w:rPr>
        <w:t xml:space="preserve"> </w:t>
      </w:r>
      <w:r w:rsidR="00AE6DD8" w:rsidRPr="00B73F0C">
        <w:rPr>
          <w:lang w:val="en-US"/>
        </w:rPr>
        <w:t>flushing</w:t>
      </w:r>
      <w:r w:rsidR="0000383D" w:rsidRPr="00B73F0C">
        <w:rPr>
          <w:lang w:val="en-US"/>
        </w:rPr>
        <w:t>.</w:t>
      </w:r>
      <w:r w:rsidR="00AD3BC8" w:rsidRPr="00B73F0C">
        <w:rPr>
          <w:lang w:val="en-US"/>
        </w:rPr>
        <w:t xml:space="preserve"> It was performed in </w:t>
      </w:r>
      <w:r w:rsidR="00177161" w:rsidRPr="00B73F0C">
        <w:rPr>
          <w:lang w:val="en-US"/>
        </w:rPr>
        <w:t>3</w:t>
      </w:r>
      <w:r w:rsidR="00AD3BC8" w:rsidRPr="00B73F0C">
        <w:rPr>
          <w:lang w:val="en-US"/>
        </w:rPr>
        <w:t xml:space="preserve"> cats where a </w:t>
      </w:r>
      <w:proofErr w:type="spellStart"/>
      <w:r w:rsidR="00AD3BC8" w:rsidRPr="00B73F0C">
        <w:rPr>
          <w:lang w:val="en-US"/>
        </w:rPr>
        <w:t>cholelith</w:t>
      </w:r>
      <w:proofErr w:type="spellEnd"/>
      <w:r w:rsidR="00AD3BC8" w:rsidRPr="00B73F0C">
        <w:rPr>
          <w:lang w:val="en-US"/>
        </w:rPr>
        <w:t xml:space="preserve"> was identified </w:t>
      </w:r>
      <w:proofErr w:type="spellStart"/>
      <w:r w:rsidR="00AD3BC8" w:rsidRPr="00B73F0C">
        <w:rPr>
          <w:lang w:val="en-US"/>
        </w:rPr>
        <w:t>ultrasonographically</w:t>
      </w:r>
      <w:proofErr w:type="spellEnd"/>
      <w:r w:rsidR="00AD3BC8" w:rsidRPr="00B73F0C">
        <w:rPr>
          <w:lang w:val="en-US"/>
        </w:rPr>
        <w:t xml:space="preserve"> in the CBD and in </w:t>
      </w:r>
      <w:r w:rsidR="00177161" w:rsidRPr="00B73F0C">
        <w:rPr>
          <w:lang w:val="en-US"/>
        </w:rPr>
        <w:t>5</w:t>
      </w:r>
      <w:r w:rsidR="00AD3BC8" w:rsidRPr="00B73F0C">
        <w:rPr>
          <w:lang w:val="en-US"/>
        </w:rPr>
        <w:t xml:space="preserve"> cats where a </w:t>
      </w:r>
      <w:proofErr w:type="spellStart"/>
      <w:r w:rsidR="00AD3BC8" w:rsidRPr="00B73F0C">
        <w:rPr>
          <w:lang w:val="en-US"/>
        </w:rPr>
        <w:t>cholelith</w:t>
      </w:r>
      <w:proofErr w:type="spellEnd"/>
      <w:r w:rsidR="00AD3BC8" w:rsidRPr="00B73F0C">
        <w:rPr>
          <w:lang w:val="en-US"/>
        </w:rPr>
        <w:t xml:space="preserve"> had been identified </w:t>
      </w:r>
      <w:proofErr w:type="spellStart"/>
      <w:r w:rsidR="00AD3BC8" w:rsidRPr="00B73F0C">
        <w:rPr>
          <w:lang w:val="en-US"/>
        </w:rPr>
        <w:t>ultrasonographically</w:t>
      </w:r>
      <w:proofErr w:type="spellEnd"/>
      <w:r w:rsidR="00AD3BC8" w:rsidRPr="00B73F0C">
        <w:rPr>
          <w:lang w:val="en-US"/>
        </w:rPr>
        <w:t xml:space="preserve"> at the major duodenal papilla.</w:t>
      </w:r>
      <w:r w:rsidR="0000383D" w:rsidRPr="00B73F0C">
        <w:rPr>
          <w:lang w:val="en-US"/>
        </w:rPr>
        <w:t xml:space="preserve"> </w:t>
      </w:r>
      <w:r w:rsidR="00F06918" w:rsidRPr="00B73F0C">
        <w:rPr>
          <w:lang w:val="en-US"/>
        </w:rPr>
        <w:t>In 2 separate cats a</w:t>
      </w:r>
      <w:r w:rsidR="00CD25C3" w:rsidRPr="00B73F0C">
        <w:rPr>
          <w:lang w:val="en-US"/>
        </w:rPr>
        <w:t xml:space="preserve"> sphincterotomy was performed to aid in </w:t>
      </w:r>
      <w:proofErr w:type="spellStart"/>
      <w:r w:rsidR="006719B9" w:rsidRPr="00B73F0C">
        <w:rPr>
          <w:lang w:val="en-US"/>
        </w:rPr>
        <w:t>cholelith</w:t>
      </w:r>
      <w:proofErr w:type="spellEnd"/>
      <w:r w:rsidR="006719B9" w:rsidRPr="00B73F0C">
        <w:rPr>
          <w:lang w:val="en-US"/>
        </w:rPr>
        <w:t xml:space="preserve"> </w:t>
      </w:r>
      <w:r w:rsidR="00CD25C3" w:rsidRPr="00B73F0C">
        <w:rPr>
          <w:lang w:val="en-US"/>
        </w:rPr>
        <w:t>removal</w:t>
      </w:r>
      <w:r w:rsidR="00AD3BC8" w:rsidRPr="00B73F0C">
        <w:rPr>
          <w:lang w:val="en-US"/>
        </w:rPr>
        <w:t xml:space="preserve"> at the major duodenal papilla</w:t>
      </w:r>
      <w:r w:rsidR="00167D96" w:rsidRPr="00B73F0C">
        <w:rPr>
          <w:lang w:val="en-US"/>
        </w:rPr>
        <w:t xml:space="preserve">. </w:t>
      </w:r>
      <w:r w:rsidR="00AE6DD8" w:rsidRPr="00B73F0C">
        <w:rPr>
          <w:lang w:val="en-US"/>
        </w:rPr>
        <w:t xml:space="preserve">A </w:t>
      </w:r>
      <w:r w:rsidR="00781A3E" w:rsidRPr="00B73F0C">
        <w:rPr>
          <w:lang w:val="en-US"/>
        </w:rPr>
        <w:t xml:space="preserve">2.5Fr, </w:t>
      </w:r>
      <w:r w:rsidR="00737FEB" w:rsidRPr="00B73F0C">
        <w:rPr>
          <w:lang w:val="en-US"/>
        </w:rPr>
        <w:t xml:space="preserve">3Fr and 4Fr </w:t>
      </w:r>
      <w:r w:rsidR="00AE6DD8" w:rsidRPr="00B73F0C">
        <w:rPr>
          <w:lang w:val="en-US"/>
        </w:rPr>
        <w:t xml:space="preserve">silicon catheter </w:t>
      </w:r>
      <w:r w:rsidR="00737FEB" w:rsidRPr="00B73F0C">
        <w:rPr>
          <w:lang w:val="en-US"/>
        </w:rPr>
        <w:t xml:space="preserve">were </w:t>
      </w:r>
      <w:r w:rsidR="00AE6DD8" w:rsidRPr="00B73F0C">
        <w:rPr>
          <w:lang w:val="en-US"/>
        </w:rPr>
        <w:t xml:space="preserve">placed </w:t>
      </w:r>
      <w:r w:rsidR="00737FEB" w:rsidRPr="00B73F0C">
        <w:rPr>
          <w:lang w:val="en-US"/>
        </w:rPr>
        <w:t xml:space="preserve">in the CBD </w:t>
      </w:r>
      <w:r w:rsidR="00AE6DD8" w:rsidRPr="00B73F0C">
        <w:rPr>
          <w:lang w:val="en-US"/>
        </w:rPr>
        <w:t xml:space="preserve">to act as a stent in </w:t>
      </w:r>
      <w:r w:rsidR="006719B9" w:rsidRPr="00B73F0C">
        <w:rPr>
          <w:lang w:val="en-US"/>
        </w:rPr>
        <w:t>3</w:t>
      </w:r>
      <w:r w:rsidR="00737FEB" w:rsidRPr="00B73F0C">
        <w:rPr>
          <w:lang w:val="en-US"/>
        </w:rPr>
        <w:t xml:space="preserve"> </w:t>
      </w:r>
      <w:r w:rsidR="00AE6DD8" w:rsidRPr="00B73F0C">
        <w:rPr>
          <w:lang w:val="en-US"/>
        </w:rPr>
        <w:t>ca</w:t>
      </w:r>
      <w:r w:rsidR="005665C2" w:rsidRPr="00B73F0C">
        <w:rPr>
          <w:lang w:val="en-US"/>
        </w:rPr>
        <w:t>ts</w:t>
      </w:r>
      <w:r w:rsidR="00321BF8" w:rsidRPr="00B73F0C">
        <w:rPr>
          <w:lang w:val="en-US"/>
        </w:rPr>
        <w:t xml:space="preserve"> and were</w:t>
      </w:r>
      <w:r w:rsidR="00940FCB" w:rsidRPr="00B73F0C">
        <w:rPr>
          <w:lang w:val="en-US"/>
        </w:rPr>
        <w:t xml:space="preserve"> secured to the</w:t>
      </w:r>
      <w:r w:rsidR="00CD25C3" w:rsidRPr="00B73F0C">
        <w:rPr>
          <w:lang w:val="en-US"/>
        </w:rPr>
        <w:t xml:space="preserve"> adjacent</w:t>
      </w:r>
      <w:r w:rsidR="00940FCB" w:rsidRPr="00B73F0C">
        <w:rPr>
          <w:lang w:val="en-US"/>
        </w:rPr>
        <w:t xml:space="preserve"> duodenal wall with 2 partial thickness simple interrupted </w:t>
      </w:r>
      <w:r w:rsidR="001B50BA" w:rsidRPr="00B73F0C">
        <w:rPr>
          <w:lang w:val="en-US"/>
        </w:rPr>
        <w:t xml:space="preserve">monofilament absorbable </w:t>
      </w:r>
      <w:r w:rsidR="00940FCB" w:rsidRPr="00B73F0C">
        <w:rPr>
          <w:lang w:val="en-US"/>
        </w:rPr>
        <w:t>sutures</w:t>
      </w:r>
      <w:r w:rsidR="00B52E44" w:rsidRPr="00B73F0C">
        <w:rPr>
          <w:lang w:val="en-US"/>
        </w:rPr>
        <w:t>.</w:t>
      </w:r>
      <w:r w:rsidR="00940FCB" w:rsidRPr="00B73F0C">
        <w:rPr>
          <w:lang w:val="en-US"/>
        </w:rPr>
        <w:t xml:space="preserve"> </w:t>
      </w:r>
      <w:r w:rsidR="00FB0B8E" w:rsidRPr="00B73F0C">
        <w:rPr>
          <w:lang w:val="en-US"/>
        </w:rPr>
        <w:t xml:space="preserve">The cystic duct was closed by placement of one circumferential suture (5), double circumferential sutures (2), two transfixing sutures (2), one transfixing suture (1) or </w:t>
      </w:r>
      <w:r w:rsidR="009D42CD" w:rsidRPr="00B73F0C">
        <w:rPr>
          <w:lang w:val="en-US"/>
        </w:rPr>
        <w:t xml:space="preserve">in a </w:t>
      </w:r>
      <w:r w:rsidR="00420C21" w:rsidRPr="00B73F0C">
        <w:rPr>
          <w:lang w:val="en-US"/>
        </w:rPr>
        <w:t>simple continuous</w:t>
      </w:r>
      <w:r w:rsidR="00FB0B8E" w:rsidRPr="00B73F0C">
        <w:rPr>
          <w:lang w:val="en-US"/>
        </w:rPr>
        <w:t xml:space="preserve"> </w:t>
      </w:r>
      <w:r w:rsidR="00420C21" w:rsidRPr="00B73F0C">
        <w:rPr>
          <w:lang w:val="en-US"/>
        </w:rPr>
        <w:t xml:space="preserve">pattern </w:t>
      </w:r>
      <w:r w:rsidR="00FB0B8E" w:rsidRPr="00B73F0C">
        <w:rPr>
          <w:lang w:val="en-US"/>
        </w:rPr>
        <w:t xml:space="preserve">(1). Following ligation, the free end </w:t>
      </w:r>
      <w:r w:rsidR="00940FCB" w:rsidRPr="00B73F0C">
        <w:rPr>
          <w:lang w:val="en-US"/>
        </w:rPr>
        <w:t xml:space="preserve">of the cystic duct </w:t>
      </w:r>
      <w:r w:rsidR="00FB0B8E" w:rsidRPr="00B73F0C">
        <w:rPr>
          <w:lang w:val="en-US"/>
        </w:rPr>
        <w:t xml:space="preserve">was oversewn in </w:t>
      </w:r>
      <w:r w:rsidR="00940FCB" w:rsidRPr="00B73F0C">
        <w:rPr>
          <w:lang w:val="en-US"/>
        </w:rPr>
        <w:t xml:space="preserve">a simple continuous pattern in </w:t>
      </w:r>
      <w:r w:rsidR="00FB0B8E" w:rsidRPr="00B73F0C">
        <w:rPr>
          <w:lang w:val="en-US"/>
        </w:rPr>
        <w:t xml:space="preserve">7 cats. Suture material used to ligate the cystic duct included polydioxanone (8), </w:t>
      </w:r>
      <w:r w:rsidR="00940FCB" w:rsidRPr="00B73F0C">
        <w:rPr>
          <w:lang w:val="en-US"/>
        </w:rPr>
        <w:lastRenderedPageBreak/>
        <w:t>p</w:t>
      </w:r>
      <w:r w:rsidR="00FB0B8E" w:rsidRPr="00B73F0C">
        <w:rPr>
          <w:lang w:val="en-US"/>
        </w:rPr>
        <w:t>olyprop</w:t>
      </w:r>
      <w:r w:rsidR="00737FEB" w:rsidRPr="00B73F0C">
        <w:rPr>
          <w:lang w:val="en-US"/>
        </w:rPr>
        <w:t>y</w:t>
      </w:r>
      <w:r w:rsidR="00FB0B8E" w:rsidRPr="00B73F0C">
        <w:rPr>
          <w:lang w:val="en-US"/>
        </w:rPr>
        <w:t xml:space="preserve">lene (3) and polyglactin 10 (1). </w:t>
      </w:r>
      <w:r w:rsidR="00581620" w:rsidRPr="00B73F0C">
        <w:rPr>
          <w:lang w:val="en-US"/>
        </w:rPr>
        <w:t>The abdom</w:t>
      </w:r>
      <w:r w:rsidR="009D42CD" w:rsidRPr="00B73F0C">
        <w:rPr>
          <w:lang w:val="en-US"/>
        </w:rPr>
        <w:t>inal cavity</w:t>
      </w:r>
      <w:r w:rsidR="00581620" w:rsidRPr="00B73F0C">
        <w:rPr>
          <w:lang w:val="en-US"/>
        </w:rPr>
        <w:t xml:space="preserve"> was </w:t>
      </w:r>
      <w:proofErr w:type="spellStart"/>
      <w:r w:rsidR="00581620" w:rsidRPr="00B73F0C">
        <w:rPr>
          <w:lang w:val="en-US"/>
        </w:rPr>
        <w:t>lavaged</w:t>
      </w:r>
      <w:proofErr w:type="spellEnd"/>
      <w:r w:rsidR="00581620" w:rsidRPr="00B73F0C">
        <w:rPr>
          <w:lang w:val="en-US"/>
        </w:rPr>
        <w:t xml:space="preserve"> </w:t>
      </w:r>
      <w:r w:rsidR="0000383D" w:rsidRPr="00B73F0C">
        <w:rPr>
          <w:lang w:val="en-US"/>
        </w:rPr>
        <w:t xml:space="preserve">with sterile saline </w:t>
      </w:r>
      <w:r w:rsidR="00581620" w:rsidRPr="00B73F0C">
        <w:rPr>
          <w:lang w:val="en-US"/>
        </w:rPr>
        <w:t xml:space="preserve">in </w:t>
      </w:r>
      <w:r w:rsidR="0075732A" w:rsidRPr="00B73F0C">
        <w:rPr>
          <w:lang w:val="en-US"/>
        </w:rPr>
        <w:t>20</w:t>
      </w:r>
      <w:r w:rsidR="00581620" w:rsidRPr="00B73F0C">
        <w:rPr>
          <w:lang w:val="en-US"/>
        </w:rPr>
        <w:t xml:space="preserve"> ca</w:t>
      </w:r>
      <w:r w:rsidR="005665C2" w:rsidRPr="00B73F0C">
        <w:rPr>
          <w:lang w:val="en-US"/>
        </w:rPr>
        <w:t>ts</w:t>
      </w:r>
      <w:r w:rsidR="00524647" w:rsidRPr="00B73F0C">
        <w:rPr>
          <w:lang w:val="en-US"/>
        </w:rPr>
        <w:t>.</w:t>
      </w:r>
      <w:r w:rsidR="00FC1AF6" w:rsidRPr="00B73F0C">
        <w:rPr>
          <w:lang w:val="en-US"/>
        </w:rPr>
        <w:t xml:space="preserve"> </w:t>
      </w:r>
      <w:r w:rsidRPr="00B73F0C">
        <w:rPr>
          <w:lang w:val="en-US"/>
        </w:rPr>
        <w:t xml:space="preserve">The surgical procedure was documented as being uncomplicated in 17 cats. </w:t>
      </w:r>
      <w:r w:rsidR="00883DC6" w:rsidRPr="00B73F0C">
        <w:rPr>
          <w:lang w:val="en-US"/>
        </w:rPr>
        <w:t>Concomitant procedures included: liver biopsies (</w:t>
      </w:r>
      <w:r w:rsidR="0075732A" w:rsidRPr="00B73F0C">
        <w:rPr>
          <w:lang w:val="en-US"/>
        </w:rPr>
        <w:t>20</w:t>
      </w:r>
      <w:r w:rsidR="00883DC6" w:rsidRPr="00B73F0C">
        <w:rPr>
          <w:lang w:val="en-US"/>
        </w:rPr>
        <w:t xml:space="preserve">) </w:t>
      </w:r>
      <w:r w:rsidR="00883DC6" w:rsidRPr="00B73F0C">
        <w:rPr>
          <w:color w:val="000000" w:themeColor="text1"/>
          <w:lang w:val="en-US"/>
        </w:rPr>
        <w:t>esophagostomy tube</w:t>
      </w:r>
      <w:r w:rsidR="00883DC6" w:rsidRPr="00B73F0C">
        <w:rPr>
          <w:lang w:val="en-US"/>
        </w:rPr>
        <w:t xml:space="preserve"> (1</w:t>
      </w:r>
      <w:r w:rsidR="0075732A" w:rsidRPr="00B73F0C">
        <w:rPr>
          <w:lang w:val="en-US"/>
        </w:rPr>
        <w:t>1</w:t>
      </w:r>
      <w:r w:rsidR="00883DC6" w:rsidRPr="00B73F0C">
        <w:rPr>
          <w:lang w:val="en-US"/>
        </w:rPr>
        <w:t>),</w:t>
      </w:r>
      <w:r w:rsidR="00990163" w:rsidRPr="00B73F0C">
        <w:rPr>
          <w:lang w:val="en-US"/>
        </w:rPr>
        <w:t xml:space="preserve"> </w:t>
      </w:r>
      <w:r w:rsidR="00883DC6" w:rsidRPr="00B73F0C">
        <w:rPr>
          <w:lang w:val="en-US"/>
        </w:rPr>
        <w:t>multiple biopsies (</w:t>
      </w:r>
      <w:r w:rsidR="00591CDD" w:rsidRPr="00B73F0C">
        <w:rPr>
          <w:lang w:val="en-US"/>
        </w:rPr>
        <w:t>1</w:t>
      </w:r>
      <w:r w:rsidR="6B258FC5" w:rsidRPr="00B73F0C">
        <w:rPr>
          <w:lang w:val="en-US"/>
        </w:rPr>
        <w:t>4</w:t>
      </w:r>
      <w:r w:rsidR="00883DC6" w:rsidRPr="00B73F0C">
        <w:rPr>
          <w:lang w:val="en-US"/>
        </w:rPr>
        <w:t>; small intestine</w:t>
      </w:r>
      <w:r w:rsidR="00990163" w:rsidRPr="00B73F0C">
        <w:rPr>
          <w:lang w:val="en-US"/>
        </w:rPr>
        <w:t xml:space="preserve"> </w:t>
      </w:r>
      <w:r w:rsidR="00883DC6" w:rsidRPr="00B73F0C">
        <w:rPr>
          <w:lang w:val="en-US"/>
        </w:rPr>
        <w:t>[</w:t>
      </w:r>
      <w:r w:rsidR="00E842B8" w:rsidRPr="00B73F0C">
        <w:rPr>
          <w:lang w:val="en-US"/>
        </w:rPr>
        <w:t>10</w:t>
      </w:r>
      <w:r w:rsidR="00883DC6" w:rsidRPr="00B73F0C">
        <w:rPr>
          <w:lang w:val="en-US"/>
        </w:rPr>
        <w:t>]</w:t>
      </w:r>
      <w:r w:rsidR="00990163" w:rsidRPr="00B73F0C">
        <w:rPr>
          <w:lang w:val="en-US"/>
        </w:rPr>
        <w:t>, pancrea</w:t>
      </w:r>
      <w:r w:rsidR="00883DC6" w:rsidRPr="00B73F0C">
        <w:rPr>
          <w:lang w:val="en-US"/>
        </w:rPr>
        <w:t>s</w:t>
      </w:r>
      <w:r w:rsidR="00990163" w:rsidRPr="00B73F0C">
        <w:rPr>
          <w:lang w:val="en-US"/>
        </w:rPr>
        <w:t xml:space="preserve"> </w:t>
      </w:r>
      <w:r w:rsidR="00883DC6" w:rsidRPr="00B73F0C">
        <w:rPr>
          <w:lang w:val="en-US"/>
        </w:rPr>
        <w:t>[</w:t>
      </w:r>
      <w:r w:rsidR="00990163" w:rsidRPr="00B73F0C">
        <w:rPr>
          <w:lang w:val="en-US"/>
        </w:rPr>
        <w:t>7</w:t>
      </w:r>
      <w:r w:rsidR="00883DC6" w:rsidRPr="00B73F0C">
        <w:rPr>
          <w:lang w:val="en-US"/>
        </w:rPr>
        <w:t>],</w:t>
      </w:r>
      <w:r w:rsidR="00E842B8" w:rsidRPr="00B73F0C">
        <w:rPr>
          <w:lang w:val="en-US"/>
        </w:rPr>
        <w:t xml:space="preserve"> </w:t>
      </w:r>
      <w:r w:rsidR="00990163" w:rsidRPr="00B73F0C">
        <w:rPr>
          <w:lang w:val="en-US"/>
        </w:rPr>
        <w:t xml:space="preserve">spleen </w:t>
      </w:r>
      <w:r w:rsidR="00883DC6" w:rsidRPr="00B73F0C">
        <w:rPr>
          <w:lang w:val="en-US"/>
        </w:rPr>
        <w:t>[</w:t>
      </w:r>
      <w:r w:rsidR="00990163" w:rsidRPr="00B73F0C">
        <w:rPr>
          <w:lang w:val="en-US"/>
        </w:rPr>
        <w:t>1</w:t>
      </w:r>
      <w:r w:rsidR="00883DC6" w:rsidRPr="00B73F0C">
        <w:rPr>
          <w:lang w:val="en-US"/>
        </w:rPr>
        <w:t>]),</w:t>
      </w:r>
      <w:r w:rsidR="00581620" w:rsidRPr="00B73F0C">
        <w:rPr>
          <w:color w:val="000000" w:themeColor="text1"/>
          <w:lang w:val="en-US"/>
        </w:rPr>
        <w:t xml:space="preserve"> </w:t>
      </w:r>
      <w:r w:rsidR="00160DBA" w:rsidRPr="00B73F0C">
        <w:rPr>
          <w:color w:val="000000" w:themeColor="text1"/>
          <w:lang w:val="en-US"/>
        </w:rPr>
        <w:t xml:space="preserve">gastrostomy </w:t>
      </w:r>
      <w:r w:rsidR="00581620" w:rsidRPr="00B73F0C">
        <w:rPr>
          <w:color w:val="000000" w:themeColor="text1"/>
          <w:lang w:val="en-US"/>
        </w:rPr>
        <w:t xml:space="preserve">tube </w:t>
      </w:r>
      <w:r w:rsidR="00883DC6" w:rsidRPr="00B73F0C">
        <w:rPr>
          <w:color w:val="000000" w:themeColor="text1"/>
          <w:lang w:val="en-US"/>
        </w:rPr>
        <w:t>(2) peritoneal drain</w:t>
      </w:r>
      <w:r w:rsidR="00581620" w:rsidRPr="00B73F0C">
        <w:rPr>
          <w:color w:val="000000" w:themeColor="text1"/>
          <w:lang w:val="en-US"/>
        </w:rPr>
        <w:t xml:space="preserve"> </w:t>
      </w:r>
      <w:r w:rsidR="00883DC6" w:rsidRPr="00B73F0C">
        <w:rPr>
          <w:color w:val="000000" w:themeColor="text1"/>
          <w:lang w:val="en-US"/>
        </w:rPr>
        <w:t>(</w:t>
      </w:r>
      <w:r w:rsidR="001D16C5" w:rsidRPr="00B73F0C">
        <w:rPr>
          <w:color w:val="000000" w:themeColor="text1"/>
          <w:lang w:val="en-US"/>
        </w:rPr>
        <w:t xml:space="preserve">Jackson </w:t>
      </w:r>
      <w:r w:rsidR="00883DC6" w:rsidRPr="00B73F0C">
        <w:rPr>
          <w:color w:val="000000" w:themeColor="text1"/>
          <w:lang w:val="en-US"/>
        </w:rPr>
        <w:t>P</w:t>
      </w:r>
      <w:r w:rsidR="001D16C5" w:rsidRPr="00B73F0C">
        <w:rPr>
          <w:color w:val="000000" w:themeColor="text1"/>
          <w:lang w:val="en-US"/>
        </w:rPr>
        <w:t>ratt</w:t>
      </w:r>
      <w:r w:rsidR="00883DC6" w:rsidRPr="00B73F0C">
        <w:rPr>
          <w:color w:val="000000" w:themeColor="text1"/>
          <w:lang w:val="en-US"/>
        </w:rPr>
        <w:t>; 1)</w:t>
      </w:r>
      <w:r w:rsidR="00A24398" w:rsidRPr="00B73F0C">
        <w:rPr>
          <w:color w:val="000000" w:themeColor="text1"/>
          <w:lang w:val="en-US"/>
        </w:rPr>
        <w:t>.</w:t>
      </w:r>
    </w:p>
    <w:p w14:paraId="4862187D" w14:textId="4ADA4664" w:rsidR="720895E2" w:rsidRPr="00B73F0C" w:rsidRDefault="00FC1AF6" w:rsidP="000229BA">
      <w:pPr>
        <w:spacing w:line="480" w:lineRule="auto"/>
        <w:ind w:firstLine="720"/>
        <w:jc w:val="both"/>
        <w:rPr>
          <w:color w:val="000000" w:themeColor="text1"/>
          <w:lang w:val="en-US"/>
        </w:rPr>
      </w:pPr>
      <w:r w:rsidRPr="00B73F0C">
        <w:rPr>
          <w:lang w:val="en-US"/>
        </w:rPr>
        <w:t xml:space="preserve">Intraoperative hypotension was </w:t>
      </w:r>
      <w:r w:rsidR="001D16C5" w:rsidRPr="00B73F0C">
        <w:rPr>
          <w:lang w:val="en-US"/>
        </w:rPr>
        <w:t>recorded</w:t>
      </w:r>
      <w:r w:rsidRPr="00B73F0C">
        <w:rPr>
          <w:lang w:val="en-US"/>
        </w:rPr>
        <w:t xml:space="preserve"> </w:t>
      </w:r>
      <w:r w:rsidR="00433E6E" w:rsidRPr="00B73F0C">
        <w:rPr>
          <w:lang w:val="en-US"/>
        </w:rPr>
        <w:t>in all ca</w:t>
      </w:r>
      <w:r w:rsidR="005665C2" w:rsidRPr="00B73F0C">
        <w:rPr>
          <w:lang w:val="en-US"/>
        </w:rPr>
        <w:t>ts</w:t>
      </w:r>
      <w:r w:rsidR="00433E6E" w:rsidRPr="00B73F0C">
        <w:rPr>
          <w:lang w:val="en-US"/>
        </w:rPr>
        <w:t xml:space="preserve"> with an available anesthetic record (1</w:t>
      </w:r>
      <w:r w:rsidR="0075732A" w:rsidRPr="00B73F0C">
        <w:rPr>
          <w:lang w:val="en-US"/>
        </w:rPr>
        <w:t>9</w:t>
      </w:r>
      <w:r w:rsidR="00433E6E" w:rsidRPr="00B73F0C">
        <w:rPr>
          <w:lang w:val="en-US"/>
        </w:rPr>
        <w:t xml:space="preserve">). </w:t>
      </w:r>
      <w:r w:rsidR="00134D46" w:rsidRPr="00B73F0C">
        <w:rPr>
          <w:color w:val="000000"/>
        </w:rPr>
        <w:t xml:space="preserve">Anaesthetic management and treatments for hypotension were the choice of the individual anaesthetist responsible for each cat, who were all acting under the supervision of a board-certified anaesthetist. There were no defined protocols in place for these cats. </w:t>
      </w:r>
      <w:r w:rsidR="009B39D4" w:rsidRPr="00B73F0C">
        <w:rPr>
          <w:lang w:val="en-US"/>
        </w:rPr>
        <w:t xml:space="preserve">Intraoperatively </w:t>
      </w:r>
      <w:r w:rsidR="000229BA" w:rsidRPr="00B73F0C">
        <w:rPr>
          <w:lang w:val="en-US"/>
        </w:rPr>
        <w:t xml:space="preserve">cats received </w:t>
      </w:r>
      <w:r w:rsidR="002F2528" w:rsidRPr="00B73F0C">
        <w:rPr>
          <w:lang w:val="en-US"/>
        </w:rPr>
        <w:t>a</w:t>
      </w:r>
      <w:r w:rsidR="000229BA" w:rsidRPr="00B73F0C">
        <w:rPr>
          <w:lang w:val="en-US"/>
        </w:rPr>
        <w:t xml:space="preserve"> </w:t>
      </w:r>
      <w:r w:rsidR="002F2528" w:rsidRPr="00B73F0C">
        <w:rPr>
          <w:lang w:val="en-US"/>
        </w:rPr>
        <w:t>fresh frozen plasma</w:t>
      </w:r>
      <w:r w:rsidR="000229BA" w:rsidRPr="00B73F0C">
        <w:rPr>
          <w:lang w:val="en-US"/>
        </w:rPr>
        <w:t xml:space="preserve"> (FFP)</w:t>
      </w:r>
      <w:r w:rsidR="002F2528" w:rsidRPr="00B73F0C">
        <w:rPr>
          <w:lang w:val="en-US"/>
        </w:rPr>
        <w:t xml:space="preserve"> transfusion</w:t>
      </w:r>
      <w:r w:rsidR="000229BA" w:rsidRPr="00B73F0C">
        <w:rPr>
          <w:lang w:val="en-US"/>
        </w:rPr>
        <w:t xml:space="preserve"> (3)</w:t>
      </w:r>
      <w:r w:rsidR="00A84938" w:rsidRPr="00B73F0C">
        <w:rPr>
          <w:lang w:val="en-US"/>
        </w:rPr>
        <w:t xml:space="preserve">, a </w:t>
      </w:r>
      <w:proofErr w:type="spellStart"/>
      <w:r w:rsidR="00A84938" w:rsidRPr="00B73F0C">
        <w:rPr>
          <w:lang w:val="en-US"/>
        </w:rPr>
        <w:t>xenotransfusion</w:t>
      </w:r>
      <w:proofErr w:type="spellEnd"/>
      <w:r w:rsidR="00A84938" w:rsidRPr="00B73F0C">
        <w:rPr>
          <w:lang w:val="en-US"/>
        </w:rPr>
        <w:t xml:space="preserve"> </w:t>
      </w:r>
      <w:r w:rsidR="000229BA" w:rsidRPr="00B73F0C">
        <w:rPr>
          <w:lang w:val="en-US"/>
        </w:rPr>
        <w:t xml:space="preserve">(1) </w:t>
      </w:r>
      <w:r w:rsidR="00A84938" w:rsidRPr="00B73F0C">
        <w:rPr>
          <w:lang w:val="en-US"/>
        </w:rPr>
        <w:t xml:space="preserve">and </w:t>
      </w:r>
      <w:r w:rsidR="000229BA" w:rsidRPr="00B73F0C">
        <w:rPr>
          <w:lang w:val="en-US"/>
        </w:rPr>
        <w:t>a</w:t>
      </w:r>
      <w:r w:rsidR="00A84938" w:rsidRPr="00B73F0C">
        <w:rPr>
          <w:lang w:val="en-US"/>
        </w:rPr>
        <w:t xml:space="preserve"> bovine hemoglobin-based oxygen</w:t>
      </w:r>
      <w:r w:rsidR="00D12E71" w:rsidRPr="00B73F0C">
        <w:rPr>
          <w:lang w:val="en-US"/>
        </w:rPr>
        <w:t>-</w:t>
      </w:r>
      <w:r w:rsidR="00A84938" w:rsidRPr="00B73F0C">
        <w:rPr>
          <w:lang w:val="en-US"/>
        </w:rPr>
        <w:t>carrying infusion</w:t>
      </w:r>
      <w:r w:rsidR="000229BA" w:rsidRPr="00B73F0C">
        <w:rPr>
          <w:lang w:val="en-US"/>
        </w:rPr>
        <w:t xml:space="preserve"> </w:t>
      </w:r>
      <w:r w:rsidR="00A84938" w:rsidRPr="00B73F0C">
        <w:rPr>
          <w:lang w:val="en-US"/>
        </w:rPr>
        <w:t>(</w:t>
      </w:r>
      <w:r w:rsidR="000229BA" w:rsidRPr="00B73F0C">
        <w:rPr>
          <w:lang w:val="en-US"/>
        </w:rPr>
        <w:t xml:space="preserve">1; </w:t>
      </w:r>
      <w:proofErr w:type="spellStart"/>
      <w:r w:rsidR="00A84938" w:rsidRPr="00B73F0C">
        <w:rPr>
          <w:lang w:val="en-US"/>
        </w:rPr>
        <w:t>Oxyglobin</w:t>
      </w:r>
      <w:proofErr w:type="spellEnd"/>
      <w:r w:rsidR="00A84938" w:rsidRPr="00B73F0C">
        <w:rPr>
          <w:lang w:val="en-US"/>
        </w:rPr>
        <w:t xml:space="preserve">; </w:t>
      </w:r>
      <w:proofErr w:type="spellStart"/>
      <w:r w:rsidR="00A84938" w:rsidRPr="00B73F0C">
        <w:rPr>
          <w:lang w:val="en-US"/>
        </w:rPr>
        <w:t>Dechra</w:t>
      </w:r>
      <w:proofErr w:type="spellEnd"/>
      <w:r w:rsidR="00A84938" w:rsidRPr="00B73F0C">
        <w:rPr>
          <w:lang w:val="en-US"/>
        </w:rPr>
        <w:t>).</w:t>
      </w:r>
      <w:r w:rsidR="00882039" w:rsidRPr="00B73F0C">
        <w:t xml:space="preserve"> Intraoperative </w:t>
      </w:r>
      <w:r w:rsidR="00AD3BC8" w:rsidRPr="00B73F0C">
        <w:t>drugs</w:t>
      </w:r>
      <w:r w:rsidR="00882039" w:rsidRPr="00B73F0C">
        <w:t xml:space="preserve"> administered included intravenous colloidal fluid products (7), noradrenaline (6)</w:t>
      </w:r>
      <w:r w:rsidR="00AD3BC8" w:rsidRPr="00B73F0C">
        <w:t xml:space="preserve"> and </w:t>
      </w:r>
      <w:r w:rsidR="00882039" w:rsidRPr="00B73F0C">
        <w:t>do</w:t>
      </w:r>
      <w:r w:rsidR="00AD3BC8" w:rsidRPr="00B73F0C">
        <w:t>pamine</w:t>
      </w:r>
      <w:r w:rsidR="00882039" w:rsidRPr="00B73F0C">
        <w:t xml:space="preserve"> (</w:t>
      </w:r>
      <w:r w:rsidR="00AD3BC8" w:rsidRPr="00B73F0C">
        <w:t>1</w:t>
      </w:r>
      <w:r w:rsidR="00882039" w:rsidRPr="00B73F0C">
        <w:t xml:space="preserve">). </w:t>
      </w:r>
      <w:r w:rsidR="009B39D4" w:rsidRPr="00B73F0C">
        <w:rPr>
          <w:lang w:val="en-US"/>
        </w:rPr>
        <w:t>Twelve</w:t>
      </w:r>
      <w:r w:rsidR="00917A45" w:rsidRPr="00B73F0C">
        <w:rPr>
          <w:lang w:val="en-US"/>
        </w:rPr>
        <w:t xml:space="preserve"> ca</w:t>
      </w:r>
      <w:r w:rsidR="005665C2" w:rsidRPr="00B73F0C">
        <w:rPr>
          <w:lang w:val="en-US"/>
        </w:rPr>
        <w:t>ts</w:t>
      </w:r>
      <w:r w:rsidR="00917A45" w:rsidRPr="00B73F0C">
        <w:rPr>
          <w:lang w:val="en-US"/>
        </w:rPr>
        <w:t xml:space="preserve"> continued to be hypotensive in the immediate postoperative perio</w:t>
      </w:r>
      <w:r w:rsidR="00917A45" w:rsidRPr="00B73F0C">
        <w:rPr>
          <w:color w:val="000000" w:themeColor="text1"/>
          <w:lang w:val="en-US"/>
        </w:rPr>
        <w:t>d</w:t>
      </w:r>
      <w:r w:rsidR="00A84938" w:rsidRPr="00B73F0C">
        <w:rPr>
          <w:color w:val="000000" w:themeColor="text1"/>
          <w:lang w:val="en-US"/>
        </w:rPr>
        <w:t xml:space="preserve"> (</w:t>
      </w:r>
      <w:r w:rsidR="00093EFE" w:rsidRPr="00B73F0C">
        <w:rPr>
          <w:color w:val="000000" w:themeColor="text1"/>
          <w:lang w:val="en-US"/>
        </w:rPr>
        <w:t>within 12 hours</w:t>
      </w:r>
      <w:r w:rsidR="00A84938" w:rsidRPr="00B73F0C">
        <w:rPr>
          <w:color w:val="000000" w:themeColor="text1"/>
          <w:lang w:val="en-US"/>
        </w:rPr>
        <w:t>)</w:t>
      </w:r>
      <w:r w:rsidR="00D12E71" w:rsidRPr="00B73F0C">
        <w:rPr>
          <w:color w:val="000000" w:themeColor="text1"/>
          <w:lang w:val="en-US"/>
        </w:rPr>
        <w:t>,</w:t>
      </w:r>
      <w:r w:rsidR="00093EFE" w:rsidRPr="00B73F0C">
        <w:rPr>
          <w:color w:val="000000" w:themeColor="text1"/>
          <w:lang w:val="en-US"/>
        </w:rPr>
        <w:t xml:space="preserve"> </w:t>
      </w:r>
      <w:r w:rsidR="00D53D5E" w:rsidRPr="00B73F0C">
        <w:rPr>
          <w:color w:val="000000" w:themeColor="text1"/>
          <w:lang w:val="en-US"/>
        </w:rPr>
        <w:t>3</w:t>
      </w:r>
      <w:r w:rsidR="00433E6E" w:rsidRPr="00B73F0C">
        <w:rPr>
          <w:color w:val="000000" w:themeColor="text1"/>
          <w:lang w:val="en-US"/>
        </w:rPr>
        <w:t xml:space="preserve"> cats maintained normotension</w:t>
      </w:r>
      <w:r w:rsidR="00D12E71" w:rsidRPr="00B73F0C">
        <w:rPr>
          <w:color w:val="000000" w:themeColor="text1"/>
          <w:lang w:val="en-US"/>
        </w:rPr>
        <w:t xml:space="preserve"> while </w:t>
      </w:r>
      <w:r w:rsidR="00D53D5E" w:rsidRPr="00B73F0C">
        <w:rPr>
          <w:color w:val="000000" w:themeColor="text1"/>
          <w:lang w:val="en-US"/>
        </w:rPr>
        <w:t xml:space="preserve">no records were available for </w:t>
      </w:r>
      <w:r w:rsidR="00093EFE" w:rsidRPr="00B73F0C">
        <w:rPr>
          <w:color w:val="000000" w:themeColor="text1"/>
          <w:lang w:val="en-US"/>
        </w:rPr>
        <w:t>8</w:t>
      </w:r>
      <w:r w:rsidR="00D53D5E" w:rsidRPr="00B73F0C">
        <w:rPr>
          <w:color w:val="000000" w:themeColor="text1"/>
          <w:lang w:val="en-US"/>
        </w:rPr>
        <w:t xml:space="preserve"> cats</w:t>
      </w:r>
      <w:r w:rsidR="00F50062" w:rsidRPr="00B73F0C">
        <w:rPr>
          <w:color w:val="000000" w:themeColor="text1"/>
          <w:lang w:val="en-US"/>
        </w:rPr>
        <w:t>.</w:t>
      </w:r>
      <w:r w:rsidR="002C0598" w:rsidRPr="00B73F0C">
        <w:rPr>
          <w:color w:val="000000" w:themeColor="text1"/>
          <w:lang w:val="en-US"/>
        </w:rPr>
        <w:t xml:space="preserve"> </w:t>
      </w:r>
      <w:r w:rsidR="00917A45" w:rsidRPr="00B73F0C">
        <w:rPr>
          <w:color w:val="000000" w:themeColor="text1"/>
          <w:lang w:val="en-US"/>
        </w:rPr>
        <w:t xml:space="preserve">Postoperative PCV was </w:t>
      </w:r>
      <w:r w:rsidR="00906F91" w:rsidRPr="00B73F0C">
        <w:rPr>
          <w:color w:val="000000" w:themeColor="text1"/>
          <w:lang w:val="en-US"/>
        </w:rPr>
        <w:t xml:space="preserve">available </w:t>
      </w:r>
      <w:r w:rsidR="00917A45" w:rsidRPr="00B73F0C">
        <w:rPr>
          <w:color w:val="000000" w:themeColor="text1"/>
          <w:lang w:val="en-US"/>
        </w:rPr>
        <w:t xml:space="preserve">in </w:t>
      </w:r>
      <w:r w:rsidR="00386C03" w:rsidRPr="00B73F0C">
        <w:rPr>
          <w:color w:val="000000" w:themeColor="text1"/>
          <w:lang w:val="en-US"/>
        </w:rPr>
        <w:t>1</w:t>
      </w:r>
      <w:r w:rsidR="0075732A" w:rsidRPr="00B73F0C">
        <w:rPr>
          <w:color w:val="000000" w:themeColor="text1"/>
          <w:lang w:val="en-US"/>
        </w:rPr>
        <w:t>7</w:t>
      </w:r>
      <w:r w:rsidR="00917A45" w:rsidRPr="00B73F0C">
        <w:rPr>
          <w:color w:val="000000" w:themeColor="text1"/>
          <w:lang w:val="en-US"/>
        </w:rPr>
        <w:t xml:space="preserve"> ca</w:t>
      </w:r>
      <w:r w:rsidR="005665C2" w:rsidRPr="00B73F0C">
        <w:rPr>
          <w:color w:val="000000" w:themeColor="text1"/>
          <w:lang w:val="en-US"/>
        </w:rPr>
        <w:t>ts</w:t>
      </w:r>
      <w:r w:rsidR="00F26E6D" w:rsidRPr="00B73F0C">
        <w:rPr>
          <w:color w:val="000000" w:themeColor="text1"/>
          <w:lang w:val="en-US"/>
        </w:rPr>
        <w:t>,</w:t>
      </w:r>
      <w:r w:rsidR="00917A45" w:rsidRPr="00B73F0C">
        <w:rPr>
          <w:color w:val="000000" w:themeColor="text1"/>
          <w:lang w:val="en-US"/>
        </w:rPr>
        <w:t xml:space="preserve"> median postoperative PCV was </w:t>
      </w:r>
      <w:r w:rsidR="009D103E" w:rsidRPr="00B73F0C">
        <w:rPr>
          <w:color w:val="000000" w:themeColor="text1"/>
          <w:lang w:val="en-US"/>
        </w:rPr>
        <w:t>1</w:t>
      </w:r>
      <w:r w:rsidR="0075732A" w:rsidRPr="00B73F0C">
        <w:rPr>
          <w:color w:val="000000" w:themeColor="text1"/>
          <w:lang w:val="en-US"/>
        </w:rPr>
        <w:t>7</w:t>
      </w:r>
      <w:r w:rsidR="00917A45" w:rsidRPr="00B73F0C">
        <w:rPr>
          <w:color w:val="000000" w:themeColor="text1"/>
          <w:lang w:val="en-US"/>
        </w:rPr>
        <w:t>% (range</w:t>
      </w:r>
      <w:r w:rsidR="00906F91" w:rsidRPr="00B73F0C">
        <w:rPr>
          <w:color w:val="000000" w:themeColor="text1"/>
          <w:lang w:val="en-US"/>
        </w:rPr>
        <w:t>,</w:t>
      </w:r>
      <w:r w:rsidR="00917A45" w:rsidRPr="00B73F0C">
        <w:rPr>
          <w:color w:val="000000" w:themeColor="text1"/>
          <w:lang w:val="en-US"/>
        </w:rPr>
        <w:t xml:space="preserve"> </w:t>
      </w:r>
      <w:r w:rsidR="009D103E" w:rsidRPr="00B73F0C">
        <w:rPr>
          <w:color w:val="000000" w:themeColor="text1"/>
          <w:lang w:val="en-US"/>
        </w:rPr>
        <w:t>9</w:t>
      </w:r>
      <w:r w:rsidR="00961CE0" w:rsidRPr="00B73F0C">
        <w:rPr>
          <w:color w:val="000000" w:themeColor="text1"/>
          <w:lang w:val="en-US"/>
        </w:rPr>
        <w:t xml:space="preserve"> </w:t>
      </w:r>
      <w:r w:rsidR="00917A45" w:rsidRPr="00B73F0C">
        <w:rPr>
          <w:color w:val="000000" w:themeColor="text1"/>
          <w:lang w:val="en-US"/>
        </w:rPr>
        <w:t>-</w:t>
      </w:r>
      <w:r w:rsidR="00961CE0" w:rsidRPr="00B73F0C">
        <w:rPr>
          <w:color w:val="000000" w:themeColor="text1"/>
          <w:lang w:val="en-US"/>
        </w:rPr>
        <w:t xml:space="preserve"> </w:t>
      </w:r>
      <w:r w:rsidR="0075732A" w:rsidRPr="00B73F0C">
        <w:rPr>
          <w:color w:val="000000" w:themeColor="text1"/>
          <w:lang w:val="en-US"/>
        </w:rPr>
        <w:t>44</w:t>
      </w:r>
      <w:r w:rsidR="00917A45" w:rsidRPr="00B73F0C">
        <w:rPr>
          <w:color w:val="000000" w:themeColor="text1"/>
          <w:lang w:val="en-US"/>
        </w:rPr>
        <w:t>).</w:t>
      </w:r>
      <w:r w:rsidR="00A9727A" w:rsidRPr="00B73F0C">
        <w:rPr>
          <w:color w:val="000000" w:themeColor="text1"/>
          <w:lang w:val="en-US"/>
        </w:rPr>
        <w:t xml:space="preserve"> </w:t>
      </w:r>
      <w:r w:rsidR="00045E0E" w:rsidRPr="00B73F0C">
        <w:rPr>
          <w:color w:val="000000" w:themeColor="text1"/>
          <w:lang w:val="en-US"/>
        </w:rPr>
        <w:t>Fourteen</w:t>
      </w:r>
      <w:r w:rsidR="000229BA" w:rsidRPr="00B73F0C">
        <w:rPr>
          <w:color w:val="000000" w:themeColor="text1"/>
          <w:lang w:val="en-US"/>
        </w:rPr>
        <w:t xml:space="preserve"> cats experienced </w:t>
      </w:r>
      <w:r w:rsidR="000229BA" w:rsidRPr="00B73F0C">
        <w:rPr>
          <w:lang w:val="en-US"/>
        </w:rPr>
        <w:t>p</w:t>
      </w:r>
      <w:r w:rsidR="00C7076F" w:rsidRPr="00B73F0C">
        <w:rPr>
          <w:lang w:val="en-US"/>
        </w:rPr>
        <w:t>ostoperative anemia</w:t>
      </w:r>
      <w:r w:rsidR="00022B38" w:rsidRPr="00B73F0C">
        <w:rPr>
          <w:lang w:val="en-US"/>
        </w:rPr>
        <w:t>. Nine cats</w:t>
      </w:r>
      <w:r w:rsidR="720895E2" w:rsidRPr="00B73F0C">
        <w:rPr>
          <w:lang w:val="en-US"/>
        </w:rPr>
        <w:t xml:space="preserve"> </w:t>
      </w:r>
      <w:r w:rsidR="00906F91" w:rsidRPr="00B73F0C">
        <w:rPr>
          <w:lang w:val="en-US"/>
        </w:rPr>
        <w:t>requir</w:t>
      </w:r>
      <w:r w:rsidR="00022B38" w:rsidRPr="00B73F0C">
        <w:rPr>
          <w:lang w:val="en-US"/>
        </w:rPr>
        <w:t>ed</w:t>
      </w:r>
      <w:r w:rsidR="00906F91" w:rsidRPr="00B73F0C">
        <w:rPr>
          <w:lang w:val="en-US"/>
        </w:rPr>
        <w:t xml:space="preserve"> </w:t>
      </w:r>
      <w:r w:rsidR="720895E2" w:rsidRPr="00B73F0C">
        <w:rPr>
          <w:lang w:val="en-US"/>
        </w:rPr>
        <w:t xml:space="preserve">a </w:t>
      </w:r>
      <w:r w:rsidR="001E75F0" w:rsidRPr="00B73F0C">
        <w:rPr>
          <w:lang w:val="en-US"/>
        </w:rPr>
        <w:t xml:space="preserve">postoperative </w:t>
      </w:r>
      <w:r w:rsidR="720895E2" w:rsidRPr="00B73F0C">
        <w:rPr>
          <w:lang w:val="en-US"/>
        </w:rPr>
        <w:t>blood</w:t>
      </w:r>
      <w:r w:rsidR="004B3F58" w:rsidRPr="00B73F0C">
        <w:rPr>
          <w:lang w:val="en-US"/>
        </w:rPr>
        <w:t xml:space="preserve"> product</w:t>
      </w:r>
      <w:r w:rsidR="720895E2" w:rsidRPr="00B73F0C">
        <w:rPr>
          <w:lang w:val="en-US"/>
        </w:rPr>
        <w:t xml:space="preserve"> transfusion </w:t>
      </w:r>
      <w:r w:rsidR="00906F91" w:rsidRPr="00B73F0C">
        <w:rPr>
          <w:lang w:val="en-US"/>
        </w:rPr>
        <w:t>including</w:t>
      </w:r>
      <w:r w:rsidR="720895E2" w:rsidRPr="00B73F0C">
        <w:rPr>
          <w:lang w:val="en-US"/>
        </w:rPr>
        <w:t xml:space="preserve"> </w:t>
      </w:r>
      <w:r w:rsidR="00022B38" w:rsidRPr="00B73F0C">
        <w:rPr>
          <w:lang w:val="en-US"/>
        </w:rPr>
        <w:t xml:space="preserve">FFP (1), </w:t>
      </w:r>
      <w:proofErr w:type="spellStart"/>
      <w:r w:rsidR="720895E2" w:rsidRPr="00B73F0C">
        <w:rPr>
          <w:lang w:val="en-US"/>
        </w:rPr>
        <w:t>xenotransfusion</w:t>
      </w:r>
      <w:proofErr w:type="spellEnd"/>
      <w:r w:rsidR="00906F91" w:rsidRPr="00B73F0C">
        <w:rPr>
          <w:lang w:val="en-US"/>
        </w:rPr>
        <w:t xml:space="preserve"> (3)</w:t>
      </w:r>
      <w:r w:rsidR="00961CE0" w:rsidRPr="00B73F0C">
        <w:rPr>
          <w:lang w:val="en-US"/>
        </w:rPr>
        <w:t xml:space="preserve"> and</w:t>
      </w:r>
      <w:r w:rsidR="00BC5232" w:rsidRPr="00B73F0C">
        <w:rPr>
          <w:lang w:val="en-US"/>
        </w:rPr>
        <w:t xml:space="preserve"> feline </w:t>
      </w:r>
      <w:r w:rsidR="009D42CD" w:rsidRPr="00B73F0C">
        <w:rPr>
          <w:lang w:val="en-US"/>
        </w:rPr>
        <w:t xml:space="preserve">whole </w:t>
      </w:r>
      <w:r w:rsidR="00BC5232" w:rsidRPr="00B73F0C">
        <w:rPr>
          <w:lang w:val="en-US"/>
        </w:rPr>
        <w:t>blood (</w:t>
      </w:r>
      <w:r w:rsidR="0075732A" w:rsidRPr="00B73F0C">
        <w:rPr>
          <w:lang w:val="en-US"/>
        </w:rPr>
        <w:t>8</w:t>
      </w:r>
      <w:r w:rsidR="00BC5232" w:rsidRPr="00B73F0C">
        <w:rPr>
          <w:lang w:val="en-US"/>
        </w:rPr>
        <w:t xml:space="preserve">; </w:t>
      </w:r>
      <w:r w:rsidR="0075732A" w:rsidRPr="00B73F0C">
        <w:rPr>
          <w:lang w:val="en-US"/>
        </w:rPr>
        <w:t>3</w:t>
      </w:r>
      <w:r w:rsidR="00BC5232" w:rsidRPr="00B73F0C">
        <w:rPr>
          <w:lang w:val="en-US"/>
        </w:rPr>
        <w:t xml:space="preserve"> of which had </w:t>
      </w:r>
      <w:r w:rsidR="00BD36FA" w:rsidRPr="00B73F0C">
        <w:rPr>
          <w:lang w:val="en-US"/>
        </w:rPr>
        <w:t xml:space="preserve">prior </w:t>
      </w:r>
      <w:proofErr w:type="spellStart"/>
      <w:r w:rsidR="00BC5232" w:rsidRPr="00B73F0C">
        <w:rPr>
          <w:lang w:val="en-US"/>
        </w:rPr>
        <w:t>xenotransf</w:t>
      </w:r>
      <w:r w:rsidR="00D53D5E" w:rsidRPr="00B73F0C">
        <w:rPr>
          <w:lang w:val="en-US"/>
        </w:rPr>
        <w:t>u</w:t>
      </w:r>
      <w:r w:rsidR="00BC5232" w:rsidRPr="00B73F0C">
        <w:rPr>
          <w:lang w:val="en-US"/>
        </w:rPr>
        <w:t>sions</w:t>
      </w:r>
      <w:proofErr w:type="spellEnd"/>
      <w:r w:rsidR="00BC5232" w:rsidRPr="00B73F0C">
        <w:rPr>
          <w:lang w:val="en-US"/>
        </w:rPr>
        <w:t>)</w:t>
      </w:r>
      <w:r w:rsidR="00007D2C" w:rsidRPr="00B73F0C">
        <w:rPr>
          <w:lang w:val="en-US"/>
        </w:rPr>
        <w:t xml:space="preserve">. </w:t>
      </w:r>
      <w:r w:rsidR="007F5698" w:rsidRPr="00B73F0C">
        <w:rPr>
          <w:lang w:val="en-US"/>
        </w:rPr>
        <w:t xml:space="preserve">One cat that </w:t>
      </w:r>
      <w:r w:rsidR="00045E0E" w:rsidRPr="00B73F0C">
        <w:rPr>
          <w:lang w:val="en-US"/>
        </w:rPr>
        <w:t>experienced perioperative anemia</w:t>
      </w:r>
      <w:r w:rsidR="007F5698" w:rsidRPr="00B73F0C">
        <w:rPr>
          <w:lang w:val="en-US"/>
        </w:rPr>
        <w:t xml:space="preserve"> received </w:t>
      </w:r>
      <w:proofErr w:type="spellStart"/>
      <w:r w:rsidR="007F5698" w:rsidRPr="00B73F0C">
        <w:rPr>
          <w:lang w:val="en-US"/>
        </w:rPr>
        <w:t>Oxyglobin</w:t>
      </w:r>
      <w:proofErr w:type="spellEnd"/>
      <w:r w:rsidR="007F5698" w:rsidRPr="00B73F0C">
        <w:rPr>
          <w:lang w:val="en-US"/>
        </w:rPr>
        <w:t xml:space="preserve"> postoperatively</w:t>
      </w:r>
      <w:r w:rsidR="00BC5232" w:rsidRPr="00B73F0C">
        <w:rPr>
          <w:lang w:val="en-US"/>
        </w:rPr>
        <w:t xml:space="preserve">. </w:t>
      </w:r>
      <w:r w:rsidR="00574D8B" w:rsidRPr="00B73F0C">
        <w:rPr>
          <w:lang w:val="en-US"/>
        </w:rPr>
        <w:t xml:space="preserve">Six cats </w:t>
      </w:r>
      <w:r w:rsidR="00093EFE" w:rsidRPr="00B73F0C">
        <w:rPr>
          <w:lang w:val="en-US"/>
        </w:rPr>
        <w:t xml:space="preserve">received </w:t>
      </w:r>
      <w:r w:rsidR="00A84938" w:rsidRPr="00B73F0C">
        <w:rPr>
          <w:lang w:val="en-US"/>
        </w:rPr>
        <w:t xml:space="preserve">the </w:t>
      </w:r>
      <w:r w:rsidR="009D42CD" w:rsidRPr="00B73F0C">
        <w:rPr>
          <w:lang w:val="en-US"/>
        </w:rPr>
        <w:t xml:space="preserve">blood product </w:t>
      </w:r>
      <w:r w:rsidR="00574D8B" w:rsidRPr="00B73F0C">
        <w:rPr>
          <w:lang w:val="en-US"/>
        </w:rPr>
        <w:t xml:space="preserve">transfusion </w:t>
      </w:r>
      <w:r w:rsidR="00D12E71" w:rsidRPr="00B73F0C">
        <w:rPr>
          <w:lang w:val="en-US"/>
        </w:rPr>
        <w:t>&lt;</w:t>
      </w:r>
      <w:r w:rsidR="00574D8B" w:rsidRPr="00B73F0C">
        <w:rPr>
          <w:lang w:val="en-US"/>
        </w:rPr>
        <w:t xml:space="preserve">24 hours </w:t>
      </w:r>
      <w:r w:rsidR="0161AB33" w:rsidRPr="00B73F0C">
        <w:rPr>
          <w:lang w:val="en-US"/>
        </w:rPr>
        <w:t>postoperatively,</w:t>
      </w:r>
      <w:r w:rsidR="00574D8B" w:rsidRPr="00B73F0C">
        <w:rPr>
          <w:lang w:val="en-US"/>
        </w:rPr>
        <w:t xml:space="preserve"> while </w:t>
      </w:r>
      <w:r w:rsidR="00093EFE" w:rsidRPr="00B73F0C">
        <w:rPr>
          <w:lang w:val="en-US"/>
        </w:rPr>
        <w:t>3</w:t>
      </w:r>
      <w:r w:rsidR="00574D8B" w:rsidRPr="00B73F0C">
        <w:rPr>
          <w:lang w:val="en-US"/>
        </w:rPr>
        <w:t xml:space="preserve"> cats had transfusions at 2</w:t>
      </w:r>
      <w:r w:rsidR="0075732A" w:rsidRPr="00B73F0C">
        <w:rPr>
          <w:lang w:val="en-US"/>
        </w:rPr>
        <w:t>, 4</w:t>
      </w:r>
      <w:r w:rsidR="00574D8B" w:rsidRPr="00B73F0C">
        <w:rPr>
          <w:lang w:val="en-US"/>
        </w:rPr>
        <w:t xml:space="preserve"> and 5 days postoperatively</w:t>
      </w:r>
      <w:r w:rsidR="00D12E71" w:rsidRPr="00B73F0C">
        <w:rPr>
          <w:lang w:val="en-US"/>
        </w:rPr>
        <w:t>,</w:t>
      </w:r>
      <w:r w:rsidR="00574D8B" w:rsidRPr="00B73F0C">
        <w:rPr>
          <w:lang w:val="en-US"/>
        </w:rPr>
        <w:t xml:space="preserve"> respectively. </w:t>
      </w:r>
    </w:p>
    <w:p w14:paraId="4153E4C8" w14:textId="538ADC09" w:rsidR="00C3543E" w:rsidRPr="00B73F0C" w:rsidRDefault="00FB0B8E" w:rsidP="005665C2">
      <w:pPr>
        <w:spacing w:line="480" w:lineRule="auto"/>
        <w:ind w:firstLine="720"/>
        <w:jc w:val="both"/>
        <w:rPr>
          <w:lang w:val="en-US"/>
        </w:rPr>
      </w:pPr>
      <w:r w:rsidRPr="00B73F0C">
        <w:rPr>
          <w:lang w:val="en-US"/>
        </w:rPr>
        <w:t>Sixteen</w:t>
      </w:r>
      <w:r w:rsidR="00785E19" w:rsidRPr="00B73F0C">
        <w:rPr>
          <w:lang w:val="en-US"/>
        </w:rPr>
        <w:t xml:space="preserve"> ca</w:t>
      </w:r>
      <w:r w:rsidR="005665C2" w:rsidRPr="00B73F0C">
        <w:rPr>
          <w:lang w:val="en-US"/>
        </w:rPr>
        <w:t>ts</w:t>
      </w:r>
      <w:r w:rsidR="00785E19" w:rsidRPr="00B73F0C">
        <w:rPr>
          <w:lang w:val="en-US"/>
        </w:rPr>
        <w:t xml:space="preserve"> received perioperative antibiotics including</w:t>
      </w:r>
      <w:r w:rsidRPr="00B73F0C">
        <w:rPr>
          <w:lang w:val="en-US"/>
        </w:rPr>
        <w:t xml:space="preserve"> amoxicillin clavulanic acid (14) or </w:t>
      </w:r>
      <w:r w:rsidR="00961CE0" w:rsidRPr="00B73F0C">
        <w:rPr>
          <w:lang w:val="en-US"/>
        </w:rPr>
        <w:t>c</w:t>
      </w:r>
      <w:r w:rsidRPr="00B73F0C">
        <w:rPr>
          <w:lang w:val="en-US"/>
        </w:rPr>
        <w:t>efuroxime (2)</w:t>
      </w:r>
      <w:r w:rsidR="00883936" w:rsidRPr="00B73F0C">
        <w:rPr>
          <w:lang w:val="en-US"/>
        </w:rPr>
        <w:t xml:space="preserve">, </w:t>
      </w:r>
      <w:r w:rsidR="00D3327E" w:rsidRPr="00B73F0C">
        <w:rPr>
          <w:lang w:val="en-US"/>
        </w:rPr>
        <w:t>which</w:t>
      </w:r>
      <w:r w:rsidRPr="00B73F0C">
        <w:rPr>
          <w:lang w:val="en-US"/>
        </w:rPr>
        <w:t xml:space="preserve"> were continued postoperatively </w:t>
      </w:r>
      <w:r w:rsidR="00883936" w:rsidRPr="00B73F0C">
        <w:rPr>
          <w:lang w:val="en-US"/>
        </w:rPr>
        <w:t xml:space="preserve">following discharge </w:t>
      </w:r>
      <w:r w:rsidRPr="00B73F0C">
        <w:rPr>
          <w:lang w:val="en-US"/>
        </w:rPr>
        <w:t>in all cats</w:t>
      </w:r>
      <w:r w:rsidR="00883936" w:rsidRPr="00B73F0C">
        <w:rPr>
          <w:lang w:val="en-US"/>
        </w:rPr>
        <w:t xml:space="preserve"> based on bacterial culture</w:t>
      </w:r>
      <w:r w:rsidR="006719B9" w:rsidRPr="00B73F0C">
        <w:rPr>
          <w:lang w:val="en-US"/>
        </w:rPr>
        <w:t xml:space="preserve"> and sensitivity</w:t>
      </w:r>
      <w:r w:rsidR="0031064A" w:rsidRPr="00B73F0C">
        <w:rPr>
          <w:lang w:val="en-US"/>
        </w:rPr>
        <w:t xml:space="preserve"> </w:t>
      </w:r>
      <w:r w:rsidR="00883936" w:rsidRPr="00B73F0C">
        <w:rPr>
          <w:lang w:val="en-US"/>
        </w:rPr>
        <w:t>results</w:t>
      </w:r>
      <w:r w:rsidR="00785E19" w:rsidRPr="00B73F0C">
        <w:rPr>
          <w:lang w:val="en-US"/>
        </w:rPr>
        <w:t>.</w:t>
      </w:r>
      <w:r w:rsidR="00386C03" w:rsidRPr="00B73F0C">
        <w:rPr>
          <w:lang w:val="en-US"/>
        </w:rPr>
        <w:t xml:space="preserve"> </w:t>
      </w:r>
      <w:r w:rsidR="0075732A" w:rsidRPr="00B73F0C">
        <w:rPr>
          <w:lang w:val="en-US"/>
        </w:rPr>
        <w:t xml:space="preserve">Twelve </w:t>
      </w:r>
      <w:r w:rsidR="002262D6" w:rsidRPr="00B73F0C">
        <w:rPr>
          <w:lang w:val="en-US"/>
        </w:rPr>
        <w:t xml:space="preserve">cats </w:t>
      </w:r>
      <w:r w:rsidR="007D0D8E" w:rsidRPr="00B73F0C">
        <w:rPr>
          <w:lang w:val="en-US"/>
        </w:rPr>
        <w:t>received</w:t>
      </w:r>
      <w:r w:rsidR="002262D6" w:rsidRPr="00B73F0C">
        <w:rPr>
          <w:lang w:val="en-US"/>
        </w:rPr>
        <w:t xml:space="preserve"> </w:t>
      </w:r>
      <w:r w:rsidR="009D103E" w:rsidRPr="00B73F0C">
        <w:rPr>
          <w:lang w:val="en-US"/>
        </w:rPr>
        <w:t>hepatic</w:t>
      </w:r>
      <w:r w:rsidR="002262D6" w:rsidRPr="00B73F0C">
        <w:rPr>
          <w:lang w:val="en-US"/>
        </w:rPr>
        <w:t xml:space="preserve"> support medications</w:t>
      </w:r>
      <w:r w:rsidR="00CD25C3" w:rsidRPr="00B73F0C">
        <w:rPr>
          <w:lang w:val="en-US"/>
        </w:rPr>
        <w:t xml:space="preserve"> postoperatively</w:t>
      </w:r>
      <w:r w:rsidR="006719B9" w:rsidRPr="00B73F0C">
        <w:rPr>
          <w:lang w:val="en-US"/>
        </w:rPr>
        <w:t xml:space="preserve"> (</w:t>
      </w:r>
      <w:proofErr w:type="spellStart"/>
      <w:r w:rsidR="009F1113" w:rsidRPr="00B73F0C">
        <w:rPr>
          <w:lang w:val="en-US"/>
        </w:rPr>
        <w:t>u</w:t>
      </w:r>
      <w:r w:rsidR="00160DBA" w:rsidRPr="00B73F0C">
        <w:rPr>
          <w:lang w:val="en-US"/>
        </w:rPr>
        <w:t>rsodeoxycholic</w:t>
      </w:r>
      <w:proofErr w:type="spellEnd"/>
      <w:r w:rsidR="00160DBA" w:rsidRPr="00B73F0C">
        <w:rPr>
          <w:lang w:val="en-US"/>
        </w:rPr>
        <w:t xml:space="preserve"> acid</w:t>
      </w:r>
      <w:r w:rsidR="00961CE0" w:rsidRPr="00B73F0C">
        <w:rPr>
          <w:lang w:val="en-US"/>
        </w:rPr>
        <w:t xml:space="preserve"> </w:t>
      </w:r>
      <w:r w:rsidR="002262D6" w:rsidRPr="00B73F0C">
        <w:rPr>
          <w:lang w:val="en-US"/>
        </w:rPr>
        <w:t xml:space="preserve">and </w:t>
      </w:r>
      <w:r w:rsidR="00F834A0" w:rsidRPr="00B73F0C">
        <w:rPr>
          <w:lang w:val="en-US"/>
        </w:rPr>
        <w:t>s</w:t>
      </w:r>
      <w:r w:rsidR="00F26E6D" w:rsidRPr="00B73F0C">
        <w:rPr>
          <w:lang w:val="en-US"/>
        </w:rPr>
        <w:t>-</w:t>
      </w:r>
      <w:r w:rsidR="00F834A0" w:rsidRPr="00B73F0C">
        <w:rPr>
          <w:lang w:val="en-US"/>
        </w:rPr>
        <w:t>a</w:t>
      </w:r>
      <w:r w:rsidR="00F26E6D" w:rsidRPr="00B73F0C">
        <w:rPr>
          <w:lang w:val="en-US"/>
        </w:rPr>
        <w:t xml:space="preserve">denosylmethionine with </w:t>
      </w:r>
      <w:r w:rsidR="00F834A0" w:rsidRPr="00B73F0C">
        <w:rPr>
          <w:lang w:val="en-US"/>
        </w:rPr>
        <w:t>s</w:t>
      </w:r>
      <w:r w:rsidR="00F26E6D" w:rsidRPr="00B73F0C">
        <w:rPr>
          <w:lang w:val="en-US"/>
        </w:rPr>
        <w:t>ilybin</w:t>
      </w:r>
      <w:r w:rsidR="006719B9" w:rsidRPr="00B73F0C">
        <w:rPr>
          <w:lang w:val="en-US"/>
        </w:rPr>
        <w:t>)</w:t>
      </w:r>
      <w:r w:rsidR="00961CE0" w:rsidRPr="00B73F0C">
        <w:rPr>
          <w:lang w:val="en-US"/>
        </w:rPr>
        <w:t xml:space="preserve">. </w:t>
      </w:r>
      <w:r w:rsidR="00BE2348" w:rsidRPr="00B73F0C">
        <w:rPr>
          <w:lang w:val="en-US"/>
        </w:rPr>
        <w:t>Median duration of ICU hospitali</w:t>
      </w:r>
      <w:r w:rsidR="00737FEB" w:rsidRPr="00B73F0C">
        <w:rPr>
          <w:lang w:val="en-US"/>
        </w:rPr>
        <w:t>z</w:t>
      </w:r>
      <w:r w:rsidR="00BE2348" w:rsidRPr="00B73F0C">
        <w:rPr>
          <w:lang w:val="en-US"/>
        </w:rPr>
        <w:t>ation</w:t>
      </w:r>
      <w:r w:rsidR="0001020F" w:rsidRPr="00B73F0C">
        <w:rPr>
          <w:lang w:val="en-US"/>
        </w:rPr>
        <w:t xml:space="preserve"> following cholecystectomy</w:t>
      </w:r>
      <w:r w:rsidR="00BE2348" w:rsidRPr="00B73F0C">
        <w:rPr>
          <w:lang w:val="en-US"/>
        </w:rPr>
        <w:t xml:space="preserve"> was 3 days</w:t>
      </w:r>
      <w:r w:rsidR="00C3543E" w:rsidRPr="00B73F0C">
        <w:rPr>
          <w:lang w:val="en-US"/>
        </w:rPr>
        <w:t xml:space="preserve"> (range, 1</w:t>
      </w:r>
      <w:r w:rsidR="00912151" w:rsidRPr="00B73F0C">
        <w:rPr>
          <w:lang w:val="en-US"/>
        </w:rPr>
        <w:t xml:space="preserve"> - </w:t>
      </w:r>
      <w:r w:rsidR="00C3543E" w:rsidRPr="00B73F0C">
        <w:rPr>
          <w:lang w:val="en-US"/>
        </w:rPr>
        <w:t>7).</w:t>
      </w:r>
      <w:r w:rsidR="0081106D" w:rsidRPr="00B73F0C">
        <w:rPr>
          <w:lang w:val="en-US"/>
        </w:rPr>
        <w:t xml:space="preserve"> </w:t>
      </w:r>
      <w:r w:rsidR="0001020F" w:rsidRPr="00B73F0C">
        <w:rPr>
          <w:lang w:val="en-US"/>
        </w:rPr>
        <w:t>Eighteen</w:t>
      </w:r>
      <w:r w:rsidR="0081106D" w:rsidRPr="00B73F0C">
        <w:rPr>
          <w:lang w:val="en-US"/>
        </w:rPr>
        <w:t xml:space="preserve"> cats survived to discharge. Median time to discharge following surgery was 7 days (range, 2</w:t>
      </w:r>
      <w:r w:rsidR="00D05106" w:rsidRPr="00B73F0C">
        <w:rPr>
          <w:lang w:val="en-US"/>
        </w:rPr>
        <w:t xml:space="preserve"> </w:t>
      </w:r>
      <w:r w:rsidR="0081106D" w:rsidRPr="00B73F0C">
        <w:rPr>
          <w:lang w:val="en-US"/>
        </w:rPr>
        <w:t>-</w:t>
      </w:r>
      <w:r w:rsidR="00D05106" w:rsidRPr="00B73F0C">
        <w:rPr>
          <w:lang w:val="en-US"/>
        </w:rPr>
        <w:t xml:space="preserve"> </w:t>
      </w:r>
      <w:r w:rsidR="0081106D" w:rsidRPr="00B73F0C">
        <w:rPr>
          <w:lang w:val="en-US"/>
        </w:rPr>
        <w:t xml:space="preserve">14). </w:t>
      </w:r>
    </w:p>
    <w:p w14:paraId="7BE5FCCA" w14:textId="3D87FA5B" w:rsidR="00420C21" w:rsidRPr="00B73F0C" w:rsidRDefault="005665C2" w:rsidP="004D7F43">
      <w:pPr>
        <w:spacing w:line="480" w:lineRule="auto"/>
        <w:jc w:val="both"/>
        <w:rPr>
          <w:b/>
          <w:lang w:val="en-US"/>
        </w:rPr>
      </w:pPr>
      <w:r w:rsidRPr="00B73F0C">
        <w:rPr>
          <w:b/>
          <w:lang w:val="en-US"/>
        </w:rPr>
        <w:t xml:space="preserve">Postoperative management and </w:t>
      </w:r>
      <w:r w:rsidR="003019DD" w:rsidRPr="00B73F0C">
        <w:rPr>
          <w:b/>
          <w:lang w:val="en-US"/>
        </w:rPr>
        <w:t>o</w:t>
      </w:r>
      <w:r w:rsidRPr="00B73F0C">
        <w:rPr>
          <w:b/>
          <w:lang w:val="en-US"/>
        </w:rPr>
        <w:t>utcomes</w:t>
      </w:r>
    </w:p>
    <w:p w14:paraId="491F3A03" w14:textId="0B8A7D11" w:rsidR="353B7402" w:rsidRPr="00B73F0C" w:rsidRDefault="008433B5" w:rsidP="00F36016">
      <w:pPr>
        <w:spacing w:line="480" w:lineRule="auto"/>
        <w:jc w:val="both"/>
        <w:rPr>
          <w:lang w:val="en-US"/>
        </w:rPr>
      </w:pPr>
      <w:proofErr w:type="spellStart"/>
      <w:r w:rsidRPr="00B73F0C">
        <w:rPr>
          <w:color w:val="000000" w:themeColor="text1"/>
          <w:lang w:val="en-US"/>
        </w:rPr>
        <w:lastRenderedPageBreak/>
        <w:t>Cholelith</w:t>
      </w:r>
      <w:proofErr w:type="spellEnd"/>
      <w:r w:rsidRPr="00B73F0C">
        <w:rPr>
          <w:color w:val="000000" w:themeColor="text1"/>
          <w:lang w:val="en-US"/>
        </w:rPr>
        <w:t xml:space="preserve"> </w:t>
      </w:r>
      <w:r w:rsidR="635299CC" w:rsidRPr="00B73F0C">
        <w:rPr>
          <w:color w:val="000000" w:themeColor="text1"/>
          <w:lang w:val="en-US"/>
        </w:rPr>
        <w:t xml:space="preserve">analysis was available in </w:t>
      </w:r>
      <w:r w:rsidR="008B50CF" w:rsidRPr="00B73F0C">
        <w:rPr>
          <w:color w:val="000000" w:themeColor="text1"/>
          <w:lang w:val="en-US"/>
        </w:rPr>
        <w:t xml:space="preserve">6 </w:t>
      </w:r>
      <w:r w:rsidR="635299CC" w:rsidRPr="00B73F0C">
        <w:rPr>
          <w:color w:val="000000" w:themeColor="text1"/>
          <w:lang w:val="en-US"/>
        </w:rPr>
        <w:t>cats</w:t>
      </w:r>
      <w:r w:rsidR="006719B9" w:rsidRPr="00B73F0C">
        <w:rPr>
          <w:color w:val="000000" w:themeColor="text1"/>
          <w:lang w:val="en-US"/>
        </w:rPr>
        <w:t xml:space="preserve">: </w:t>
      </w:r>
      <w:r w:rsidR="635299CC" w:rsidRPr="00B73F0C">
        <w:rPr>
          <w:color w:val="000000" w:themeColor="text1"/>
          <w:lang w:val="en-US"/>
        </w:rPr>
        <w:t>calcium carbonate (4), calcium oxalate (1) and proteinaceous material (1). </w:t>
      </w:r>
      <w:r w:rsidR="635299CC" w:rsidRPr="00B73F0C">
        <w:rPr>
          <w:lang w:val="en-US"/>
        </w:rPr>
        <w:t xml:space="preserve"> </w:t>
      </w:r>
      <w:r w:rsidR="009C7501" w:rsidRPr="00B73F0C">
        <w:rPr>
          <w:lang w:val="en-US"/>
        </w:rPr>
        <w:t>Hist</w:t>
      </w:r>
      <w:r w:rsidR="00BF31CF" w:rsidRPr="00B73F0C">
        <w:rPr>
          <w:lang w:val="en-US"/>
        </w:rPr>
        <w:t>o</w:t>
      </w:r>
      <w:r w:rsidR="009C7501" w:rsidRPr="00B73F0C">
        <w:rPr>
          <w:lang w:val="en-US"/>
        </w:rPr>
        <w:t>patholog</w:t>
      </w:r>
      <w:r w:rsidR="004B139B" w:rsidRPr="00B73F0C">
        <w:rPr>
          <w:lang w:val="en-US"/>
        </w:rPr>
        <w:t xml:space="preserve">ical </w:t>
      </w:r>
      <w:r w:rsidR="0090312B" w:rsidRPr="00B73F0C">
        <w:rPr>
          <w:lang w:val="en-US"/>
        </w:rPr>
        <w:t xml:space="preserve">evaluation </w:t>
      </w:r>
      <w:r w:rsidR="00D3327E" w:rsidRPr="00B73F0C">
        <w:rPr>
          <w:lang w:val="en-US"/>
        </w:rPr>
        <w:t>was available for the</w:t>
      </w:r>
      <w:r w:rsidR="009C7501" w:rsidRPr="00B73F0C">
        <w:rPr>
          <w:lang w:val="en-US"/>
        </w:rPr>
        <w:t xml:space="preserve"> </w:t>
      </w:r>
      <w:r w:rsidR="009F1113" w:rsidRPr="00B73F0C">
        <w:rPr>
          <w:lang w:val="en-US"/>
        </w:rPr>
        <w:t>gall bladder</w:t>
      </w:r>
      <w:r w:rsidR="00BE2348" w:rsidRPr="00B73F0C">
        <w:rPr>
          <w:lang w:val="en-US"/>
        </w:rPr>
        <w:t xml:space="preserve"> (21),</w:t>
      </w:r>
      <w:r w:rsidR="009F1113" w:rsidRPr="00B73F0C">
        <w:rPr>
          <w:lang w:val="en-US"/>
        </w:rPr>
        <w:t xml:space="preserve"> the </w:t>
      </w:r>
      <w:r w:rsidR="009C7501" w:rsidRPr="00B73F0C">
        <w:rPr>
          <w:lang w:val="en-US"/>
        </w:rPr>
        <w:t xml:space="preserve">liver </w:t>
      </w:r>
      <w:r w:rsidR="00BE2348" w:rsidRPr="00B73F0C">
        <w:rPr>
          <w:lang w:val="en-US"/>
        </w:rPr>
        <w:t>(18)</w:t>
      </w:r>
      <w:r w:rsidR="00274BD6" w:rsidRPr="00B73F0C">
        <w:rPr>
          <w:lang w:val="en-US"/>
        </w:rPr>
        <w:t>,</w:t>
      </w:r>
      <w:r w:rsidR="0067739B" w:rsidRPr="00B73F0C">
        <w:rPr>
          <w:lang w:val="en-US"/>
        </w:rPr>
        <w:t xml:space="preserve"> </w:t>
      </w:r>
      <w:r w:rsidR="00D032C8" w:rsidRPr="00B73F0C">
        <w:rPr>
          <w:lang w:val="en-US"/>
        </w:rPr>
        <w:t xml:space="preserve">intestine (8), </w:t>
      </w:r>
      <w:r w:rsidR="009C7501" w:rsidRPr="00B73F0C">
        <w:rPr>
          <w:lang w:val="en-US"/>
        </w:rPr>
        <w:t xml:space="preserve">pancreas </w:t>
      </w:r>
      <w:r w:rsidR="00BE2348" w:rsidRPr="00B73F0C">
        <w:rPr>
          <w:lang w:val="en-US"/>
        </w:rPr>
        <w:t>(</w:t>
      </w:r>
      <w:r w:rsidRPr="00B73F0C">
        <w:rPr>
          <w:lang w:val="en-US"/>
        </w:rPr>
        <w:t>7</w:t>
      </w:r>
      <w:r w:rsidR="00BE2348" w:rsidRPr="00B73F0C">
        <w:rPr>
          <w:lang w:val="en-US"/>
        </w:rPr>
        <w:t>) and spleen (1)</w:t>
      </w:r>
      <w:r w:rsidR="00D3327E" w:rsidRPr="00B73F0C">
        <w:rPr>
          <w:lang w:val="en-US"/>
        </w:rPr>
        <w:t>.</w:t>
      </w:r>
      <w:r w:rsidR="00321BF8" w:rsidRPr="00B73F0C">
        <w:rPr>
          <w:lang w:val="en-US"/>
        </w:rPr>
        <w:t xml:space="preserve"> </w:t>
      </w:r>
      <w:r w:rsidR="004147E5" w:rsidRPr="00B73F0C">
        <w:rPr>
          <w:lang w:val="en-US"/>
        </w:rPr>
        <w:t xml:space="preserve">The most common </w:t>
      </w:r>
      <w:r w:rsidR="009C7501" w:rsidRPr="00B73F0C">
        <w:rPr>
          <w:lang w:val="en-US"/>
        </w:rPr>
        <w:t>histopatholog</w:t>
      </w:r>
      <w:r w:rsidR="004147E5" w:rsidRPr="00B73F0C">
        <w:rPr>
          <w:lang w:val="en-US"/>
        </w:rPr>
        <w:t>ic changes</w:t>
      </w:r>
      <w:r w:rsidR="009C7501" w:rsidRPr="00B73F0C">
        <w:rPr>
          <w:lang w:val="en-US"/>
        </w:rPr>
        <w:t xml:space="preserve"> of the </w:t>
      </w:r>
      <w:r w:rsidR="009F1113" w:rsidRPr="00B73F0C">
        <w:rPr>
          <w:lang w:val="en-US"/>
        </w:rPr>
        <w:t xml:space="preserve">gall bladder </w:t>
      </w:r>
      <w:r w:rsidR="004147E5" w:rsidRPr="00B73F0C">
        <w:rPr>
          <w:lang w:val="en-US"/>
        </w:rPr>
        <w:t xml:space="preserve">included </w:t>
      </w:r>
      <w:r w:rsidR="009F1113" w:rsidRPr="00B73F0C">
        <w:rPr>
          <w:lang w:val="en-US"/>
        </w:rPr>
        <w:t>suppurative neutrophilic cholecystitis (8)</w:t>
      </w:r>
      <w:r w:rsidR="004147E5" w:rsidRPr="00B73F0C">
        <w:rPr>
          <w:lang w:val="en-US"/>
        </w:rPr>
        <w:t xml:space="preserve"> and</w:t>
      </w:r>
      <w:r w:rsidR="009F1113" w:rsidRPr="00B73F0C">
        <w:rPr>
          <w:lang w:val="en-US"/>
        </w:rPr>
        <w:t xml:space="preserve"> lymphoplasmacytic and neutrophilic cholecystitis (7)</w:t>
      </w:r>
      <w:r w:rsidR="004147E5" w:rsidRPr="00B73F0C">
        <w:rPr>
          <w:lang w:val="en-US"/>
        </w:rPr>
        <w:t>. The most common l</w:t>
      </w:r>
      <w:r w:rsidR="009C7501" w:rsidRPr="00B73F0C">
        <w:rPr>
          <w:lang w:val="en-US"/>
        </w:rPr>
        <w:t xml:space="preserve">iver </w:t>
      </w:r>
      <w:r w:rsidR="009F1113" w:rsidRPr="00B73F0C">
        <w:rPr>
          <w:lang w:val="en-US"/>
        </w:rPr>
        <w:t>histopatholog</w:t>
      </w:r>
      <w:r w:rsidR="004147E5" w:rsidRPr="00B73F0C">
        <w:rPr>
          <w:lang w:val="en-US"/>
        </w:rPr>
        <w:t>ic changes included</w:t>
      </w:r>
      <w:r w:rsidR="00A62661" w:rsidRPr="00B73F0C">
        <w:rPr>
          <w:lang w:val="en-US"/>
        </w:rPr>
        <w:t xml:space="preserve"> chronic-active diffuse</w:t>
      </w:r>
      <w:r w:rsidR="009C7501" w:rsidRPr="00B73F0C">
        <w:rPr>
          <w:lang w:val="en-US"/>
        </w:rPr>
        <w:t xml:space="preserve"> l</w:t>
      </w:r>
      <w:r w:rsidR="006C6EAD" w:rsidRPr="00B73F0C">
        <w:rPr>
          <w:lang w:val="en-US"/>
        </w:rPr>
        <w:t xml:space="preserve">ymphoplasmacytic and neutrophilic </w:t>
      </w:r>
      <w:proofErr w:type="spellStart"/>
      <w:r w:rsidR="006C6EAD" w:rsidRPr="00B73F0C">
        <w:rPr>
          <w:lang w:val="en-US"/>
        </w:rPr>
        <w:t>cholangiohepatitis</w:t>
      </w:r>
      <w:proofErr w:type="spellEnd"/>
      <w:r w:rsidR="006C6EAD" w:rsidRPr="00B73F0C">
        <w:rPr>
          <w:lang w:val="en-US"/>
        </w:rPr>
        <w:t xml:space="preserve"> </w:t>
      </w:r>
      <w:r w:rsidR="4F77AFD8" w:rsidRPr="00B73F0C">
        <w:rPr>
          <w:lang w:val="en-US"/>
        </w:rPr>
        <w:t>(</w:t>
      </w:r>
      <w:r w:rsidR="0075732A" w:rsidRPr="00B73F0C">
        <w:rPr>
          <w:lang w:val="en-US"/>
        </w:rPr>
        <w:t>10</w:t>
      </w:r>
      <w:r w:rsidR="4F77AFD8" w:rsidRPr="00B73F0C">
        <w:rPr>
          <w:lang w:val="en-US"/>
        </w:rPr>
        <w:t>)</w:t>
      </w:r>
      <w:r w:rsidR="004147E5" w:rsidRPr="00B73F0C">
        <w:rPr>
          <w:lang w:val="en-US"/>
        </w:rPr>
        <w:t xml:space="preserve"> and </w:t>
      </w:r>
      <w:r w:rsidR="00225D46" w:rsidRPr="00B73F0C">
        <w:rPr>
          <w:lang w:val="en-US"/>
        </w:rPr>
        <w:t xml:space="preserve">suppurative </w:t>
      </w:r>
      <w:r w:rsidR="009F1113" w:rsidRPr="00B73F0C">
        <w:rPr>
          <w:lang w:val="en-US"/>
        </w:rPr>
        <w:t>neutrophilic</w:t>
      </w:r>
      <w:r w:rsidR="7DFAEC61" w:rsidRPr="00B73F0C">
        <w:rPr>
          <w:lang w:val="en-US"/>
        </w:rPr>
        <w:t xml:space="preserve"> </w:t>
      </w:r>
      <w:proofErr w:type="spellStart"/>
      <w:r w:rsidR="00225D46" w:rsidRPr="00B73F0C">
        <w:rPr>
          <w:lang w:val="en-US"/>
        </w:rPr>
        <w:t>cholangiohepatitis</w:t>
      </w:r>
      <w:proofErr w:type="spellEnd"/>
      <w:r w:rsidR="0031064A" w:rsidRPr="00B73F0C">
        <w:rPr>
          <w:lang w:val="en-US"/>
        </w:rPr>
        <w:t xml:space="preserve"> (7)</w:t>
      </w:r>
      <w:r w:rsidR="004147E5" w:rsidRPr="00B73F0C">
        <w:rPr>
          <w:lang w:val="en-US"/>
        </w:rPr>
        <w:t>.</w:t>
      </w:r>
      <w:r w:rsidR="00F36016" w:rsidRPr="00B73F0C">
        <w:rPr>
          <w:lang w:val="en-US"/>
        </w:rPr>
        <w:t xml:space="preserve"> </w:t>
      </w:r>
      <w:r w:rsidR="007D0D8E" w:rsidRPr="00B73F0C">
        <w:rPr>
          <w:lang w:val="en-US"/>
        </w:rPr>
        <w:t xml:space="preserve">Aerobic and anaerobic bacterial culture and antimicrobial susceptibility testing from either gall bladder, bile, </w:t>
      </w:r>
      <w:proofErr w:type="spellStart"/>
      <w:r w:rsidR="007D0D8E" w:rsidRPr="00B73F0C">
        <w:rPr>
          <w:lang w:val="en-US"/>
        </w:rPr>
        <w:t>cholelith</w:t>
      </w:r>
      <w:proofErr w:type="spellEnd"/>
      <w:r w:rsidR="007D0D8E" w:rsidRPr="00B73F0C">
        <w:rPr>
          <w:lang w:val="en-US"/>
        </w:rPr>
        <w:t xml:space="preserve"> or liver was performed</w:t>
      </w:r>
      <w:r w:rsidR="274EDB79" w:rsidRPr="00B73F0C">
        <w:rPr>
          <w:lang w:val="en-US"/>
        </w:rPr>
        <w:t xml:space="preserve"> in all ca</w:t>
      </w:r>
      <w:r w:rsidR="005665C2" w:rsidRPr="00B73F0C">
        <w:rPr>
          <w:lang w:val="en-US"/>
        </w:rPr>
        <w:t>ts</w:t>
      </w:r>
      <w:r w:rsidR="274EDB79" w:rsidRPr="00B73F0C">
        <w:rPr>
          <w:lang w:val="en-US"/>
        </w:rPr>
        <w:t xml:space="preserve">. </w:t>
      </w:r>
      <w:r w:rsidR="00EB59D3" w:rsidRPr="00B73F0C">
        <w:rPr>
          <w:lang w:val="en-US"/>
        </w:rPr>
        <w:t>Fifteen cats had a p</w:t>
      </w:r>
      <w:r w:rsidR="609E24DB" w:rsidRPr="00B73F0C">
        <w:rPr>
          <w:lang w:val="en-US"/>
        </w:rPr>
        <w:t>ositive bacterial culture</w:t>
      </w:r>
      <w:r w:rsidR="007D7827" w:rsidRPr="00B73F0C">
        <w:rPr>
          <w:lang w:val="en-US"/>
        </w:rPr>
        <w:t xml:space="preserve">, with </w:t>
      </w:r>
      <w:r w:rsidR="0075732A" w:rsidRPr="00B73F0C">
        <w:rPr>
          <w:lang w:val="en-US"/>
        </w:rPr>
        <w:t>5</w:t>
      </w:r>
      <w:r w:rsidR="2F772AE3" w:rsidRPr="00B73F0C">
        <w:rPr>
          <w:lang w:val="en-US"/>
        </w:rPr>
        <w:t xml:space="preserve"> </w:t>
      </w:r>
      <w:r w:rsidR="57669BE8" w:rsidRPr="00B73F0C">
        <w:rPr>
          <w:lang w:val="en-US"/>
        </w:rPr>
        <w:t xml:space="preserve">culturing </w:t>
      </w:r>
      <w:r w:rsidR="004147E5" w:rsidRPr="00B73F0C">
        <w:rPr>
          <w:lang w:val="en-US"/>
        </w:rPr>
        <w:t>multiple species.</w:t>
      </w:r>
      <w:r w:rsidR="353B7402" w:rsidRPr="00B73F0C">
        <w:rPr>
          <w:lang w:val="en-US"/>
        </w:rPr>
        <w:t xml:space="preserve"> </w:t>
      </w:r>
      <w:r w:rsidR="616E894B" w:rsidRPr="00B73F0C">
        <w:rPr>
          <w:i/>
          <w:iCs/>
          <w:lang w:val="en-US"/>
        </w:rPr>
        <w:t>Escherichia coli</w:t>
      </w:r>
      <w:r w:rsidR="00812AEA" w:rsidRPr="00B73F0C">
        <w:rPr>
          <w:lang w:val="en-US"/>
        </w:rPr>
        <w:t xml:space="preserve"> </w:t>
      </w:r>
      <w:r w:rsidR="1ADF1387" w:rsidRPr="00B73F0C">
        <w:rPr>
          <w:lang w:val="en-US"/>
        </w:rPr>
        <w:t>(</w:t>
      </w:r>
      <w:r w:rsidR="004B139B" w:rsidRPr="00B73F0C">
        <w:rPr>
          <w:lang w:val="en-US"/>
        </w:rPr>
        <w:t>8</w:t>
      </w:r>
      <w:r w:rsidR="1ADF1387" w:rsidRPr="00B73F0C">
        <w:rPr>
          <w:lang w:val="en-US"/>
        </w:rPr>
        <w:t>)</w:t>
      </w:r>
      <w:r w:rsidR="00812AEA" w:rsidRPr="00B73F0C">
        <w:rPr>
          <w:lang w:val="en-US"/>
        </w:rPr>
        <w:t xml:space="preserve"> </w:t>
      </w:r>
      <w:r w:rsidR="00A773E7" w:rsidRPr="00B73F0C">
        <w:rPr>
          <w:lang w:val="en-US"/>
        </w:rPr>
        <w:t xml:space="preserve">and </w:t>
      </w:r>
      <w:r w:rsidR="1D26807A" w:rsidRPr="00B73F0C">
        <w:rPr>
          <w:i/>
          <w:iCs/>
          <w:lang w:val="en-US"/>
        </w:rPr>
        <w:t>Enterococcus faecalis</w:t>
      </w:r>
      <w:r w:rsidR="1D26807A" w:rsidRPr="00B73F0C">
        <w:rPr>
          <w:lang w:val="en-US"/>
        </w:rPr>
        <w:t xml:space="preserve"> (</w:t>
      </w:r>
      <w:r w:rsidR="004B139B" w:rsidRPr="00B73F0C">
        <w:rPr>
          <w:lang w:val="en-US"/>
        </w:rPr>
        <w:t>3</w:t>
      </w:r>
      <w:r w:rsidR="1D26807A" w:rsidRPr="00B73F0C">
        <w:rPr>
          <w:lang w:val="en-US"/>
        </w:rPr>
        <w:t>)</w:t>
      </w:r>
      <w:r w:rsidR="004147E5" w:rsidRPr="00B73F0C">
        <w:rPr>
          <w:lang w:val="en-US"/>
        </w:rPr>
        <w:t xml:space="preserve"> were</w:t>
      </w:r>
      <w:r w:rsidR="00A773E7" w:rsidRPr="00B73F0C">
        <w:rPr>
          <w:lang w:val="en-US"/>
        </w:rPr>
        <w:t xml:space="preserve"> the most common isolates identified. </w:t>
      </w:r>
      <w:r w:rsidR="00FB0B8E" w:rsidRPr="00B73F0C">
        <w:rPr>
          <w:lang w:val="en-US"/>
        </w:rPr>
        <w:t xml:space="preserve">Multi-drug resistant bacteria were identified in 10 cats, however, only </w:t>
      </w:r>
      <w:r w:rsidR="00200B28" w:rsidRPr="00B73F0C">
        <w:rPr>
          <w:lang w:val="en-US"/>
        </w:rPr>
        <w:t>4</w:t>
      </w:r>
      <w:r w:rsidR="00EB59D3" w:rsidRPr="00B73F0C">
        <w:rPr>
          <w:lang w:val="en-US"/>
        </w:rPr>
        <w:t xml:space="preserve"> </w:t>
      </w:r>
      <w:r w:rsidR="00FB0B8E" w:rsidRPr="00B73F0C">
        <w:rPr>
          <w:lang w:val="en-US"/>
        </w:rPr>
        <w:t xml:space="preserve">were resistant to penicillin antibiotics. </w:t>
      </w:r>
    </w:p>
    <w:p w14:paraId="484DF630" w14:textId="7A094CBB" w:rsidR="00AD3BC8" w:rsidRPr="00B73F0C" w:rsidRDefault="0081106D" w:rsidP="00AD3BC8">
      <w:pPr>
        <w:spacing w:line="480" w:lineRule="auto"/>
        <w:ind w:firstLine="720"/>
        <w:jc w:val="both"/>
        <w:rPr>
          <w:lang w:val="en-US"/>
        </w:rPr>
      </w:pPr>
      <w:r w:rsidRPr="00B73F0C">
        <w:rPr>
          <w:lang w:val="en-US"/>
        </w:rPr>
        <w:t>Referring veterinar</w:t>
      </w:r>
      <w:r w:rsidR="00EB59D3" w:rsidRPr="00B73F0C">
        <w:rPr>
          <w:lang w:val="en-US"/>
        </w:rPr>
        <w:t xml:space="preserve">ian </w:t>
      </w:r>
      <w:r w:rsidRPr="00B73F0C">
        <w:rPr>
          <w:lang w:val="en-US"/>
        </w:rPr>
        <w:t>postoperative reexamination was performed at a median of 17 days (range, 11</w:t>
      </w:r>
      <w:r w:rsidR="00912151" w:rsidRPr="00B73F0C">
        <w:rPr>
          <w:lang w:val="en-US"/>
        </w:rPr>
        <w:t xml:space="preserve"> - </w:t>
      </w:r>
      <w:r w:rsidRPr="00B73F0C">
        <w:rPr>
          <w:lang w:val="en-US"/>
        </w:rPr>
        <w:t xml:space="preserve">25).  Five cats had </w:t>
      </w:r>
      <w:r w:rsidR="004147E5" w:rsidRPr="00B73F0C">
        <w:rPr>
          <w:lang w:val="en-US"/>
        </w:rPr>
        <w:t>a</w:t>
      </w:r>
      <w:r w:rsidRPr="00B73F0C">
        <w:rPr>
          <w:lang w:val="en-US"/>
        </w:rPr>
        <w:t xml:space="preserve"> postoperative examination at the authors institution</w:t>
      </w:r>
      <w:r w:rsidR="00200B28" w:rsidRPr="00B73F0C">
        <w:rPr>
          <w:lang w:val="en-US"/>
        </w:rPr>
        <w:t xml:space="preserve">, </w:t>
      </w:r>
      <w:r w:rsidRPr="00B73F0C">
        <w:rPr>
          <w:lang w:val="en-US"/>
        </w:rPr>
        <w:t>median 20 days (range, 9</w:t>
      </w:r>
      <w:r w:rsidR="005665C2" w:rsidRPr="00B73F0C">
        <w:rPr>
          <w:lang w:val="en-US"/>
        </w:rPr>
        <w:t xml:space="preserve"> - </w:t>
      </w:r>
      <w:r w:rsidR="00CD25C3" w:rsidRPr="00B73F0C">
        <w:rPr>
          <w:lang w:val="en-US"/>
        </w:rPr>
        <w:t>26</w:t>
      </w:r>
      <w:r w:rsidRPr="00B73F0C">
        <w:rPr>
          <w:lang w:val="en-US"/>
        </w:rPr>
        <w:t xml:space="preserve">). Median time to repeat </w:t>
      </w:r>
      <w:r w:rsidR="00E33AA5" w:rsidRPr="00B73F0C">
        <w:rPr>
          <w:lang w:val="en-US"/>
        </w:rPr>
        <w:t xml:space="preserve">postoperative </w:t>
      </w:r>
      <w:r w:rsidRPr="00B73F0C">
        <w:rPr>
          <w:lang w:val="en-US"/>
        </w:rPr>
        <w:t>hematology and serum biochemistry was 24 days (range, 1</w:t>
      </w:r>
      <w:r w:rsidR="00912151" w:rsidRPr="00B73F0C">
        <w:rPr>
          <w:lang w:val="en-US"/>
        </w:rPr>
        <w:t xml:space="preserve">3 - </w:t>
      </w:r>
      <w:r w:rsidRPr="00B73F0C">
        <w:rPr>
          <w:lang w:val="en-US"/>
        </w:rPr>
        <w:t>60)</w:t>
      </w:r>
      <w:r w:rsidR="00E33AA5" w:rsidRPr="00B73F0C">
        <w:rPr>
          <w:lang w:val="en-US"/>
        </w:rPr>
        <w:t xml:space="preserve"> (Table 1)</w:t>
      </w:r>
      <w:r w:rsidRPr="00B73F0C">
        <w:rPr>
          <w:lang w:val="en-US"/>
        </w:rPr>
        <w:t xml:space="preserve">. Total bilirubin </w:t>
      </w:r>
      <w:r w:rsidR="00420C21" w:rsidRPr="00B73F0C">
        <w:rPr>
          <w:lang w:val="en-US"/>
        </w:rPr>
        <w:t xml:space="preserve">and </w:t>
      </w:r>
      <w:r w:rsidR="00200B28" w:rsidRPr="00B73F0C">
        <w:rPr>
          <w:lang w:val="en-US"/>
        </w:rPr>
        <w:t>a</w:t>
      </w:r>
      <w:r w:rsidR="00883936" w:rsidRPr="00B73F0C">
        <w:rPr>
          <w:lang w:val="en-US"/>
        </w:rPr>
        <w:t>lanine aminotransferase</w:t>
      </w:r>
      <w:r w:rsidR="00420C21" w:rsidRPr="00B73F0C">
        <w:rPr>
          <w:lang w:val="en-US"/>
        </w:rPr>
        <w:t xml:space="preserve"> were</w:t>
      </w:r>
      <w:r w:rsidRPr="00B73F0C">
        <w:rPr>
          <w:lang w:val="en-US"/>
        </w:rPr>
        <w:t xml:space="preserve"> improved in all cats and within the normal reference interval</w:t>
      </w:r>
      <w:r w:rsidR="00420C21" w:rsidRPr="00B73F0C">
        <w:rPr>
          <w:lang w:val="en-US"/>
        </w:rPr>
        <w:t xml:space="preserve">s </w:t>
      </w:r>
      <w:r w:rsidRPr="00B73F0C">
        <w:rPr>
          <w:lang w:val="en-US"/>
        </w:rPr>
        <w:t xml:space="preserve">in 7/9 </w:t>
      </w:r>
      <w:r w:rsidR="00420C21" w:rsidRPr="00B73F0C">
        <w:rPr>
          <w:lang w:val="en-US"/>
        </w:rPr>
        <w:t>and 3/8 cats</w:t>
      </w:r>
      <w:r w:rsidR="00F834A0" w:rsidRPr="00B73F0C">
        <w:rPr>
          <w:lang w:val="en-US"/>
        </w:rPr>
        <w:t xml:space="preserve">, </w:t>
      </w:r>
      <w:r w:rsidR="00420C21" w:rsidRPr="00B73F0C">
        <w:rPr>
          <w:lang w:val="en-US"/>
        </w:rPr>
        <w:t>respectively</w:t>
      </w:r>
      <w:r w:rsidRPr="00B73F0C">
        <w:rPr>
          <w:lang w:val="en-US"/>
        </w:rPr>
        <w:t>. Repeat abdominal ultraso</w:t>
      </w:r>
      <w:r w:rsidR="00912151" w:rsidRPr="00B73F0C">
        <w:rPr>
          <w:lang w:val="en-US"/>
        </w:rPr>
        <w:t>nography</w:t>
      </w:r>
      <w:r w:rsidR="00404FF6" w:rsidRPr="00B73F0C">
        <w:rPr>
          <w:lang w:val="en-US"/>
        </w:rPr>
        <w:t xml:space="preserve">, </w:t>
      </w:r>
      <w:r w:rsidRPr="00B73F0C">
        <w:rPr>
          <w:lang w:val="en-US"/>
        </w:rPr>
        <w:t>between 20 and 28 days postoperatively</w:t>
      </w:r>
      <w:r w:rsidR="0031064A" w:rsidRPr="00B73F0C">
        <w:rPr>
          <w:lang w:val="en-US"/>
        </w:rPr>
        <w:t>,</w:t>
      </w:r>
      <w:r w:rsidRPr="00B73F0C">
        <w:rPr>
          <w:lang w:val="en-US"/>
        </w:rPr>
        <w:t xml:space="preserve"> was performed in 3 cats. The diameter of the CBD was improved, but still </w:t>
      </w:r>
      <w:r w:rsidR="00981184" w:rsidRPr="00B73F0C">
        <w:rPr>
          <w:lang w:val="en-US"/>
        </w:rPr>
        <w:t xml:space="preserve">dilated </w:t>
      </w:r>
      <w:r w:rsidRPr="00B73F0C">
        <w:rPr>
          <w:lang w:val="en-US"/>
        </w:rPr>
        <w:t>(&gt;4mm)</w:t>
      </w:r>
      <w:r w:rsidR="00420C21" w:rsidRPr="00B73F0C">
        <w:rPr>
          <w:lang w:val="en-US"/>
        </w:rPr>
        <w:t>,</w:t>
      </w:r>
      <w:r w:rsidRPr="00B73F0C">
        <w:rPr>
          <w:lang w:val="en-US"/>
        </w:rPr>
        <w:t xml:space="preserve"> in all ca</w:t>
      </w:r>
      <w:r w:rsidR="005665C2" w:rsidRPr="00B73F0C">
        <w:rPr>
          <w:lang w:val="en-US"/>
        </w:rPr>
        <w:t>ts</w:t>
      </w:r>
      <w:r w:rsidRPr="00B73F0C">
        <w:rPr>
          <w:lang w:val="en-US"/>
        </w:rPr>
        <w:t>, while calculi were present</w:t>
      </w:r>
      <w:r w:rsidR="00981184" w:rsidRPr="00B73F0C">
        <w:rPr>
          <w:lang w:val="en-US"/>
        </w:rPr>
        <w:t xml:space="preserve"> </w:t>
      </w:r>
      <w:r w:rsidR="0001020F" w:rsidRPr="00B73F0C">
        <w:rPr>
          <w:lang w:val="en-US"/>
        </w:rPr>
        <w:t>in</w:t>
      </w:r>
      <w:r w:rsidR="00981184" w:rsidRPr="00B73F0C">
        <w:rPr>
          <w:lang w:val="en-US"/>
        </w:rPr>
        <w:t xml:space="preserve"> the CBD</w:t>
      </w:r>
      <w:r w:rsidRPr="00B73F0C">
        <w:rPr>
          <w:lang w:val="en-US"/>
        </w:rPr>
        <w:t xml:space="preserve"> in 2 ca</w:t>
      </w:r>
      <w:r w:rsidR="005665C2" w:rsidRPr="00B73F0C">
        <w:rPr>
          <w:lang w:val="en-US"/>
        </w:rPr>
        <w:t>ts</w:t>
      </w:r>
      <w:r w:rsidRPr="00B73F0C">
        <w:rPr>
          <w:lang w:val="en-US"/>
        </w:rPr>
        <w:t xml:space="preserve">. </w:t>
      </w:r>
      <w:r w:rsidR="00AD3BC8" w:rsidRPr="00B73F0C">
        <w:rPr>
          <w:lang w:val="en-US"/>
        </w:rPr>
        <w:t>Two of these cats had a temporary biliary stent placed at surgery, no stent was identified on the postoperative ultrasound of either case</w:t>
      </w:r>
      <w:r w:rsidR="000F3657" w:rsidRPr="00B73F0C">
        <w:rPr>
          <w:lang w:val="en-US"/>
        </w:rPr>
        <w:t xml:space="preserve"> at 20 </w:t>
      </w:r>
      <w:r w:rsidR="0054645F" w:rsidRPr="00B73F0C">
        <w:rPr>
          <w:lang w:val="en-US"/>
        </w:rPr>
        <w:t>and</w:t>
      </w:r>
      <w:r w:rsidR="000F3657" w:rsidRPr="00B73F0C">
        <w:rPr>
          <w:lang w:val="en-US"/>
        </w:rPr>
        <w:t xml:space="preserve"> 28 days postoperatively.</w:t>
      </w:r>
    </w:p>
    <w:p w14:paraId="0B2ED17F" w14:textId="50DBEAAA" w:rsidR="005665C2" w:rsidRPr="00B73F0C" w:rsidRDefault="005665C2" w:rsidP="00912151">
      <w:pPr>
        <w:spacing w:line="480" w:lineRule="auto"/>
        <w:ind w:firstLine="720"/>
        <w:jc w:val="both"/>
        <w:rPr>
          <w:color w:val="000000" w:themeColor="text1"/>
          <w:lang w:val="en-US"/>
        </w:rPr>
      </w:pPr>
      <w:r w:rsidRPr="00B73F0C">
        <w:rPr>
          <w:lang w:val="en-US"/>
        </w:rPr>
        <w:t>Follow-up was available for 18 cats at a median of 870 days (range, 14</w:t>
      </w:r>
      <w:r w:rsidR="00912151" w:rsidRPr="00B73F0C">
        <w:rPr>
          <w:lang w:val="en-US"/>
        </w:rPr>
        <w:t xml:space="preserve"> - </w:t>
      </w:r>
      <w:r w:rsidRPr="00B73F0C">
        <w:rPr>
          <w:lang w:val="en-US"/>
        </w:rPr>
        <w:t>4995)</w:t>
      </w:r>
      <w:r w:rsidRPr="00B73F0C">
        <w:rPr>
          <w:color w:val="000000" w:themeColor="text1"/>
          <w:lang w:val="en-US"/>
        </w:rPr>
        <w:t>. Nine cats were alive at the time of the study, 5 were euthanized and 4 were lost to further follow-up. Fifteen cats (83.3%) survived over 6 months with 8 cats surviving over 3 years (44.4%). Five were euthanized at a median of 895 days postoperatively (range, 14</w:t>
      </w:r>
      <w:r w:rsidR="00912151" w:rsidRPr="00B73F0C">
        <w:rPr>
          <w:color w:val="000000" w:themeColor="text1"/>
          <w:lang w:val="en-US"/>
        </w:rPr>
        <w:t xml:space="preserve"> - </w:t>
      </w:r>
      <w:r w:rsidRPr="00B73F0C">
        <w:rPr>
          <w:color w:val="000000" w:themeColor="text1"/>
          <w:lang w:val="en-US"/>
        </w:rPr>
        <w:t xml:space="preserve">4995). Euthanasia was performed in 3 cats for reasons unrelated to the biliary surgery. Cervical T-cell lymphoma was diagnosed in a 15-year-old cat; euthanasia followed 218 days postoperatively. One cat was euthanized for an unknown reason at 895 days postoperatively. </w:t>
      </w:r>
      <w:r w:rsidRPr="00B73F0C">
        <w:rPr>
          <w:color w:val="000000" w:themeColor="text1"/>
          <w:lang w:val="en-US"/>
        </w:rPr>
        <w:lastRenderedPageBreak/>
        <w:t>One cat was euthanized due to acute onset dyspnea at 1628 days postoperatively. Two cats were euthanized for causes suspected to be related to biliary obstruction. One cat was euthanized 14 days postoperatively following intermittent vomiting and acute clinical deterioration. Further details for the decision to euthanize this case were unavailable. One cat was euthanized at 4995 days postoperatively due to a 14-day deterioration due to suspected biliary obstruction. For 4 cats, only the date of last presentation to the referring veterinarian was available and these cats were lost to further follow-up at a median of 1332 days (range, 51 - 2504).</w:t>
      </w:r>
    </w:p>
    <w:p w14:paraId="1A5AA2C6" w14:textId="1E27B5A7" w:rsidR="005665C2" w:rsidRPr="00B73F0C" w:rsidRDefault="005665C2" w:rsidP="005665C2">
      <w:pPr>
        <w:spacing w:line="480" w:lineRule="auto"/>
        <w:jc w:val="both"/>
        <w:rPr>
          <w:b/>
          <w:bCs/>
          <w:lang w:val="en-US"/>
        </w:rPr>
      </w:pPr>
      <w:r w:rsidRPr="00B73F0C">
        <w:rPr>
          <w:lang w:val="en-US"/>
        </w:rPr>
        <w:t xml:space="preserve"> </w:t>
      </w:r>
      <w:r w:rsidRPr="00B73F0C">
        <w:rPr>
          <w:lang w:val="en-US"/>
        </w:rPr>
        <w:tab/>
        <w:t>Of those cats that survived to discharge, 9 owners of cats who were alive at the time of the study were contacted at a median of 844 days postoperatively (range, 81 - 1350). The overall outcome of the surgery was described as excellent by all owners. The cats’ quality of life was described as excellent in 7 and good in 2 cats that continued to experience intermittent vomiting long-term.</w:t>
      </w:r>
    </w:p>
    <w:p w14:paraId="5A5C1FB0" w14:textId="77777777" w:rsidR="005665C2" w:rsidRPr="00B73F0C" w:rsidRDefault="005665C2" w:rsidP="00AD3BC8">
      <w:pPr>
        <w:spacing w:line="480" w:lineRule="auto"/>
        <w:jc w:val="both"/>
        <w:rPr>
          <w:b/>
          <w:bCs/>
          <w:lang w:val="en-US"/>
        </w:rPr>
      </w:pPr>
    </w:p>
    <w:p w14:paraId="62AEF4CA" w14:textId="3C06579E" w:rsidR="007E3806" w:rsidRPr="00B73F0C" w:rsidRDefault="00AD16CB" w:rsidP="00AD3BC8">
      <w:pPr>
        <w:spacing w:line="480" w:lineRule="auto"/>
        <w:jc w:val="both"/>
        <w:rPr>
          <w:lang w:val="en-US"/>
        </w:rPr>
      </w:pPr>
      <w:r w:rsidRPr="00B73F0C">
        <w:rPr>
          <w:b/>
          <w:bCs/>
          <w:lang w:val="en-US"/>
        </w:rPr>
        <w:t>Complications</w:t>
      </w:r>
    </w:p>
    <w:p w14:paraId="3058BD1B" w14:textId="77777777" w:rsidR="00F36016" w:rsidRPr="00B73F0C" w:rsidRDefault="00785E19" w:rsidP="00F36016">
      <w:pPr>
        <w:spacing w:line="480" w:lineRule="auto"/>
        <w:ind w:firstLine="720"/>
        <w:jc w:val="both"/>
        <w:rPr>
          <w:lang w:val="en-US"/>
        </w:rPr>
      </w:pPr>
      <w:r w:rsidRPr="00B73F0C">
        <w:rPr>
          <w:lang w:val="en-US"/>
        </w:rPr>
        <w:t>No m</w:t>
      </w:r>
      <w:r w:rsidR="00FD7FFB" w:rsidRPr="00B73F0C">
        <w:rPr>
          <w:lang w:val="en-US"/>
        </w:rPr>
        <w:t>inor intraoperative complications occurred</w:t>
      </w:r>
      <w:r w:rsidRPr="00B73F0C">
        <w:rPr>
          <w:lang w:val="en-US"/>
        </w:rPr>
        <w:t xml:space="preserve">. </w:t>
      </w:r>
      <w:r w:rsidR="00FD7FFB" w:rsidRPr="00B73F0C">
        <w:rPr>
          <w:lang w:val="en-US"/>
        </w:rPr>
        <w:t>Major intraoperative complications occurred in</w:t>
      </w:r>
      <w:r w:rsidR="00675F86" w:rsidRPr="00B73F0C">
        <w:rPr>
          <w:lang w:val="en-US"/>
        </w:rPr>
        <w:t xml:space="preserve"> </w:t>
      </w:r>
      <w:r w:rsidR="006310E7" w:rsidRPr="00B73F0C">
        <w:rPr>
          <w:lang w:val="en-US"/>
        </w:rPr>
        <w:t>19</w:t>
      </w:r>
      <w:r w:rsidR="00FD7FFB" w:rsidRPr="00B73F0C">
        <w:rPr>
          <w:lang w:val="en-US"/>
        </w:rPr>
        <w:t xml:space="preserve"> cats</w:t>
      </w:r>
      <w:r w:rsidR="00404FF6" w:rsidRPr="00B73F0C">
        <w:rPr>
          <w:lang w:val="en-US"/>
        </w:rPr>
        <w:t>, with 6 experiencing multiple</w:t>
      </w:r>
      <w:r w:rsidR="000C06FA" w:rsidRPr="00B73F0C">
        <w:rPr>
          <w:lang w:val="en-US"/>
        </w:rPr>
        <w:t>:</w:t>
      </w:r>
      <w:r w:rsidR="00FD7FFB" w:rsidRPr="00B73F0C">
        <w:rPr>
          <w:lang w:val="en-US"/>
        </w:rPr>
        <w:t xml:space="preserve"> </w:t>
      </w:r>
      <w:r w:rsidR="0081106D" w:rsidRPr="00B73F0C">
        <w:rPr>
          <w:lang w:val="en-US"/>
        </w:rPr>
        <w:t>hypotension unresponsive to crystalloid fluid therapy requiring colloid, vasopressor or</w:t>
      </w:r>
      <w:r w:rsidR="0001020F" w:rsidRPr="00B73F0C">
        <w:rPr>
          <w:lang w:val="en-US"/>
        </w:rPr>
        <w:t xml:space="preserve"> </w:t>
      </w:r>
      <w:r w:rsidR="000F6259" w:rsidRPr="00B73F0C">
        <w:rPr>
          <w:lang w:val="en-US"/>
        </w:rPr>
        <w:t xml:space="preserve">blood product </w:t>
      </w:r>
      <w:r w:rsidR="0081106D" w:rsidRPr="00B73F0C">
        <w:rPr>
          <w:lang w:val="en-US"/>
        </w:rPr>
        <w:t xml:space="preserve">transfusion (14), </w:t>
      </w:r>
      <w:r w:rsidR="00FD7FFB" w:rsidRPr="00B73F0C">
        <w:rPr>
          <w:lang w:val="en-US"/>
        </w:rPr>
        <w:t>hemorrhage</w:t>
      </w:r>
      <w:r w:rsidR="006310E7" w:rsidRPr="00B73F0C">
        <w:rPr>
          <w:lang w:val="en-US"/>
        </w:rPr>
        <w:t xml:space="preserve"> </w:t>
      </w:r>
      <w:r w:rsidR="00FD7FFB" w:rsidRPr="00B73F0C">
        <w:rPr>
          <w:lang w:val="en-US"/>
        </w:rPr>
        <w:t>(</w:t>
      </w:r>
      <w:r w:rsidR="1912CFD4" w:rsidRPr="00B73F0C">
        <w:rPr>
          <w:lang w:val="en-US"/>
        </w:rPr>
        <w:t>6</w:t>
      </w:r>
      <w:r w:rsidR="00FD7FFB" w:rsidRPr="00B73F0C">
        <w:rPr>
          <w:lang w:val="en-US"/>
        </w:rPr>
        <w:t xml:space="preserve">), </w:t>
      </w:r>
      <w:r w:rsidRPr="00B73F0C">
        <w:rPr>
          <w:lang w:val="en-US"/>
        </w:rPr>
        <w:t>hypotension responsive to crystalloid fluid therapy only (5)</w:t>
      </w:r>
      <w:r w:rsidR="0081106D" w:rsidRPr="00B73F0C">
        <w:rPr>
          <w:lang w:val="en-US"/>
        </w:rPr>
        <w:t xml:space="preserve">. </w:t>
      </w:r>
    </w:p>
    <w:p w14:paraId="3E9692C1" w14:textId="431C50E8" w:rsidR="00D05BCB" w:rsidRPr="00B73F0C" w:rsidRDefault="000C06FA" w:rsidP="00F36016">
      <w:pPr>
        <w:spacing w:line="480" w:lineRule="auto"/>
        <w:ind w:firstLine="720"/>
        <w:jc w:val="both"/>
        <w:rPr>
          <w:lang w:val="en-US"/>
        </w:rPr>
      </w:pPr>
      <w:r w:rsidRPr="00B73F0C">
        <w:rPr>
          <w:lang w:val="en-US"/>
        </w:rPr>
        <w:t xml:space="preserve">Minor </w:t>
      </w:r>
      <w:r w:rsidR="00093EFE" w:rsidRPr="00B73F0C">
        <w:rPr>
          <w:lang w:val="en-US"/>
        </w:rPr>
        <w:t>p</w:t>
      </w:r>
      <w:r w:rsidR="00CD25C3" w:rsidRPr="00B73F0C">
        <w:rPr>
          <w:lang w:val="en-US"/>
        </w:rPr>
        <w:t>ostoperative</w:t>
      </w:r>
      <w:r w:rsidR="00093EFE" w:rsidRPr="00B73F0C">
        <w:rPr>
          <w:lang w:val="en-US"/>
        </w:rPr>
        <w:t xml:space="preserve"> </w:t>
      </w:r>
      <w:r w:rsidR="00FD7FFB" w:rsidRPr="00B73F0C">
        <w:rPr>
          <w:lang w:val="en-US"/>
        </w:rPr>
        <w:t>complications</w:t>
      </w:r>
      <w:r w:rsidR="00CD25C3" w:rsidRPr="00B73F0C">
        <w:rPr>
          <w:lang w:val="en-US"/>
        </w:rPr>
        <w:t xml:space="preserve"> prior to discharge</w:t>
      </w:r>
      <w:r w:rsidR="00FD7FFB" w:rsidRPr="00B73F0C">
        <w:rPr>
          <w:lang w:val="en-US"/>
        </w:rPr>
        <w:t xml:space="preserve"> </w:t>
      </w:r>
      <w:r w:rsidR="004147E5" w:rsidRPr="00B73F0C">
        <w:rPr>
          <w:lang w:val="en-US"/>
        </w:rPr>
        <w:t>included</w:t>
      </w:r>
      <w:r w:rsidR="00981184" w:rsidRPr="00B73F0C">
        <w:rPr>
          <w:lang w:val="en-US"/>
        </w:rPr>
        <w:t xml:space="preserve"> </w:t>
      </w:r>
      <w:r w:rsidR="00FD7FFB" w:rsidRPr="00B73F0C">
        <w:rPr>
          <w:lang w:val="en-US"/>
        </w:rPr>
        <w:t xml:space="preserve">perioperative anemia </w:t>
      </w:r>
      <w:r w:rsidR="00A46763" w:rsidRPr="00B73F0C">
        <w:rPr>
          <w:lang w:val="en-US"/>
        </w:rPr>
        <w:t xml:space="preserve">not </w:t>
      </w:r>
      <w:r w:rsidR="00FD7FFB" w:rsidRPr="00B73F0C">
        <w:rPr>
          <w:lang w:val="en-US"/>
        </w:rPr>
        <w:t xml:space="preserve">requiring </w:t>
      </w:r>
      <w:r w:rsidR="000F6259" w:rsidRPr="00B73F0C">
        <w:rPr>
          <w:lang w:val="en-US"/>
        </w:rPr>
        <w:t xml:space="preserve">blood product </w:t>
      </w:r>
      <w:r w:rsidR="00FD7FFB" w:rsidRPr="00B73F0C">
        <w:rPr>
          <w:lang w:val="en-US"/>
        </w:rPr>
        <w:t>transfusion</w:t>
      </w:r>
      <w:r w:rsidR="004147E5" w:rsidRPr="00B73F0C">
        <w:rPr>
          <w:lang w:val="en-US"/>
        </w:rPr>
        <w:t xml:space="preserve"> (</w:t>
      </w:r>
      <w:r w:rsidR="00045E0E" w:rsidRPr="00B73F0C">
        <w:rPr>
          <w:lang w:val="en-US"/>
        </w:rPr>
        <w:t>5</w:t>
      </w:r>
      <w:r w:rsidR="004147E5" w:rsidRPr="00B73F0C">
        <w:rPr>
          <w:lang w:val="en-US"/>
        </w:rPr>
        <w:t>)</w:t>
      </w:r>
      <w:r w:rsidR="00D05BCB" w:rsidRPr="00B73F0C">
        <w:rPr>
          <w:lang w:val="en-US"/>
        </w:rPr>
        <w:t xml:space="preserve">. </w:t>
      </w:r>
      <w:r w:rsidRPr="00B73F0C">
        <w:rPr>
          <w:lang w:val="en-US"/>
        </w:rPr>
        <w:t xml:space="preserve">Major </w:t>
      </w:r>
      <w:r w:rsidR="00CD25C3" w:rsidRPr="00B73F0C">
        <w:rPr>
          <w:lang w:val="en-US"/>
        </w:rPr>
        <w:t>postoperative</w:t>
      </w:r>
      <w:r w:rsidRPr="00B73F0C">
        <w:rPr>
          <w:lang w:val="en-US"/>
        </w:rPr>
        <w:t xml:space="preserve"> complications </w:t>
      </w:r>
      <w:r w:rsidR="00CD25C3" w:rsidRPr="00B73F0C">
        <w:rPr>
          <w:lang w:val="en-US"/>
        </w:rPr>
        <w:t xml:space="preserve">prior to discharge </w:t>
      </w:r>
      <w:r w:rsidRPr="00B73F0C">
        <w:rPr>
          <w:lang w:val="en-US"/>
        </w:rPr>
        <w:t>occurred in</w:t>
      </w:r>
      <w:r w:rsidR="665850D8" w:rsidRPr="00B73F0C">
        <w:rPr>
          <w:lang w:val="en-US"/>
        </w:rPr>
        <w:t xml:space="preserve"> 1</w:t>
      </w:r>
      <w:r w:rsidR="00913147" w:rsidRPr="00B73F0C">
        <w:rPr>
          <w:lang w:val="en-US"/>
        </w:rPr>
        <w:t>9</w:t>
      </w:r>
      <w:r w:rsidR="665850D8" w:rsidRPr="00B73F0C">
        <w:rPr>
          <w:lang w:val="en-US"/>
        </w:rPr>
        <w:t xml:space="preserve"> </w:t>
      </w:r>
      <w:r w:rsidRPr="00B73F0C">
        <w:rPr>
          <w:lang w:val="en-US"/>
        </w:rPr>
        <w:t>cats</w:t>
      </w:r>
      <w:r w:rsidR="167B078B" w:rsidRPr="00B73F0C">
        <w:rPr>
          <w:lang w:val="en-US"/>
        </w:rPr>
        <w:t xml:space="preserve">, with </w:t>
      </w:r>
      <w:r w:rsidR="7B62288E" w:rsidRPr="00B73F0C">
        <w:rPr>
          <w:lang w:val="en-US"/>
        </w:rPr>
        <w:t>9</w:t>
      </w:r>
      <w:r w:rsidR="167B078B" w:rsidRPr="00B73F0C">
        <w:rPr>
          <w:lang w:val="en-US"/>
        </w:rPr>
        <w:t xml:space="preserve"> experiencing more than one</w:t>
      </w:r>
      <w:r w:rsidRPr="00B73F0C">
        <w:rPr>
          <w:lang w:val="en-US"/>
        </w:rPr>
        <w:t xml:space="preserve">: </w:t>
      </w:r>
      <w:r w:rsidR="000D3865" w:rsidRPr="00B73F0C">
        <w:rPr>
          <w:lang w:val="en-US"/>
        </w:rPr>
        <w:t>perioperative anemia requiring blood or oxygen product transfusion</w:t>
      </w:r>
      <w:r w:rsidR="00FE5126" w:rsidRPr="00B73F0C">
        <w:rPr>
          <w:lang w:val="en-US"/>
        </w:rPr>
        <w:t xml:space="preserve"> postoperatively</w:t>
      </w:r>
      <w:r w:rsidR="000D3865" w:rsidRPr="00B73F0C">
        <w:rPr>
          <w:lang w:val="en-US"/>
        </w:rPr>
        <w:t xml:space="preserve"> (</w:t>
      </w:r>
      <w:r w:rsidR="001E75F0" w:rsidRPr="00B73F0C">
        <w:rPr>
          <w:lang w:val="en-US"/>
        </w:rPr>
        <w:t>9</w:t>
      </w:r>
      <w:r w:rsidR="000D3865" w:rsidRPr="00B73F0C">
        <w:rPr>
          <w:lang w:val="en-US"/>
        </w:rPr>
        <w:t xml:space="preserve">), </w:t>
      </w:r>
      <w:r w:rsidR="0705DE40" w:rsidRPr="00B73F0C">
        <w:rPr>
          <w:lang w:val="en-US"/>
        </w:rPr>
        <w:t xml:space="preserve">continued </w:t>
      </w:r>
      <w:r w:rsidR="00F225BB" w:rsidRPr="00B73F0C">
        <w:rPr>
          <w:lang w:val="en-US"/>
        </w:rPr>
        <w:t xml:space="preserve">postoperative </w:t>
      </w:r>
      <w:r w:rsidR="0705DE40" w:rsidRPr="00B73F0C">
        <w:rPr>
          <w:lang w:val="en-US"/>
        </w:rPr>
        <w:t>hypotension (</w:t>
      </w:r>
      <w:r w:rsidR="2ADF9A4C" w:rsidRPr="00B73F0C">
        <w:rPr>
          <w:lang w:val="en-US"/>
        </w:rPr>
        <w:t>1</w:t>
      </w:r>
      <w:r w:rsidR="00913147" w:rsidRPr="00B73F0C">
        <w:rPr>
          <w:lang w:val="en-US"/>
        </w:rPr>
        <w:t>2</w:t>
      </w:r>
      <w:r w:rsidR="0705DE40" w:rsidRPr="00B73F0C">
        <w:rPr>
          <w:lang w:val="en-US"/>
        </w:rPr>
        <w:t xml:space="preserve">), </w:t>
      </w:r>
      <w:r w:rsidR="0024523F" w:rsidRPr="00B73F0C">
        <w:rPr>
          <w:lang w:val="en-US"/>
        </w:rPr>
        <w:t>nausea</w:t>
      </w:r>
      <w:r w:rsidR="072BBA26" w:rsidRPr="00B73F0C">
        <w:rPr>
          <w:lang w:val="en-US"/>
        </w:rPr>
        <w:t xml:space="preserve"> warranting the use of </w:t>
      </w:r>
      <w:r w:rsidR="006A2041" w:rsidRPr="00B73F0C">
        <w:rPr>
          <w:lang w:val="en-US"/>
        </w:rPr>
        <w:t>ant</w:t>
      </w:r>
      <w:r w:rsidR="006A2041" w:rsidRPr="00B73F0C">
        <w:rPr>
          <w:rStyle w:val="CommentReference"/>
          <w:sz w:val="24"/>
          <w:szCs w:val="24"/>
          <w:lang w:val="en-US"/>
        </w:rPr>
        <w:t>i</w:t>
      </w:r>
      <w:r w:rsidR="006A2041" w:rsidRPr="00B73F0C">
        <w:rPr>
          <w:lang w:val="en-US"/>
        </w:rPr>
        <w:t>emetics</w:t>
      </w:r>
      <w:r w:rsidR="00773AF7" w:rsidRPr="00B73F0C">
        <w:rPr>
          <w:lang w:val="en-US"/>
        </w:rPr>
        <w:t xml:space="preserve"> </w:t>
      </w:r>
      <w:r w:rsidR="0024523F" w:rsidRPr="00B73F0C">
        <w:rPr>
          <w:lang w:val="en-US"/>
        </w:rPr>
        <w:t>(</w:t>
      </w:r>
      <w:r w:rsidR="00913147" w:rsidRPr="00B73F0C">
        <w:rPr>
          <w:lang w:val="en-US"/>
        </w:rPr>
        <w:t>7</w:t>
      </w:r>
      <w:r w:rsidR="0024523F" w:rsidRPr="00B73F0C">
        <w:rPr>
          <w:lang w:val="en-US"/>
        </w:rPr>
        <w:t>)</w:t>
      </w:r>
      <w:r w:rsidR="005665C2" w:rsidRPr="00B73F0C">
        <w:rPr>
          <w:lang w:val="en-US"/>
        </w:rPr>
        <w:t>. Respiratory arrest occurred on recovery from anesthesia in one cat and successful resuscitation followed.</w:t>
      </w:r>
      <w:r w:rsidRPr="00B73F0C">
        <w:rPr>
          <w:lang w:val="en-US"/>
        </w:rPr>
        <w:t xml:space="preserve"> </w:t>
      </w:r>
      <w:r w:rsidR="005665C2" w:rsidRPr="00B73F0C">
        <w:rPr>
          <w:lang w:val="en-US"/>
        </w:rPr>
        <w:t xml:space="preserve">Five cats experienced </w:t>
      </w:r>
      <w:r w:rsidR="004B3F58" w:rsidRPr="00B73F0C">
        <w:rPr>
          <w:lang w:val="en-US"/>
        </w:rPr>
        <w:t xml:space="preserve"> </w:t>
      </w:r>
      <w:r w:rsidR="005665C2" w:rsidRPr="00B73F0C">
        <w:rPr>
          <w:lang w:val="en-US"/>
        </w:rPr>
        <w:t xml:space="preserve">cardiopulmonary arrest (CPA) in the immediate postoperative period which were classified as catastrophic postoperative complications prior to discharge. All 5 cats experienced </w:t>
      </w:r>
      <w:r w:rsidR="00F225BB" w:rsidRPr="00B73F0C">
        <w:rPr>
          <w:lang w:val="en-US"/>
        </w:rPr>
        <w:t xml:space="preserve">intraoperative </w:t>
      </w:r>
      <w:r w:rsidR="005665C2" w:rsidRPr="00B73F0C">
        <w:rPr>
          <w:lang w:val="en-US"/>
        </w:rPr>
        <w:t xml:space="preserve">hypotension. Two of these cats experienced continued postoperative hypotension despite the introduction of </w:t>
      </w:r>
      <w:proofErr w:type="spellStart"/>
      <w:r w:rsidR="005665C2" w:rsidRPr="00B73F0C">
        <w:rPr>
          <w:lang w:val="en-US"/>
        </w:rPr>
        <w:t>vasopressive</w:t>
      </w:r>
      <w:proofErr w:type="spellEnd"/>
      <w:r w:rsidR="005665C2" w:rsidRPr="00B73F0C">
        <w:rPr>
          <w:lang w:val="en-US"/>
        </w:rPr>
        <w:t xml:space="preserve"> agents. Four cats </w:t>
      </w:r>
      <w:r w:rsidR="005665C2" w:rsidRPr="00B73F0C">
        <w:rPr>
          <w:lang w:val="en-US"/>
        </w:rPr>
        <w:lastRenderedPageBreak/>
        <w:t xml:space="preserve">suffered CPA at 1, 2, 4 and 7 hours postoperatively, respectively. One case was dyspneic and pneumothorax was diagnosed. The cat never recovered following </w:t>
      </w:r>
      <w:proofErr w:type="spellStart"/>
      <w:r w:rsidR="005665C2" w:rsidRPr="00B73F0C">
        <w:rPr>
          <w:lang w:val="en-US"/>
        </w:rPr>
        <w:t>extubation</w:t>
      </w:r>
      <w:proofErr w:type="spellEnd"/>
      <w:r w:rsidR="005665C2" w:rsidRPr="00B73F0C">
        <w:rPr>
          <w:lang w:val="en-US"/>
        </w:rPr>
        <w:t xml:space="preserve"> and was euthanized. </w:t>
      </w:r>
    </w:p>
    <w:p w14:paraId="0CCB8E26" w14:textId="3CB63409" w:rsidR="00686AD8" w:rsidRPr="001A022A" w:rsidRDefault="00CE0245" w:rsidP="001A022A">
      <w:pPr>
        <w:spacing w:line="480" w:lineRule="auto"/>
      </w:pPr>
      <w:r w:rsidRPr="00B73F0C">
        <w:rPr>
          <w:lang w:val="en-US"/>
        </w:rPr>
        <w:tab/>
      </w:r>
      <w:r w:rsidR="00EB24F3" w:rsidRPr="001A022A">
        <w:rPr>
          <w:lang w:val="en-US"/>
        </w:rPr>
        <w:t>Nine</w:t>
      </w:r>
      <w:r w:rsidR="00403ECE" w:rsidRPr="001A022A">
        <w:rPr>
          <w:lang w:val="en-US"/>
        </w:rPr>
        <w:t xml:space="preserve"> cats had no short-term postoperative complications. </w:t>
      </w:r>
      <w:r w:rsidR="00EB24F3" w:rsidRPr="001A022A">
        <w:rPr>
          <w:lang w:val="en-US"/>
        </w:rPr>
        <w:t xml:space="preserve">Nine </w:t>
      </w:r>
      <w:r w:rsidR="0F214113" w:rsidRPr="001A022A">
        <w:rPr>
          <w:lang w:val="en-US"/>
        </w:rPr>
        <w:t>cats experienced short-term postoperative complications.</w:t>
      </w:r>
      <w:r w:rsidR="6A4E3FB3" w:rsidRPr="001A022A">
        <w:rPr>
          <w:lang w:val="en-US"/>
        </w:rPr>
        <w:t xml:space="preserve"> </w:t>
      </w:r>
      <w:r w:rsidR="20C49A37" w:rsidRPr="001A022A">
        <w:rPr>
          <w:lang w:val="en-US"/>
        </w:rPr>
        <w:t>M</w:t>
      </w:r>
      <w:r w:rsidR="6A666F96" w:rsidRPr="001A022A">
        <w:rPr>
          <w:lang w:val="en-US"/>
        </w:rPr>
        <w:t>inor</w:t>
      </w:r>
      <w:r w:rsidR="2682B3F3" w:rsidRPr="001A022A">
        <w:rPr>
          <w:lang w:val="en-US"/>
        </w:rPr>
        <w:t xml:space="preserve"> short-term</w:t>
      </w:r>
      <w:r w:rsidR="6A666F96" w:rsidRPr="001A022A">
        <w:rPr>
          <w:lang w:val="en-US"/>
        </w:rPr>
        <w:t xml:space="preserve"> postoperative complication</w:t>
      </w:r>
      <w:r w:rsidR="0E7421B1" w:rsidRPr="001A022A">
        <w:rPr>
          <w:lang w:val="en-US"/>
        </w:rPr>
        <w:t>s were</w:t>
      </w:r>
      <w:r w:rsidR="6A666F96" w:rsidRPr="001A022A">
        <w:rPr>
          <w:lang w:val="en-US"/>
        </w:rPr>
        <w:t xml:space="preserve"> seen in </w:t>
      </w:r>
      <w:r w:rsidR="6CA003BC" w:rsidRPr="001A022A">
        <w:rPr>
          <w:lang w:val="en-US"/>
        </w:rPr>
        <w:t>2</w:t>
      </w:r>
      <w:r w:rsidR="6A666F96" w:rsidRPr="001A022A">
        <w:rPr>
          <w:lang w:val="en-US"/>
        </w:rPr>
        <w:t xml:space="preserve"> cats</w:t>
      </w:r>
      <w:r w:rsidR="1D1B69CE" w:rsidRPr="001A022A">
        <w:rPr>
          <w:lang w:val="en-US"/>
        </w:rPr>
        <w:t xml:space="preserve">, </w:t>
      </w:r>
      <w:r w:rsidRPr="001A022A">
        <w:rPr>
          <w:lang w:val="en-US"/>
        </w:rPr>
        <w:t>both of which experience</w:t>
      </w:r>
      <w:r w:rsidR="00812383" w:rsidRPr="001A022A">
        <w:rPr>
          <w:lang w:val="en-US"/>
        </w:rPr>
        <w:t>d</w:t>
      </w:r>
      <w:r w:rsidRPr="001A022A">
        <w:rPr>
          <w:lang w:val="en-US"/>
        </w:rPr>
        <w:t xml:space="preserve"> vomiting. </w:t>
      </w:r>
      <w:r w:rsidR="00B668B9" w:rsidRPr="001A022A">
        <w:rPr>
          <w:lang w:val="en-US"/>
        </w:rPr>
        <w:t>Major short</w:t>
      </w:r>
      <w:r w:rsidR="7501C0C1" w:rsidRPr="001A022A">
        <w:rPr>
          <w:lang w:val="en-US"/>
        </w:rPr>
        <w:t>-</w:t>
      </w:r>
      <w:r w:rsidR="00B668B9" w:rsidRPr="001A022A">
        <w:rPr>
          <w:lang w:val="en-US"/>
        </w:rPr>
        <w:t xml:space="preserve">term </w:t>
      </w:r>
      <w:r w:rsidR="00EA03B8" w:rsidRPr="001A022A">
        <w:rPr>
          <w:lang w:val="en-US"/>
        </w:rPr>
        <w:t xml:space="preserve">postoperative complications </w:t>
      </w:r>
      <w:r w:rsidRPr="001A022A">
        <w:rPr>
          <w:lang w:val="en-US"/>
        </w:rPr>
        <w:t xml:space="preserve">occurred in </w:t>
      </w:r>
      <w:r w:rsidR="00EB24F3" w:rsidRPr="001A022A">
        <w:rPr>
          <w:lang w:val="en-US"/>
        </w:rPr>
        <w:t>7</w:t>
      </w:r>
      <w:r w:rsidR="00404FF6" w:rsidRPr="001A022A">
        <w:rPr>
          <w:lang w:val="en-US"/>
        </w:rPr>
        <w:t xml:space="preserve"> cats</w:t>
      </w:r>
      <w:r w:rsidR="001A022A" w:rsidRPr="001A022A">
        <w:rPr>
          <w:color w:val="1C1D1E"/>
          <w:shd w:val="clear" w:color="auto" w:fill="FFFFFF"/>
        </w:rPr>
        <w:t xml:space="preserve"> </w:t>
      </w:r>
      <w:r w:rsidR="001A022A" w:rsidRPr="001A022A">
        <w:rPr>
          <w:color w:val="1C1D1E"/>
          <w:shd w:val="clear" w:color="auto" w:fill="FFFFFF"/>
        </w:rPr>
        <w:t> with 2 cats experiencing two major complications</w:t>
      </w:r>
      <w:r w:rsidR="00EA03B8" w:rsidRPr="001A022A">
        <w:rPr>
          <w:lang w:val="en-US"/>
        </w:rPr>
        <w:t xml:space="preserve">: </w:t>
      </w:r>
      <w:r w:rsidR="00686AD8" w:rsidRPr="001A022A">
        <w:rPr>
          <w:lang w:val="en-US"/>
        </w:rPr>
        <w:t xml:space="preserve">constipation (3), </w:t>
      </w:r>
      <w:r w:rsidR="00EA03B8" w:rsidRPr="001A022A">
        <w:rPr>
          <w:lang w:val="en-US"/>
        </w:rPr>
        <w:t>vomiting (</w:t>
      </w:r>
      <w:r w:rsidR="00F34CBD" w:rsidRPr="001A022A">
        <w:rPr>
          <w:lang w:val="en-US"/>
        </w:rPr>
        <w:t>2</w:t>
      </w:r>
      <w:r w:rsidR="00EA03B8" w:rsidRPr="001A022A">
        <w:rPr>
          <w:lang w:val="en-US"/>
        </w:rPr>
        <w:t>)</w:t>
      </w:r>
      <w:r w:rsidR="00EB24F3" w:rsidRPr="001A022A">
        <w:rPr>
          <w:lang w:val="en-US"/>
        </w:rPr>
        <w:t xml:space="preserve">, feeding tube stoma site </w:t>
      </w:r>
      <w:r w:rsidR="00404FF6" w:rsidRPr="001A022A">
        <w:rPr>
          <w:lang w:val="en-US"/>
        </w:rPr>
        <w:t xml:space="preserve">infection </w:t>
      </w:r>
      <w:r w:rsidR="00EB24F3" w:rsidRPr="001A022A">
        <w:rPr>
          <w:lang w:val="en-US"/>
        </w:rPr>
        <w:t xml:space="preserve">(2), </w:t>
      </w:r>
      <w:r w:rsidR="00EA03B8" w:rsidRPr="001A022A">
        <w:rPr>
          <w:lang w:val="en-US"/>
        </w:rPr>
        <w:t>diarrhea (1)</w:t>
      </w:r>
      <w:r w:rsidR="00EB24F3" w:rsidRPr="001A022A">
        <w:rPr>
          <w:lang w:val="en-US"/>
        </w:rPr>
        <w:t xml:space="preserve"> and </w:t>
      </w:r>
      <w:r w:rsidR="00EA03B8" w:rsidRPr="001A022A">
        <w:rPr>
          <w:lang w:val="en-US"/>
        </w:rPr>
        <w:t xml:space="preserve">minor wound dehiscence </w:t>
      </w:r>
      <w:r w:rsidR="00981184" w:rsidRPr="001A022A">
        <w:rPr>
          <w:lang w:val="en-US"/>
        </w:rPr>
        <w:t>of the surgical</w:t>
      </w:r>
      <w:r w:rsidR="00981184" w:rsidRPr="00B73F0C">
        <w:rPr>
          <w:lang w:val="en-US"/>
        </w:rPr>
        <w:t xml:space="preserve"> incision </w:t>
      </w:r>
      <w:r w:rsidR="00EA03B8" w:rsidRPr="00B73F0C">
        <w:rPr>
          <w:lang w:val="en-US"/>
        </w:rPr>
        <w:t>(1)</w:t>
      </w:r>
      <w:r w:rsidR="00EB24F3" w:rsidRPr="00B73F0C">
        <w:rPr>
          <w:lang w:val="en-US"/>
        </w:rPr>
        <w:t xml:space="preserve">. </w:t>
      </w:r>
      <w:r w:rsidR="00F5546C" w:rsidRPr="00B73F0C">
        <w:rPr>
          <w:lang w:val="en-US"/>
        </w:rPr>
        <w:t xml:space="preserve">One cat experienced vomiting and constipation. </w:t>
      </w:r>
      <w:r w:rsidR="32A8773C" w:rsidRPr="00B73F0C">
        <w:rPr>
          <w:lang w:val="en-US"/>
        </w:rPr>
        <w:t>A catastrophic</w:t>
      </w:r>
      <w:r w:rsidR="00BE2348" w:rsidRPr="00B73F0C">
        <w:rPr>
          <w:lang w:val="en-US"/>
        </w:rPr>
        <w:t xml:space="preserve"> short-term</w:t>
      </w:r>
      <w:r w:rsidR="32A8773C" w:rsidRPr="00B73F0C">
        <w:rPr>
          <w:lang w:val="en-US"/>
        </w:rPr>
        <w:t xml:space="preserve"> complication occurred in </w:t>
      </w:r>
      <w:r w:rsidR="004147E5" w:rsidRPr="00B73F0C">
        <w:rPr>
          <w:lang w:val="en-US"/>
        </w:rPr>
        <w:t>one</w:t>
      </w:r>
      <w:r w:rsidR="32A8773C" w:rsidRPr="00B73F0C">
        <w:rPr>
          <w:lang w:val="en-US"/>
        </w:rPr>
        <w:t xml:space="preserve"> cat</w:t>
      </w:r>
      <w:r w:rsidR="004147E5" w:rsidRPr="00B73F0C">
        <w:rPr>
          <w:lang w:val="en-US"/>
        </w:rPr>
        <w:t>;</w:t>
      </w:r>
      <w:r w:rsidR="32A8773C" w:rsidRPr="00B73F0C">
        <w:rPr>
          <w:lang w:val="en-US"/>
        </w:rPr>
        <w:t xml:space="preserve"> </w:t>
      </w:r>
      <w:r w:rsidR="00883936" w:rsidRPr="00B73F0C">
        <w:rPr>
          <w:lang w:val="en-US"/>
        </w:rPr>
        <w:t>acute clinical deterioration</w:t>
      </w:r>
      <w:r w:rsidR="004147E5" w:rsidRPr="00B73F0C">
        <w:rPr>
          <w:lang w:val="en-US"/>
        </w:rPr>
        <w:t xml:space="preserve"> resulting in euthanasia</w:t>
      </w:r>
      <w:r w:rsidR="32A8773C" w:rsidRPr="00B73F0C">
        <w:rPr>
          <w:lang w:val="en-US"/>
        </w:rPr>
        <w:t xml:space="preserve">. </w:t>
      </w:r>
      <w:r w:rsidR="004770FC" w:rsidRPr="00B73F0C">
        <w:rPr>
          <w:lang w:val="en-US"/>
        </w:rPr>
        <w:t>Short</w:t>
      </w:r>
      <w:r w:rsidR="5ABFAD29" w:rsidRPr="00B73F0C">
        <w:rPr>
          <w:lang w:val="en-US"/>
        </w:rPr>
        <w:t>-</w:t>
      </w:r>
      <w:r w:rsidR="004770FC" w:rsidRPr="00B73F0C">
        <w:rPr>
          <w:lang w:val="en-US"/>
        </w:rPr>
        <w:t>term complications occurred at a median of</w:t>
      </w:r>
      <w:r w:rsidR="00A321CC" w:rsidRPr="00B73F0C">
        <w:rPr>
          <w:lang w:val="en-US"/>
        </w:rPr>
        <w:t xml:space="preserve"> </w:t>
      </w:r>
      <w:r w:rsidRPr="00B73F0C">
        <w:rPr>
          <w:lang w:val="en-US"/>
        </w:rPr>
        <w:t>1</w:t>
      </w:r>
      <w:r w:rsidR="00EB24F3" w:rsidRPr="00B73F0C">
        <w:rPr>
          <w:lang w:val="en-US"/>
        </w:rPr>
        <w:t>2</w:t>
      </w:r>
      <w:r w:rsidR="004770FC" w:rsidRPr="00B73F0C">
        <w:rPr>
          <w:lang w:val="en-US"/>
        </w:rPr>
        <w:t xml:space="preserve"> days postoperatively (range, </w:t>
      </w:r>
      <w:r w:rsidR="003A4560" w:rsidRPr="00B73F0C">
        <w:rPr>
          <w:lang w:val="en-US"/>
        </w:rPr>
        <w:t xml:space="preserve">11 </w:t>
      </w:r>
      <w:r w:rsidR="00EB24F3" w:rsidRPr="00B73F0C">
        <w:rPr>
          <w:lang w:val="en-US"/>
        </w:rPr>
        <w:t>-</w:t>
      </w:r>
      <w:r w:rsidR="004770FC" w:rsidRPr="00B73F0C">
        <w:rPr>
          <w:lang w:val="en-US"/>
        </w:rPr>
        <w:t xml:space="preserve"> </w:t>
      </w:r>
      <w:r w:rsidR="00A321CC" w:rsidRPr="00B73F0C">
        <w:rPr>
          <w:lang w:val="en-US"/>
        </w:rPr>
        <w:t>26</w:t>
      </w:r>
      <w:r w:rsidR="004770FC" w:rsidRPr="00B73F0C">
        <w:rPr>
          <w:lang w:val="en-US"/>
        </w:rPr>
        <w:t>)</w:t>
      </w:r>
      <w:r w:rsidR="008B28C7" w:rsidRPr="00B73F0C">
        <w:rPr>
          <w:lang w:val="en-US"/>
        </w:rPr>
        <w:t xml:space="preserve"> and </w:t>
      </w:r>
      <w:r w:rsidR="00FE5126" w:rsidRPr="00B73F0C">
        <w:rPr>
          <w:lang w:val="en-US"/>
        </w:rPr>
        <w:t xml:space="preserve">were all </w:t>
      </w:r>
      <w:r w:rsidR="008B28C7" w:rsidRPr="00B73F0C">
        <w:rPr>
          <w:lang w:val="en-US"/>
        </w:rPr>
        <w:t>treated medically</w:t>
      </w:r>
      <w:r w:rsidR="004770FC" w:rsidRPr="00B73F0C">
        <w:rPr>
          <w:lang w:val="en-US"/>
        </w:rPr>
        <w:t xml:space="preserve">. </w:t>
      </w:r>
      <w:r w:rsidR="5E201814" w:rsidRPr="00B73F0C">
        <w:rPr>
          <w:lang w:val="en-US"/>
        </w:rPr>
        <w:t xml:space="preserve"> </w:t>
      </w:r>
    </w:p>
    <w:p w14:paraId="57CA3539" w14:textId="0319D0B0" w:rsidR="00BE2348" w:rsidRPr="00B73F0C" w:rsidRDefault="00AA36E4" w:rsidP="00EB24F3">
      <w:pPr>
        <w:spacing w:line="480" w:lineRule="auto"/>
        <w:ind w:firstLine="720"/>
        <w:jc w:val="both"/>
        <w:rPr>
          <w:lang w:val="en-US"/>
        </w:rPr>
      </w:pPr>
      <w:r w:rsidRPr="00B73F0C">
        <w:rPr>
          <w:color w:val="000000" w:themeColor="text1"/>
          <w:lang w:val="en-US"/>
        </w:rPr>
        <w:t>Long-term follow-up was available for 1</w:t>
      </w:r>
      <w:r w:rsidR="00EB24F3" w:rsidRPr="00B73F0C">
        <w:rPr>
          <w:color w:val="000000" w:themeColor="text1"/>
          <w:lang w:val="en-US"/>
        </w:rPr>
        <w:t>6</w:t>
      </w:r>
      <w:r w:rsidRPr="00B73F0C">
        <w:rPr>
          <w:color w:val="000000" w:themeColor="text1"/>
          <w:lang w:val="en-US"/>
        </w:rPr>
        <w:t xml:space="preserve"> cats at a median of 1</w:t>
      </w:r>
      <w:r w:rsidR="00EB24F3" w:rsidRPr="00B73F0C">
        <w:rPr>
          <w:color w:val="000000" w:themeColor="text1"/>
          <w:lang w:val="en-US"/>
        </w:rPr>
        <w:t>003</w:t>
      </w:r>
      <w:r w:rsidRPr="00B73F0C">
        <w:rPr>
          <w:color w:val="000000" w:themeColor="text1"/>
          <w:lang w:val="en-US"/>
        </w:rPr>
        <w:t xml:space="preserve"> days (range, </w:t>
      </w:r>
      <w:r w:rsidR="00EB24F3" w:rsidRPr="00B73F0C">
        <w:rPr>
          <w:color w:val="000000" w:themeColor="text1"/>
          <w:lang w:val="en-US"/>
        </w:rPr>
        <w:t>81</w:t>
      </w:r>
      <w:r w:rsidRPr="00B73F0C">
        <w:rPr>
          <w:color w:val="000000" w:themeColor="text1"/>
          <w:lang w:val="en-US"/>
        </w:rPr>
        <w:t>-4995).</w:t>
      </w:r>
      <w:r w:rsidR="0081106D" w:rsidRPr="00B73F0C">
        <w:rPr>
          <w:lang w:val="en-US"/>
        </w:rPr>
        <w:t xml:space="preserve"> </w:t>
      </w:r>
      <w:r w:rsidR="009A629E" w:rsidRPr="00B73F0C">
        <w:rPr>
          <w:lang w:val="en-US"/>
        </w:rPr>
        <w:t xml:space="preserve"> Six cats had n</w:t>
      </w:r>
      <w:r w:rsidR="00403ECE" w:rsidRPr="00B73F0C">
        <w:rPr>
          <w:lang w:val="en-US"/>
        </w:rPr>
        <w:t xml:space="preserve">o long-term postoperative complications. </w:t>
      </w:r>
      <w:r w:rsidR="6ADFB466" w:rsidRPr="00B73F0C">
        <w:rPr>
          <w:lang w:val="en-US"/>
        </w:rPr>
        <w:t>Seven</w:t>
      </w:r>
      <w:r w:rsidR="13AFF296" w:rsidRPr="00B73F0C">
        <w:rPr>
          <w:lang w:val="en-US"/>
        </w:rPr>
        <w:t xml:space="preserve"> cats experienced long-term postoperative complications</w:t>
      </w:r>
      <w:r w:rsidR="008B28C7" w:rsidRPr="00B73F0C">
        <w:rPr>
          <w:lang w:val="en-US"/>
        </w:rPr>
        <w:t xml:space="preserve"> at a median of 1</w:t>
      </w:r>
      <w:r w:rsidR="00BC1FB9" w:rsidRPr="00B73F0C">
        <w:rPr>
          <w:lang w:val="en-US"/>
        </w:rPr>
        <w:t>28</w:t>
      </w:r>
      <w:r w:rsidR="008B28C7" w:rsidRPr="00B73F0C">
        <w:rPr>
          <w:lang w:val="en-US"/>
        </w:rPr>
        <w:t xml:space="preserve"> days postoperatively (range, 63 - 864)</w:t>
      </w:r>
      <w:r w:rsidR="0067330E" w:rsidRPr="00B73F0C">
        <w:rPr>
          <w:lang w:val="en-US"/>
        </w:rPr>
        <w:t xml:space="preserve"> and all were medically managed</w:t>
      </w:r>
      <w:r w:rsidR="13AFF296" w:rsidRPr="00B73F0C">
        <w:rPr>
          <w:lang w:val="en-US"/>
        </w:rPr>
        <w:t>.</w:t>
      </w:r>
      <w:r w:rsidR="00CE0245" w:rsidRPr="00B73F0C">
        <w:rPr>
          <w:lang w:val="en-US"/>
        </w:rPr>
        <w:t xml:space="preserve"> </w:t>
      </w:r>
      <w:r w:rsidR="00C416ED" w:rsidRPr="00B73F0C">
        <w:rPr>
          <w:lang w:val="en-US"/>
        </w:rPr>
        <w:t xml:space="preserve">Minor long-term postoperative complications </w:t>
      </w:r>
      <w:r w:rsidR="27A15146" w:rsidRPr="00B73F0C">
        <w:rPr>
          <w:lang w:val="en-US"/>
        </w:rPr>
        <w:t xml:space="preserve">occurred in 3 cats </w:t>
      </w:r>
      <w:r w:rsidR="00C416ED" w:rsidRPr="00B73F0C">
        <w:rPr>
          <w:lang w:val="en-US"/>
        </w:rPr>
        <w:t>includ</w:t>
      </w:r>
      <w:r w:rsidR="00792277" w:rsidRPr="00B73F0C">
        <w:rPr>
          <w:lang w:val="en-US"/>
        </w:rPr>
        <w:t>ing</w:t>
      </w:r>
      <w:r w:rsidR="00C416ED" w:rsidRPr="00B73F0C">
        <w:rPr>
          <w:lang w:val="en-US"/>
        </w:rPr>
        <w:t xml:space="preserve"> </w:t>
      </w:r>
      <w:r w:rsidR="00236510" w:rsidRPr="00B73F0C">
        <w:rPr>
          <w:lang w:val="en-US"/>
        </w:rPr>
        <w:t>vomiting (</w:t>
      </w:r>
      <w:r w:rsidR="2ACEEC41" w:rsidRPr="00B73F0C">
        <w:rPr>
          <w:lang w:val="en-US"/>
        </w:rPr>
        <w:t>3</w:t>
      </w:r>
      <w:r w:rsidR="00236510" w:rsidRPr="00B73F0C">
        <w:rPr>
          <w:lang w:val="en-US"/>
        </w:rPr>
        <w:t>)</w:t>
      </w:r>
      <w:r w:rsidR="001E578F" w:rsidRPr="00B73F0C">
        <w:rPr>
          <w:lang w:val="en-US"/>
        </w:rPr>
        <w:t xml:space="preserve"> and</w:t>
      </w:r>
      <w:r w:rsidR="00236510" w:rsidRPr="00B73F0C">
        <w:rPr>
          <w:lang w:val="en-US"/>
        </w:rPr>
        <w:t xml:space="preserve"> </w:t>
      </w:r>
      <w:r w:rsidR="00B05C53" w:rsidRPr="00B73F0C">
        <w:rPr>
          <w:lang w:val="en-US"/>
        </w:rPr>
        <w:t>hyporexia</w:t>
      </w:r>
      <w:r w:rsidR="2D3431A4" w:rsidRPr="00B73F0C">
        <w:rPr>
          <w:lang w:val="en-US"/>
        </w:rPr>
        <w:t xml:space="preserve"> (</w:t>
      </w:r>
      <w:r w:rsidR="17B60750" w:rsidRPr="00B73F0C">
        <w:rPr>
          <w:lang w:val="en-US"/>
        </w:rPr>
        <w:t>1</w:t>
      </w:r>
      <w:r w:rsidR="23EAF097" w:rsidRPr="00B73F0C">
        <w:rPr>
          <w:lang w:val="en-US"/>
        </w:rPr>
        <w:t>)</w:t>
      </w:r>
      <w:r w:rsidR="00E969FB" w:rsidRPr="00B73F0C">
        <w:rPr>
          <w:lang w:val="en-US"/>
        </w:rPr>
        <w:t xml:space="preserve">. </w:t>
      </w:r>
      <w:r w:rsidR="7AAAC938" w:rsidRPr="00B73F0C">
        <w:rPr>
          <w:lang w:val="en-US"/>
        </w:rPr>
        <w:t xml:space="preserve"> </w:t>
      </w:r>
      <w:r w:rsidR="00C416ED" w:rsidRPr="00B73F0C">
        <w:rPr>
          <w:lang w:val="en-US"/>
        </w:rPr>
        <w:t>M</w:t>
      </w:r>
      <w:r w:rsidR="008D3B03" w:rsidRPr="00B73F0C">
        <w:rPr>
          <w:lang w:val="en-US"/>
        </w:rPr>
        <w:t>ajor long-term postoperative</w:t>
      </w:r>
      <w:r w:rsidR="00B73EB3" w:rsidRPr="00B73F0C">
        <w:rPr>
          <w:lang w:val="en-US"/>
        </w:rPr>
        <w:t xml:space="preserve"> complications</w:t>
      </w:r>
      <w:r w:rsidR="66992573" w:rsidRPr="00B73F0C">
        <w:rPr>
          <w:lang w:val="en-US"/>
        </w:rPr>
        <w:t xml:space="preserve"> </w:t>
      </w:r>
      <w:r w:rsidR="003D3C69" w:rsidRPr="00B73F0C">
        <w:rPr>
          <w:lang w:val="en-US"/>
        </w:rPr>
        <w:t>occurred</w:t>
      </w:r>
      <w:r w:rsidR="66992573" w:rsidRPr="00B73F0C">
        <w:rPr>
          <w:lang w:val="en-US"/>
        </w:rPr>
        <w:t xml:space="preserve"> in </w:t>
      </w:r>
      <w:r w:rsidR="466FCA2E" w:rsidRPr="00B73F0C">
        <w:rPr>
          <w:lang w:val="en-US"/>
        </w:rPr>
        <w:t>5</w:t>
      </w:r>
      <w:r w:rsidR="66992573" w:rsidRPr="00B73F0C">
        <w:rPr>
          <w:lang w:val="en-US"/>
        </w:rPr>
        <w:t xml:space="preserve"> cats,</w:t>
      </w:r>
      <w:r w:rsidR="035DE3CA" w:rsidRPr="00B73F0C">
        <w:rPr>
          <w:lang w:val="en-US"/>
        </w:rPr>
        <w:t xml:space="preserve"> with all experiencing more than one</w:t>
      </w:r>
      <w:r w:rsidR="00404FF6" w:rsidRPr="00B73F0C">
        <w:rPr>
          <w:lang w:val="en-US"/>
        </w:rPr>
        <w:t xml:space="preserve">: </w:t>
      </w:r>
      <w:r w:rsidR="008D3B03" w:rsidRPr="00B73F0C">
        <w:rPr>
          <w:lang w:val="en-US"/>
        </w:rPr>
        <w:t>vomiting (</w:t>
      </w:r>
      <w:r w:rsidR="4078E090" w:rsidRPr="00B73F0C">
        <w:rPr>
          <w:lang w:val="en-US"/>
        </w:rPr>
        <w:t>4</w:t>
      </w:r>
      <w:r w:rsidR="008F557A" w:rsidRPr="00B73F0C">
        <w:rPr>
          <w:lang w:val="en-US"/>
        </w:rPr>
        <w:t>)</w:t>
      </w:r>
      <w:r w:rsidR="00B73EB3" w:rsidRPr="00B73F0C">
        <w:rPr>
          <w:lang w:val="en-US"/>
        </w:rPr>
        <w:t xml:space="preserve">, </w:t>
      </w:r>
      <w:r w:rsidR="00BE591C" w:rsidRPr="00B73F0C">
        <w:rPr>
          <w:lang w:val="en-US"/>
        </w:rPr>
        <w:t>diarrhea</w:t>
      </w:r>
      <w:r w:rsidR="6B74BD92" w:rsidRPr="00B73F0C">
        <w:rPr>
          <w:lang w:val="en-US"/>
        </w:rPr>
        <w:t xml:space="preserve"> (3),</w:t>
      </w:r>
      <w:r w:rsidR="482F184B" w:rsidRPr="00B73F0C">
        <w:rPr>
          <w:lang w:val="en-US"/>
        </w:rPr>
        <w:t xml:space="preserve"> </w:t>
      </w:r>
      <w:r w:rsidR="00404FF6" w:rsidRPr="00B73F0C">
        <w:rPr>
          <w:lang w:val="en-US"/>
        </w:rPr>
        <w:t>lethargy and</w:t>
      </w:r>
      <w:r w:rsidR="008B28C7" w:rsidRPr="00B73F0C">
        <w:rPr>
          <w:lang w:val="en-US"/>
        </w:rPr>
        <w:t xml:space="preserve"> </w:t>
      </w:r>
      <w:r w:rsidR="482F184B" w:rsidRPr="00B73F0C">
        <w:rPr>
          <w:lang w:val="en-US"/>
        </w:rPr>
        <w:t>pyrexia (2) and</w:t>
      </w:r>
      <w:r w:rsidR="6B74BD92" w:rsidRPr="00B73F0C">
        <w:rPr>
          <w:lang w:val="en-US"/>
        </w:rPr>
        <w:t xml:space="preserve"> </w:t>
      </w:r>
      <w:r w:rsidR="00B73EB3" w:rsidRPr="00B73F0C">
        <w:rPr>
          <w:lang w:val="en-US"/>
        </w:rPr>
        <w:t>hyporexia (</w:t>
      </w:r>
      <w:r w:rsidR="032F6872" w:rsidRPr="00B73F0C">
        <w:rPr>
          <w:lang w:val="en-US"/>
        </w:rPr>
        <w:t>1</w:t>
      </w:r>
      <w:r w:rsidR="00B73EB3" w:rsidRPr="00B73F0C">
        <w:rPr>
          <w:lang w:val="en-US"/>
        </w:rPr>
        <w:t>)</w:t>
      </w:r>
      <w:r w:rsidR="009578A7" w:rsidRPr="00B73F0C">
        <w:rPr>
          <w:lang w:val="en-US"/>
        </w:rPr>
        <w:t xml:space="preserve">. </w:t>
      </w:r>
    </w:p>
    <w:p w14:paraId="504D7DFE" w14:textId="59FC6ED7" w:rsidR="004D7F43" w:rsidRPr="00B73F0C" w:rsidRDefault="004D7F43" w:rsidP="00671F05">
      <w:pPr>
        <w:pStyle w:val="CommentText"/>
        <w:spacing w:line="480" w:lineRule="auto"/>
        <w:rPr>
          <w:sz w:val="24"/>
          <w:szCs w:val="24"/>
          <w:lang w:val="en-US"/>
        </w:rPr>
      </w:pPr>
      <w:r w:rsidRPr="00B73F0C">
        <w:rPr>
          <w:lang w:val="en-US"/>
        </w:rPr>
        <w:br w:type="page"/>
      </w:r>
    </w:p>
    <w:p w14:paraId="15C7BC32" w14:textId="72326D7E" w:rsidR="000377B8" w:rsidRPr="00B73F0C" w:rsidRDefault="003C77AC" w:rsidP="004D7F43">
      <w:pPr>
        <w:spacing w:line="480" w:lineRule="auto"/>
        <w:jc w:val="both"/>
        <w:rPr>
          <w:b/>
          <w:bCs/>
          <w:u w:val="single"/>
          <w:lang w:val="en-US"/>
        </w:rPr>
      </w:pPr>
      <w:r w:rsidRPr="00B73F0C">
        <w:rPr>
          <w:b/>
          <w:bCs/>
          <w:u w:val="single"/>
          <w:lang w:val="en-US"/>
        </w:rPr>
        <w:lastRenderedPageBreak/>
        <w:t>Discussion</w:t>
      </w:r>
    </w:p>
    <w:p w14:paraId="5227DA57" w14:textId="4FF11450" w:rsidR="00403ECE" w:rsidRPr="00B73F0C" w:rsidRDefault="00403ECE" w:rsidP="004D7F43">
      <w:pPr>
        <w:spacing w:line="480" w:lineRule="auto"/>
        <w:jc w:val="both"/>
        <w:rPr>
          <w:color w:val="000000" w:themeColor="text1"/>
          <w:lang w:val="en-US"/>
        </w:rPr>
      </w:pPr>
      <w:r w:rsidRPr="00B73F0C">
        <w:rPr>
          <w:lang w:val="en-US"/>
        </w:rPr>
        <w:t>In the presented group of cats undergoing cholecystectomy, cholelithiasis was found to be the main indication for the procedure. Furthermore, perioperative mortality (</w:t>
      </w:r>
      <w:r w:rsidR="00615BF3" w:rsidRPr="00B73F0C">
        <w:rPr>
          <w:lang w:val="en-US"/>
        </w:rPr>
        <w:t>21.7%</w:t>
      </w:r>
      <w:r w:rsidR="015B67FD" w:rsidRPr="00B73F0C">
        <w:rPr>
          <w:lang w:val="en-US"/>
        </w:rPr>
        <w:t>)</w:t>
      </w:r>
      <w:r w:rsidRPr="00B73F0C">
        <w:rPr>
          <w:lang w:val="en-US"/>
        </w:rPr>
        <w:t xml:space="preserve"> was found to be lower than previously reported</w:t>
      </w:r>
      <w:r w:rsidR="009400C6" w:rsidRPr="00B73F0C">
        <w:rPr>
          <w:vertAlign w:val="superscript"/>
          <w:lang w:val="en-US"/>
        </w:rPr>
        <w:t>1</w:t>
      </w:r>
      <w:r w:rsidR="00B05FE9" w:rsidRPr="00B73F0C">
        <w:rPr>
          <w:vertAlign w:val="superscript"/>
          <w:lang w:val="en-US"/>
        </w:rPr>
        <w:t>3</w:t>
      </w:r>
      <w:r w:rsidRPr="00B73F0C">
        <w:rPr>
          <w:lang w:val="en-US"/>
        </w:rPr>
        <w:t xml:space="preserve"> although both perioperative (hypotension, an</w:t>
      </w:r>
      <w:r w:rsidR="003D3C69" w:rsidRPr="00B73F0C">
        <w:rPr>
          <w:lang w:val="en-US"/>
        </w:rPr>
        <w:t>e</w:t>
      </w:r>
      <w:r w:rsidRPr="00B73F0C">
        <w:rPr>
          <w:lang w:val="en-US"/>
        </w:rPr>
        <w:t>mia) and postoperative complications (vomiting)</w:t>
      </w:r>
      <w:r w:rsidR="00A943D2" w:rsidRPr="00B73F0C">
        <w:rPr>
          <w:lang w:val="en-US"/>
        </w:rPr>
        <w:t xml:space="preserve"> </w:t>
      </w:r>
      <w:r w:rsidRPr="00B73F0C">
        <w:rPr>
          <w:lang w:val="en-US"/>
        </w:rPr>
        <w:t>were commonly identified.</w:t>
      </w:r>
      <w:r w:rsidR="00CD25C3" w:rsidRPr="00B73F0C">
        <w:rPr>
          <w:vertAlign w:val="superscript"/>
          <w:lang w:val="en-US"/>
        </w:rPr>
        <w:t>1</w:t>
      </w:r>
      <w:r w:rsidR="00B05FE9" w:rsidRPr="00B73F0C">
        <w:rPr>
          <w:vertAlign w:val="superscript"/>
          <w:lang w:val="en-US"/>
        </w:rPr>
        <w:t>3</w:t>
      </w:r>
      <w:r w:rsidRPr="00B73F0C">
        <w:rPr>
          <w:lang w:val="en-US"/>
        </w:rPr>
        <w:t xml:space="preserve"> When cats survived to discharge, owner-assessed postoperative and long-term outcomes were considered excellent in most ca</w:t>
      </w:r>
      <w:r w:rsidR="005665C2" w:rsidRPr="00B73F0C">
        <w:rPr>
          <w:lang w:val="en-US"/>
        </w:rPr>
        <w:t>ts</w:t>
      </w:r>
      <w:r w:rsidRPr="00B73F0C">
        <w:rPr>
          <w:lang w:val="en-US"/>
        </w:rPr>
        <w:t>.</w:t>
      </w:r>
      <w:r w:rsidR="00C8793C" w:rsidRPr="00B73F0C">
        <w:rPr>
          <w:lang w:val="en-US"/>
        </w:rPr>
        <w:t xml:space="preserve"> We therefore accept our hypothesis.</w:t>
      </w:r>
    </w:p>
    <w:p w14:paraId="158CDB80" w14:textId="4AAC3CD8" w:rsidR="00D37FF0" w:rsidRPr="00B73F0C" w:rsidRDefault="001165AB" w:rsidP="0098194D">
      <w:pPr>
        <w:spacing w:line="480" w:lineRule="auto"/>
        <w:ind w:firstLine="720"/>
        <w:jc w:val="both"/>
        <w:rPr>
          <w:lang w:val="en-US"/>
        </w:rPr>
      </w:pPr>
      <w:r w:rsidRPr="00B73F0C">
        <w:rPr>
          <w:lang w:val="en-US"/>
        </w:rPr>
        <w:t>The age and breed of cats presenting for cholelithiasis in this study was consistent with previous studies</w:t>
      </w:r>
      <w:r w:rsidR="009400C6" w:rsidRPr="00B73F0C">
        <w:rPr>
          <w:lang w:val="en-US"/>
        </w:rPr>
        <w:t>.</w:t>
      </w:r>
      <w:r w:rsidR="009400C6" w:rsidRPr="00B73F0C">
        <w:rPr>
          <w:vertAlign w:val="superscript"/>
          <w:lang w:val="en-US"/>
        </w:rPr>
        <w:t>1</w:t>
      </w:r>
      <w:r w:rsidR="00B05FE9" w:rsidRPr="00B73F0C">
        <w:rPr>
          <w:vertAlign w:val="superscript"/>
          <w:lang w:val="en-US"/>
        </w:rPr>
        <w:t>2</w:t>
      </w:r>
      <w:r w:rsidR="009400C6" w:rsidRPr="00B73F0C">
        <w:rPr>
          <w:vertAlign w:val="superscript"/>
          <w:lang w:val="en-US"/>
        </w:rPr>
        <w:t>,</w:t>
      </w:r>
      <w:r w:rsidR="00B05FE9" w:rsidRPr="00B73F0C">
        <w:rPr>
          <w:vertAlign w:val="superscript"/>
          <w:lang w:val="en-US"/>
        </w:rPr>
        <w:t>19</w:t>
      </w:r>
      <w:r w:rsidR="009400C6" w:rsidRPr="00B73F0C">
        <w:rPr>
          <w:lang w:val="en-US"/>
        </w:rPr>
        <w:t xml:space="preserve"> </w:t>
      </w:r>
      <w:r w:rsidR="1A98CBCB" w:rsidRPr="00B73F0C">
        <w:rPr>
          <w:lang w:val="en-US"/>
        </w:rPr>
        <w:t xml:space="preserve">Clinical signs </w:t>
      </w:r>
      <w:r w:rsidR="3E38CEC3" w:rsidRPr="00B73F0C">
        <w:rPr>
          <w:lang w:val="en-US"/>
        </w:rPr>
        <w:t xml:space="preserve">reported in this study </w:t>
      </w:r>
      <w:r w:rsidR="2ADCD6C8" w:rsidRPr="00B73F0C">
        <w:rPr>
          <w:lang w:val="en-US"/>
        </w:rPr>
        <w:t>were</w:t>
      </w:r>
      <w:r w:rsidR="3E38CEC3" w:rsidRPr="00B73F0C">
        <w:rPr>
          <w:lang w:val="en-US"/>
        </w:rPr>
        <w:t xml:space="preserve"> </w:t>
      </w:r>
      <w:r w:rsidR="1A98CBCB" w:rsidRPr="00B73F0C">
        <w:rPr>
          <w:lang w:val="en-US"/>
        </w:rPr>
        <w:t xml:space="preserve">consistent with </w:t>
      </w:r>
      <w:r w:rsidR="3E38CEC3" w:rsidRPr="00B73F0C">
        <w:rPr>
          <w:lang w:val="en-US"/>
        </w:rPr>
        <w:t>those previously reported</w:t>
      </w:r>
      <w:r w:rsidR="4D846026" w:rsidRPr="00B73F0C">
        <w:rPr>
          <w:lang w:val="en-US"/>
        </w:rPr>
        <w:t xml:space="preserve"> for </w:t>
      </w:r>
      <w:r w:rsidR="34C0356B" w:rsidRPr="00B73F0C">
        <w:rPr>
          <w:lang w:val="en-US"/>
        </w:rPr>
        <w:t>EHB</w:t>
      </w:r>
      <w:r w:rsidR="005A5B9A" w:rsidRPr="00B73F0C">
        <w:rPr>
          <w:lang w:val="en-US"/>
        </w:rPr>
        <w:t>D</w:t>
      </w:r>
      <w:r w:rsidR="34C0356B" w:rsidRPr="00B73F0C">
        <w:rPr>
          <w:lang w:val="en-US"/>
        </w:rPr>
        <w:t>O</w:t>
      </w:r>
      <w:r w:rsidR="0025093D" w:rsidRPr="00B73F0C">
        <w:rPr>
          <w:lang w:val="en-US"/>
        </w:rPr>
        <w:t>.</w:t>
      </w:r>
      <w:r w:rsidR="0025093D" w:rsidRPr="00B73F0C">
        <w:rPr>
          <w:vertAlign w:val="superscript"/>
          <w:lang w:val="en-US"/>
        </w:rPr>
        <w:t>5</w:t>
      </w:r>
      <w:r w:rsidR="009400C6" w:rsidRPr="00B73F0C">
        <w:rPr>
          <w:vertAlign w:val="superscript"/>
          <w:lang w:val="en-US"/>
        </w:rPr>
        <w:t>,1</w:t>
      </w:r>
      <w:r w:rsidR="00B05FE9" w:rsidRPr="00B73F0C">
        <w:rPr>
          <w:vertAlign w:val="superscript"/>
          <w:lang w:val="en-US"/>
        </w:rPr>
        <w:t>3</w:t>
      </w:r>
      <w:r w:rsidR="009400C6" w:rsidRPr="00B73F0C">
        <w:rPr>
          <w:vertAlign w:val="superscript"/>
          <w:lang w:val="en-US"/>
        </w:rPr>
        <w:t>,1</w:t>
      </w:r>
      <w:r w:rsidR="00B05FE9" w:rsidRPr="00B73F0C">
        <w:rPr>
          <w:vertAlign w:val="superscript"/>
          <w:lang w:val="en-US"/>
        </w:rPr>
        <w:t>4</w:t>
      </w:r>
      <w:r w:rsidR="0025093D" w:rsidRPr="00B73F0C">
        <w:rPr>
          <w:lang w:val="en-US"/>
        </w:rPr>
        <w:t xml:space="preserve"> </w:t>
      </w:r>
      <w:r w:rsidR="00A26464" w:rsidRPr="00B73F0C">
        <w:rPr>
          <w:lang w:val="en-US"/>
        </w:rPr>
        <w:t xml:space="preserve">The median duration of clinical signs in this study was 4 days. </w:t>
      </w:r>
      <w:r w:rsidR="68214BF1" w:rsidRPr="00B73F0C">
        <w:rPr>
          <w:lang w:val="en-US"/>
        </w:rPr>
        <w:t>One study</w:t>
      </w:r>
      <w:r w:rsidR="5455DC80" w:rsidRPr="00B73F0C">
        <w:rPr>
          <w:lang w:val="en-US"/>
        </w:rPr>
        <w:t xml:space="preserve"> </w:t>
      </w:r>
      <w:r w:rsidR="1FBADE86" w:rsidRPr="00B73F0C">
        <w:rPr>
          <w:lang w:val="en-US"/>
        </w:rPr>
        <w:t>of</w:t>
      </w:r>
      <w:r w:rsidR="5455DC80" w:rsidRPr="00B73F0C">
        <w:rPr>
          <w:lang w:val="en-US"/>
        </w:rPr>
        <w:t xml:space="preserve"> cats presenting with EHB</w:t>
      </w:r>
      <w:r w:rsidR="005A5B9A" w:rsidRPr="00B73F0C">
        <w:rPr>
          <w:lang w:val="en-US"/>
        </w:rPr>
        <w:t>D</w:t>
      </w:r>
      <w:r w:rsidR="5455DC80" w:rsidRPr="00B73F0C">
        <w:rPr>
          <w:lang w:val="en-US"/>
        </w:rPr>
        <w:t>O showed</w:t>
      </w:r>
      <w:r w:rsidR="68214BF1" w:rsidRPr="00B73F0C">
        <w:rPr>
          <w:lang w:val="en-US"/>
        </w:rPr>
        <w:t xml:space="preserve"> a significant difference between the duration of clinical signs of cats presenting with </w:t>
      </w:r>
      <w:proofErr w:type="spellStart"/>
      <w:r w:rsidR="68214BF1" w:rsidRPr="00B73F0C">
        <w:rPr>
          <w:lang w:val="en-US"/>
        </w:rPr>
        <w:t>choleliths</w:t>
      </w:r>
      <w:proofErr w:type="spellEnd"/>
      <w:r w:rsidR="68214BF1" w:rsidRPr="00B73F0C">
        <w:rPr>
          <w:lang w:val="en-US"/>
        </w:rPr>
        <w:t xml:space="preserve"> (6 days), compared to those presenting with an inflammatory cause (22 days) or </w:t>
      </w:r>
      <w:r w:rsidR="00B22DC8" w:rsidRPr="00B73F0C">
        <w:rPr>
          <w:lang w:val="en-US"/>
        </w:rPr>
        <w:t>neoplasi</w:t>
      </w:r>
      <w:r w:rsidR="0013423B" w:rsidRPr="00B73F0C">
        <w:rPr>
          <w:lang w:val="en-US"/>
        </w:rPr>
        <w:t>a</w:t>
      </w:r>
      <w:r w:rsidR="68214BF1" w:rsidRPr="00B73F0C">
        <w:rPr>
          <w:lang w:val="en-US"/>
        </w:rPr>
        <w:t xml:space="preserve"> (21 days)</w:t>
      </w:r>
      <w:r w:rsidR="79F10D8B" w:rsidRPr="00B73F0C">
        <w:rPr>
          <w:lang w:val="en-US"/>
        </w:rPr>
        <w:t>.</w:t>
      </w:r>
      <w:r w:rsidR="00B05FE9" w:rsidRPr="00B73F0C">
        <w:rPr>
          <w:vertAlign w:val="superscript"/>
          <w:lang w:val="en-US"/>
        </w:rPr>
        <w:t>19</w:t>
      </w:r>
      <w:r w:rsidR="31DC0620" w:rsidRPr="00B73F0C">
        <w:rPr>
          <w:lang w:val="en-US"/>
        </w:rPr>
        <w:t xml:space="preserve"> </w:t>
      </w:r>
      <w:r w:rsidR="4244E76D" w:rsidRPr="00B73F0C">
        <w:rPr>
          <w:lang w:val="en-US"/>
        </w:rPr>
        <w:t xml:space="preserve">It could be proposed </w:t>
      </w:r>
      <w:r w:rsidR="73D00D7F" w:rsidRPr="00B73F0C">
        <w:rPr>
          <w:lang w:val="en-US"/>
        </w:rPr>
        <w:t xml:space="preserve">that the shorter duration of clinical signs </w:t>
      </w:r>
      <w:r w:rsidR="0CA32EBD" w:rsidRPr="00B73F0C">
        <w:rPr>
          <w:lang w:val="en-US"/>
        </w:rPr>
        <w:t>observed</w:t>
      </w:r>
      <w:r w:rsidR="73D00D7F" w:rsidRPr="00B73F0C">
        <w:rPr>
          <w:lang w:val="en-US"/>
        </w:rPr>
        <w:t xml:space="preserve"> in this study led to more </w:t>
      </w:r>
      <w:r w:rsidR="00BE591C" w:rsidRPr="00B73F0C">
        <w:rPr>
          <w:lang w:val="en-US"/>
        </w:rPr>
        <w:t>favorable</w:t>
      </w:r>
      <w:r w:rsidR="73D00D7F" w:rsidRPr="00B73F0C">
        <w:rPr>
          <w:lang w:val="en-US"/>
        </w:rPr>
        <w:t xml:space="preserve"> outcomes</w:t>
      </w:r>
      <w:r w:rsidR="69470677" w:rsidRPr="00B73F0C">
        <w:rPr>
          <w:lang w:val="en-US"/>
        </w:rPr>
        <w:t xml:space="preserve"> than previously reported</w:t>
      </w:r>
      <w:r w:rsidR="00253B7C" w:rsidRPr="00B73F0C">
        <w:rPr>
          <w:lang w:val="en-US"/>
        </w:rPr>
        <w:t xml:space="preserve"> and that earlier intervention could be recommended, similar to cases of gall bladder mucocele</w:t>
      </w:r>
      <w:r w:rsidR="00615BF3" w:rsidRPr="00B73F0C">
        <w:rPr>
          <w:lang w:val="en-US"/>
        </w:rPr>
        <w:t>s</w:t>
      </w:r>
      <w:r w:rsidR="00253B7C" w:rsidRPr="00B73F0C">
        <w:rPr>
          <w:lang w:val="en-US"/>
        </w:rPr>
        <w:t xml:space="preserve"> in dogs</w:t>
      </w:r>
      <w:r w:rsidR="009400C6" w:rsidRPr="00B73F0C">
        <w:rPr>
          <w:lang w:val="en-US"/>
        </w:rPr>
        <w:t>.</w:t>
      </w:r>
      <w:r w:rsidR="009400C6" w:rsidRPr="00B73F0C">
        <w:rPr>
          <w:vertAlign w:val="superscript"/>
          <w:lang w:val="en-US"/>
        </w:rPr>
        <w:t>2</w:t>
      </w:r>
      <w:r w:rsidR="00B05FE9" w:rsidRPr="00B73F0C">
        <w:rPr>
          <w:vertAlign w:val="superscript"/>
          <w:lang w:val="en-US"/>
        </w:rPr>
        <w:t>0</w:t>
      </w:r>
      <w:r w:rsidR="69470677" w:rsidRPr="00B73F0C">
        <w:rPr>
          <w:lang w:val="en-US"/>
        </w:rPr>
        <w:t xml:space="preserve"> </w:t>
      </w:r>
      <w:r w:rsidR="0013423B" w:rsidRPr="00B73F0C">
        <w:rPr>
          <w:lang w:val="en-US"/>
        </w:rPr>
        <w:t>In</w:t>
      </w:r>
      <w:r w:rsidR="3BA011CD" w:rsidRPr="00B73F0C">
        <w:rPr>
          <w:lang w:val="en-US"/>
        </w:rPr>
        <w:t xml:space="preserve"> this study</w:t>
      </w:r>
      <w:r w:rsidR="1E2A7E03" w:rsidRPr="00B73F0C">
        <w:rPr>
          <w:lang w:val="en-US"/>
        </w:rPr>
        <w:t xml:space="preserve"> </w:t>
      </w:r>
      <w:r w:rsidR="00C44711" w:rsidRPr="00B73F0C">
        <w:rPr>
          <w:lang w:val="en-US"/>
        </w:rPr>
        <w:t>1</w:t>
      </w:r>
      <w:r w:rsidR="009B39D4" w:rsidRPr="00B73F0C">
        <w:rPr>
          <w:lang w:val="en-US"/>
        </w:rPr>
        <w:t>9</w:t>
      </w:r>
      <w:r w:rsidR="6B65C98C" w:rsidRPr="00B73F0C">
        <w:rPr>
          <w:lang w:val="en-US"/>
        </w:rPr>
        <w:t xml:space="preserve"> cats had a dilated CBD</w:t>
      </w:r>
      <w:r w:rsidR="00C36055" w:rsidRPr="00B73F0C">
        <w:rPr>
          <w:lang w:val="en-US"/>
        </w:rPr>
        <w:t xml:space="preserve"> (</w:t>
      </w:r>
      <w:r w:rsidR="00912151" w:rsidRPr="00B73F0C">
        <w:rPr>
          <w:lang w:val="en-US"/>
        </w:rPr>
        <w:t>5</w:t>
      </w:r>
      <w:r w:rsidR="00C36055" w:rsidRPr="00B73F0C">
        <w:rPr>
          <w:lang w:val="en-US"/>
        </w:rPr>
        <w:t>mm).</w:t>
      </w:r>
      <w:r w:rsidR="00C36055" w:rsidRPr="00B73F0C">
        <w:rPr>
          <w:vertAlign w:val="superscript"/>
          <w:lang w:val="en-US"/>
        </w:rPr>
        <w:t>16</w:t>
      </w:r>
      <w:r w:rsidR="00C36055" w:rsidRPr="00B73F0C">
        <w:rPr>
          <w:lang w:val="en-US"/>
        </w:rPr>
        <w:t xml:space="preserve"> </w:t>
      </w:r>
      <w:r w:rsidR="0013423B" w:rsidRPr="00B73F0C">
        <w:rPr>
          <w:lang w:val="en-US"/>
        </w:rPr>
        <w:t>A CBD</w:t>
      </w:r>
      <w:r w:rsidR="3BA011CD" w:rsidRPr="00B73F0C">
        <w:rPr>
          <w:lang w:val="en-US"/>
        </w:rPr>
        <w:t xml:space="preserve"> diameter of</w:t>
      </w:r>
      <w:r w:rsidR="5D1A871D" w:rsidRPr="00B73F0C">
        <w:rPr>
          <w:lang w:val="en-US"/>
        </w:rPr>
        <w:t xml:space="preserve"> </w:t>
      </w:r>
      <w:r w:rsidR="5D1A871D" w:rsidRPr="00B73F0C">
        <w:rPr>
          <w:rFonts w:eastAsia="Arial"/>
          <w:color w:val="202124"/>
          <w:lang w:val="en-US"/>
        </w:rPr>
        <w:t>≥</w:t>
      </w:r>
      <w:r w:rsidR="3BA011CD" w:rsidRPr="00B73F0C">
        <w:rPr>
          <w:lang w:val="en-US"/>
        </w:rPr>
        <w:t>5</w:t>
      </w:r>
      <w:r w:rsidR="00640BC0" w:rsidRPr="00B73F0C">
        <w:rPr>
          <w:lang w:val="en-US"/>
        </w:rPr>
        <w:t xml:space="preserve"> </w:t>
      </w:r>
      <w:r w:rsidR="3BA011CD" w:rsidRPr="00B73F0C">
        <w:rPr>
          <w:lang w:val="en-US"/>
        </w:rPr>
        <w:t>mm</w:t>
      </w:r>
      <w:r w:rsidR="22F31F0A" w:rsidRPr="00B73F0C">
        <w:rPr>
          <w:lang w:val="en-US"/>
        </w:rPr>
        <w:t xml:space="preserve"> </w:t>
      </w:r>
      <w:r w:rsidR="3BA011CD" w:rsidRPr="00B73F0C">
        <w:rPr>
          <w:lang w:val="en-US"/>
        </w:rPr>
        <w:t xml:space="preserve">has been shown to be consistent with </w:t>
      </w:r>
      <w:r w:rsidR="3638AEFC" w:rsidRPr="00B73F0C">
        <w:rPr>
          <w:lang w:val="en-US"/>
        </w:rPr>
        <w:t>EHB</w:t>
      </w:r>
      <w:r w:rsidR="005A5B9A" w:rsidRPr="00B73F0C">
        <w:rPr>
          <w:lang w:val="en-US"/>
        </w:rPr>
        <w:t>D</w:t>
      </w:r>
      <w:r w:rsidR="3638AEFC" w:rsidRPr="00B73F0C">
        <w:rPr>
          <w:lang w:val="en-US"/>
        </w:rPr>
        <w:t>O</w:t>
      </w:r>
      <w:r w:rsidR="00615BF3" w:rsidRPr="00B73F0C">
        <w:rPr>
          <w:lang w:val="en-US"/>
        </w:rPr>
        <w:t xml:space="preserve"> </w:t>
      </w:r>
      <w:r w:rsidR="3BA011CD" w:rsidRPr="00B73F0C">
        <w:rPr>
          <w:lang w:val="en-US"/>
        </w:rPr>
        <w:t>in up to 97% of obstructive cases</w:t>
      </w:r>
      <w:r w:rsidR="18598F20" w:rsidRPr="00B73F0C">
        <w:rPr>
          <w:lang w:val="en-US"/>
        </w:rPr>
        <w:t xml:space="preserve"> in one study</w:t>
      </w:r>
      <w:r w:rsidR="00615BF3" w:rsidRPr="00B73F0C">
        <w:rPr>
          <w:lang w:val="en-US"/>
        </w:rPr>
        <w:t>, suggesting surgical intervention</w:t>
      </w:r>
      <w:r w:rsidR="00B02962" w:rsidRPr="00B73F0C">
        <w:rPr>
          <w:lang w:val="en-US"/>
        </w:rPr>
        <w:t>.</w:t>
      </w:r>
      <w:r w:rsidR="00B05FE9" w:rsidRPr="00B73F0C">
        <w:rPr>
          <w:vertAlign w:val="superscript"/>
          <w:lang w:val="en-US"/>
        </w:rPr>
        <w:t>19</w:t>
      </w:r>
      <w:r w:rsidR="003E4152" w:rsidRPr="00B73F0C">
        <w:rPr>
          <w:vertAlign w:val="superscript"/>
          <w:lang w:val="en-US"/>
        </w:rPr>
        <w:t xml:space="preserve"> </w:t>
      </w:r>
    </w:p>
    <w:p w14:paraId="29B5605F" w14:textId="0F0DCC13" w:rsidR="775A71CB" w:rsidRPr="00B73F0C" w:rsidRDefault="775A71CB" w:rsidP="00BE591C">
      <w:pPr>
        <w:spacing w:line="480" w:lineRule="auto"/>
        <w:ind w:firstLine="720"/>
        <w:jc w:val="both"/>
        <w:rPr>
          <w:vertAlign w:val="superscript"/>
          <w:lang w:val="en-US"/>
        </w:rPr>
      </w:pPr>
      <w:r w:rsidRPr="00B73F0C">
        <w:rPr>
          <w:lang w:val="en-US"/>
        </w:rPr>
        <w:t>Positive hepatobiliary cultures were recorded in a high proportion of ca</w:t>
      </w:r>
      <w:r w:rsidR="005665C2" w:rsidRPr="00B73F0C">
        <w:rPr>
          <w:lang w:val="en-US"/>
        </w:rPr>
        <w:t>ts</w:t>
      </w:r>
      <w:r w:rsidRPr="00B73F0C">
        <w:rPr>
          <w:lang w:val="en-US"/>
        </w:rPr>
        <w:t xml:space="preserve"> in this study, with </w:t>
      </w:r>
      <w:r w:rsidRPr="00B73F0C">
        <w:rPr>
          <w:i/>
          <w:iCs/>
          <w:lang w:val="en-US"/>
        </w:rPr>
        <w:t>Escherichia coli</w:t>
      </w:r>
      <w:r w:rsidRPr="00B73F0C">
        <w:rPr>
          <w:lang w:val="en-US"/>
        </w:rPr>
        <w:t xml:space="preserve"> </w:t>
      </w:r>
      <w:r w:rsidR="00615BF3" w:rsidRPr="00B73F0C">
        <w:rPr>
          <w:lang w:val="en-US"/>
        </w:rPr>
        <w:t xml:space="preserve">being </w:t>
      </w:r>
      <w:r w:rsidRPr="00B73F0C">
        <w:rPr>
          <w:lang w:val="en-US"/>
        </w:rPr>
        <w:t>the most common isolate, consistent with previous reports</w:t>
      </w:r>
      <w:r w:rsidR="0025093D" w:rsidRPr="00B73F0C">
        <w:rPr>
          <w:lang w:val="en-US"/>
        </w:rPr>
        <w:t>.</w:t>
      </w:r>
      <w:r w:rsidR="0025093D" w:rsidRPr="00B73F0C">
        <w:rPr>
          <w:vertAlign w:val="superscript"/>
          <w:lang w:val="en-US"/>
        </w:rPr>
        <w:t>7,</w:t>
      </w:r>
      <w:r w:rsidR="00B370B3" w:rsidRPr="00B73F0C">
        <w:rPr>
          <w:vertAlign w:val="superscript"/>
          <w:lang w:val="en-US"/>
        </w:rPr>
        <w:t>2</w:t>
      </w:r>
      <w:r w:rsidR="00BE28CD" w:rsidRPr="00B73F0C">
        <w:rPr>
          <w:vertAlign w:val="superscript"/>
          <w:lang w:val="en-US"/>
        </w:rPr>
        <w:t>1</w:t>
      </w:r>
      <w:r w:rsidR="0025093D" w:rsidRPr="00B73F0C">
        <w:rPr>
          <w:vertAlign w:val="superscript"/>
          <w:lang w:val="en-US"/>
        </w:rPr>
        <w:t xml:space="preserve"> </w:t>
      </w:r>
      <w:proofErr w:type="spellStart"/>
      <w:r w:rsidRPr="00B73F0C">
        <w:rPr>
          <w:lang w:val="en-US"/>
        </w:rPr>
        <w:t>Choleliths</w:t>
      </w:r>
      <w:proofErr w:type="spellEnd"/>
      <w:r w:rsidRPr="00B73F0C">
        <w:rPr>
          <w:lang w:val="en-US"/>
        </w:rPr>
        <w:t xml:space="preserve"> predominantly consist of calcium carbonate, bilirubin or combinations of th</w:t>
      </w:r>
      <w:r w:rsidR="00403ECE" w:rsidRPr="00B73F0C">
        <w:rPr>
          <w:lang w:val="en-US"/>
        </w:rPr>
        <w:t>e</w:t>
      </w:r>
      <w:r w:rsidRPr="00B73F0C">
        <w:rPr>
          <w:lang w:val="en-US"/>
        </w:rPr>
        <w:t>se</w:t>
      </w:r>
      <w:r w:rsidR="0025093D" w:rsidRPr="00B73F0C">
        <w:rPr>
          <w:lang w:val="en-US"/>
        </w:rPr>
        <w:t>.</w:t>
      </w:r>
      <w:r w:rsidR="0025093D" w:rsidRPr="00B73F0C">
        <w:rPr>
          <w:vertAlign w:val="superscript"/>
          <w:lang w:val="en-US"/>
        </w:rPr>
        <w:t>1-3,</w:t>
      </w:r>
      <w:r w:rsidR="00B05FE9" w:rsidRPr="00B73F0C">
        <w:rPr>
          <w:vertAlign w:val="superscript"/>
          <w:lang w:val="en-US"/>
        </w:rPr>
        <w:t>19</w:t>
      </w:r>
      <w:r w:rsidR="00CC567B" w:rsidRPr="00B73F0C">
        <w:rPr>
          <w:lang w:val="en-US"/>
        </w:rPr>
        <w:t xml:space="preserve"> </w:t>
      </w:r>
      <w:r w:rsidR="003E4152" w:rsidRPr="00B73F0C">
        <w:rPr>
          <w:lang w:val="en-US"/>
        </w:rPr>
        <w:t>The reason for cholecystectomy in one ca</w:t>
      </w:r>
      <w:r w:rsidR="0081218E" w:rsidRPr="00B73F0C">
        <w:rPr>
          <w:lang w:val="en-US"/>
        </w:rPr>
        <w:t xml:space="preserve">t </w:t>
      </w:r>
      <w:r w:rsidR="003E4152" w:rsidRPr="00B73F0C">
        <w:rPr>
          <w:lang w:val="en-US"/>
        </w:rPr>
        <w:t>was an obstructive cystic duct</w:t>
      </w:r>
      <w:r w:rsidR="007772C9" w:rsidRPr="00B73F0C">
        <w:rPr>
          <w:lang w:val="en-US"/>
        </w:rPr>
        <w:t xml:space="preserve"> lesion</w:t>
      </w:r>
      <w:r w:rsidR="003E4152" w:rsidRPr="00B73F0C">
        <w:rPr>
          <w:lang w:val="en-US"/>
        </w:rPr>
        <w:t>,</w:t>
      </w:r>
      <w:r w:rsidR="0081218E" w:rsidRPr="00B73F0C">
        <w:rPr>
          <w:lang w:val="en-US"/>
        </w:rPr>
        <w:t xml:space="preserve"> </w:t>
      </w:r>
      <w:r w:rsidR="007772C9" w:rsidRPr="00B73F0C">
        <w:rPr>
          <w:lang w:val="en-US"/>
        </w:rPr>
        <w:t xml:space="preserve">the cat </w:t>
      </w:r>
      <w:r w:rsidR="003E4152" w:rsidRPr="00B73F0C">
        <w:rPr>
          <w:lang w:val="en-US"/>
        </w:rPr>
        <w:t>suffer</w:t>
      </w:r>
      <w:r w:rsidR="007772C9" w:rsidRPr="00B73F0C">
        <w:rPr>
          <w:lang w:val="en-US"/>
        </w:rPr>
        <w:t>ed</w:t>
      </w:r>
      <w:r w:rsidR="003E4152" w:rsidRPr="00B73F0C">
        <w:rPr>
          <w:lang w:val="en-US"/>
        </w:rPr>
        <w:t xml:space="preserve"> CPA and death postoperatively</w:t>
      </w:r>
      <w:r w:rsidR="007772C9" w:rsidRPr="00B73F0C">
        <w:rPr>
          <w:lang w:val="en-US"/>
        </w:rPr>
        <w:t>; histopathology was not obtained</w:t>
      </w:r>
      <w:r w:rsidR="003E4152" w:rsidRPr="00B73F0C">
        <w:rPr>
          <w:lang w:val="en-US"/>
        </w:rPr>
        <w:t>.</w:t>
      </w:r>
    </w:p>
    <w:p w14:paraId="57EA2DC5" w14:textId="418B661A" w:rsidR="00BE2348" w:rsidRPr="00B73F0C" w:rsidRDefault="00BE2348" w:rsidP="00BE2348">
      <w:pPr>
        <w:spacing w:line="480" w:lineRule="auto"/>
        <w:ind w:firstLine="720"/>
        <w:jc w:val="both"/>
        <w:rPr>
          <w:lang w:val="en-US"/>
        </w:rPr>
      </w:pPr>
      <w:r w:rsidRPr="00B73F0C">
        <w:rPr>
          <w:lang w:val="en-US"/>
        </w:rPr>
        <w:t xml:space="preserve">Choledochal stents were placed in 3 cats in this study. Choledochal stenting has been described previously for the treatment of </w:t>
      </w:r>
      <w:r w:rsidR="002453B4" w:rsidRPr="00B73F0C">
        <w:rPr>
          <w:lang w:val="en-US"/>
        </w:rPr>
        <w:t xml:space="preserve">feline </w:t>
      </w:r>
      <w:r w:rsidRPr="00B73F0C">
        <w:rPr>
          <w:lang w:val="en-US"/>
        </w:rPr>
        <w:t>EHB</w:t>
      </w:r>
      <w:r w:rsidR="005A5B9A" w:rsidRPr="00B73F0C">
        <w:rPr>
          <w:lang w:val="en-US"/>
        </w:rPr>
        <w:t>D</w:t>
      </w:r>
      <w:r w:rsidRPr="00B73F0C">
        <w:rPr>
          <w:lang w:val="en-US"/>
        </w:rPr>
        <w:t>O due to pancreatitis.</w:t>
      </w:r>
      <w:r w:rsidR="00AC3BD1" w:rsidRPr="00B73F0C">
        <w:rPr>
          <w:vertAlign w:val="superscript"/>
          <w:lang w:val="en-US"/>
        </w:rPr>
        <w:t>2</w:t>
      </w:r>
      <w:r w:rsidR="00BE28CD" w:rsidRPr="00B73F0C">
        <w:rPr>
          <w:vertAlign w:val="superscript"/>
          <w:lang w:val="en-US"/>
        </w:rPr>
        <w:t>2</w:t>
      </w:r>
      <w:r w:rsidRPr="00B73F0C">
        <w:rPr>
          <w:vertAlign w:val="superscript"/>
          <w:lang w:val="en-US"/>
        </w:rPr>
        <w:t xml:space="preserve"> </w:t>
      </w:r>
      <w:r w:rsidRPr="00B73F0C">
        <w:rPr>
          <w:lang w:val="en-US"/>
        </w:rPr>
        <w:t xml:space="preserve">Caution has been advised when placing stents in cats with thick bile or when biliary sludge is present as </w:t>
      </w:r>
      <w:r w:rsidR="00615BF3" w:rsidRPr="00B73F0C">
        <w:rPr>
          <w:lang w:val="en-US"/>
        </w:rPr>
        <w:t xml:space="preserve">this </w:t>
      </w:r>
      <w:r w:rsidRPr="00B73F0C">
        <w:rPr>
          <w:lang w:val="en-US"/>
        </w:rPr>
        <w:t>may predispose to rapid postoperative stent obstruction</w:t>
      </w:r>
      <w:r w:rsidR="00AC3BD1" w:rsidRPr="00B73F0C">
        <w:rPr>
          <w:lang w:val="en-US"/>
        </w:rPr>
        <w:t>.</w:t>
      </w:r>
      <w:r w:rsidR="00AC3BD1" w:rsidRPr="00B73F0C">
        <w:rPr>
          <w:vertAlign w:val="superscript"/>
          <w:lang w:val="en-US"/>
        </w:rPr>
        <w:t>2</w:t>
      </w:r>
      <w:r w:rsidR="00BE28CD" w:rsidRPr="00B73F0C">
        <w:rPr>
          <w:vertAlign w:val="superscript"/>
          <w:lang w:val="en-US"/>
        </w:rPr>
        <w:t>2</w:t>
      </w:r>
      <w:r w:rsidR="006358F9" w:rsidRPr="00B73F0C">
        <w:rPr>
          <w:vertAlign w:val="superscript"/>
          <w:lang w:val="en-US"/>
        </w:rPr>
        <w:t xml:space="preserve"> </w:t>
      </w:r>
      <w:r w:rsidR="006358F9" w:rsidRPr="00B73F0C">
        <w:rPr>
          <w:lang w:val="en-US"/>
        </w:rPr>
        <w:t>Intermittent vomiting was reported as a postoperative complication in 2 cats of that study.</w:t>
      </w:r>
      <w:r w:rsidR="006358F9" w:rsidRPr="00B73F0C">
        <w:rPr>
          <w:vertAlign w:val="superscript"/>
          <w:lang w:val="en-US"/>
        </w:rPr>
        <w:t xml:space="preserve">22 </w:t>
      </w:r>
      <w:r w:rsidR="006358F9" w:rsidRPr="00B73F0C">
        <w:rPr>
          <w:lang w:val="en-US"/>
        </w:rPr>
        <w:t>One cat of the present study experienced long-term intermittent vomiting following temporary stent placement.</w:t>
      </w:r>
    </w:p>
    <w:p w14:paraId="5F00244B" w14:textId="045EF710" w:rsidR="00870EC5" w:rsidRPr="00B73F0C" w:rsidRDefault="3FCB57E8" w:rsidP="00BE2348">
      <w:pPr>
        <w:spacing w:line="480" w:lineRule="auto"/>
        <w:ind w:firstLine="720"/>
        <w:jc w:val="both"/>
        <w:rPr>
          <w:vertAlign w:val="superscript"/>
          <w:lang w:val="en-US"/>
        </w:rPr>
      </w:pPr>
      <w:r w:rsidRPr="00B73F0C">
        <w:rPr>
          <w:lang w:val="en-US"/>
        </w:rPr>
        <w:lastRenderedPageBreak/>
        <w:t>Cholecystectomy in the cat is invariably associated with intens</w:t>
      </w:r>
      <w:r w:rsidR="6B5F1898" w:rsidRPr="00B73F0C">
        <w:rPr>
          <w:lang w:val="en-US"/>
        </w:rPr>
        <w:t xml:space="preserve">ive </w:t>
      </w:r>
      <w:r w:rsidRPr="00B73F0C">
        <w:rPr>
          <w:lang w:val="en-US"/>
        </w:rPr>
        <w:t>postoperative management as demonstrated in this study with many</w:t>
      </w:r>
      <w:r w:rsidR="00956A49" w:rsidRPr="00B73F0C">
        <w:rPr>
          <w:lang w:val="en-US"/>
        </w:rPr>
        <w:t xml:space="preserve"> </w:t>
      </w:r>
      <w:r w:rsidRPr="00B73F0C">
        <w:rPr>
          <w:lang w:val="en-US"/>
        </w:rPr>
        <w:t>requiring</w:t>
      </w:r>
      <w:r w:rsidR="00097A2E" w:rsidRPr="00B73F0C">
        <w:rPr>
          <w:lang w:val="en-US"/>
        </w:rPr>
        <w:t xml:space="preserve"> intensive care and</w:t>
      </w:r>
      <w:r w:rsidRPr="00B73F0C">
        <w:rPr>
          <w:lang w:val="en-US"/>
        </w:rPr>
        <w:t xml:space="preserve"> postoperative transfusions. I</w:t>
      </w:r>
      <w:r w:rsidR="7E372994" w:rsidRPr="00B73F0C">
        <w:rPr>
          <w:lang w:val="en-US"/>
        </w:rPr>
        <w:t>ntraoperative</w:t>
      </w:r>
      <w:r w:rsidR="006F6DD1" w:rsidRPr="00B73F0C">
        <w:rPr>
          <w:lang w:val="en-US"/>
        </w:rPr>
        <w:t xml:space="preserve"> </w:t>
      </w:r>
      <w:r w:rsidR="7E372994" w:rsidRPr="00B73F0C">
        <w:rPr>
          <w:lang w:val="en-US"/>
        </w:rPr>
        <w:t>hypotension and persistent or refractory postoperative hypotension is common in feline biliary tract surgery</w:t>
      </w:r>
      <w:r w:rsidR="0025093D" w:rsidRPr="00B73F0C">
        <w:rPr>
          <w:lang w:val="en-US"/>
        </w:rPr>
        <w:t>.</w:t>
      </w:r>
      <w:r w:rsidR="00AC3BD1" w:rsidRPr="00B73F0C">
        <w:rPr>
          <w:vertAlign w:val="superscript"/>
          <w:lang w:val="en-US"/>
        </w:rPr>
        <w:t>1</w:t>
      </w:r>
      <w:r w:rsidR="00B05FE9" w:rsidRPr="00B73F0C">
        <w:rPr>
          <w:vertAlign w:val="superscript"/>
          <w:lang w:val="en-US"/>
        </w:rPr>
        <w:t>3</w:t>
      </w:r>
      <w:r w:rsidR="00AC3BD1" w:rsidRPr="00B73F0C">
        <w:rPr>
          <w:vertAlign w:val="superscript"/>
          <w:lang w:val="en-US"/>
        </w:rPr>
        <w:t>,1</w:t>
      </w:r>
      <w:r w:rsidR="00B05FE9" w:rsidRPr="00B73F0C">
        <w:rPr>
          <w:vertAlign w:val="superscript"/>
          <w:lang w:val="en-US"/>
        </w:rPr>
        <w:t>4</w:t>
      </w:r>
      <w:r w:rsidR="7E372994" w:rsidRPr="00B73F0C">
        <w:rPr>
          <w:lang w:val="en-US"/>
        </w:rPr>
        <w:t xml:space="preserve"> </w:t>
      </w:r>
      <w:r w:rsidR="3ECC3F0B" w:rsidRPr="00B73F0C">
        <w:rPr>
          <w:lang w:val="en-US"/>
        </w:rPr>
        <w:t xml:space="preserve">In </w:t>
      </w:r>
      <w:r w:rsidR="7E372994" w:rsidRPr="00B73F0C">
        <w:rPr>
          <w:lang w:val="en-US"/>
        </w:rPr>
        <w:t>this study, intraoperative hypotension occurred in all ca</w:t>
      </w:r>
      <w:r w:rsidR="005665C2" w:rsidRPr="00B73F0C">
        <w:rPr>
          <w:lang w:val="en-US"/>
        </w:rPr>
        <w:t>ts</w:t>
      </w:r>
      <w:r w:rsidR="7E372994" w:rsidRPr="00B73F0C">
        <w:rPr>
          <w:lang w:val="en-US"/>
        </w:rPr>
        <w:t xml:space="preserve"> </w:t>
      </w:r>
      <w:r w:rsidR="08166476" w:rsidRPr="00B73F0C">
        <w:rPr>
          <w:lang w:val="en-US"/>
        </w:rPr>
        <w:t xml:space="preserve">with an available anesthetic record </w:t>
      </w:r>
      <w:r w:rsidR="7E372994" w:rsidRPr="00B73F0C">
        <w:rPr>
          <w:lang w:val="en-US"/>
        </w:rPr>
        <w:t>and postoperative hypotension was recorded in 1</w:t>
      </w:r>
      <w:r w:rsidR="4DAB9E3B" w:rsidRPr="00B73F0C">
        <w:rPr>
          <w:lang w:val="en-US"/>
        </w:rPr>
        <w:t>2</w:t>
      </w:r>
      <w:r w:rsidR="7E372994" w:rsidRPr="00B73F0C">
        <w:rPr>
          <w:lang w:val="en-US"/>
        </w:rPr>
        <w:t xml:space="preserve"> ca</w:t>
      </w:r>
      <w:r w:rsidR="005665C2" w:rsidRPr="00B73F0C">
        <w:rPr>
          <w:lang w:val="en-US"/>
        </w:rPr>
        <w:t>ts</w:t>
      </w:r>
      <w:r w:rsidR="00097A2E" w:rsidRPr="00B73F0C">
        <w:rPr>
          <w:lang w:val="en-US"/>
        </w:rPr>
        <w:t xml:space="preserve"> (52</w:t>
      </w:r>
      <w:r w:rsidR="00DC7284" w:rsidRPr="00B73F0C">
        <w:rPr>
          <w:lang w:val="en-US"/>
        </w:rPr>
        <w:t>.2</w:t>
      </w:r>
      <w:r w:rsidR="00097A2E" w:rsidRPr="00B73F0C">
        <w:rPr>
          <w:lang w:val="en-US"/>
        </w:rPr>
        <w:t>%)</w:t>
      </w:r>
      <w:r w:rsidR="7E372994" w:rsidRPr="00B73F0C">
        <w:rPr>
          <w:lang w:val="en-US"/>
        </w:rPr>
        <w:t xml:space="preserve">. </w:t>
      </w:r>
      <w:r w:rsidR="00CD25C3" w:rsidRPr="00B73F0C">
        <w:rPr>
          <w:lang w:val="en-US"/>
        </w:rPr>
        <w:t>U</w:t>
      </w:r>
      <w:r w:rsidR="0081106D" w:rsidRPr="00B73F0C">
        <w:rPr>
          <w:lang w:val="en-US"/>
        </w:rPr>
        <w:t>ltrasonic Doppler flow has been shown to be a poor estimator of systolic blood pressure in</w:t>
      </w:r>
      <w:r w:rsidR="0025093D" w:rsidRPr="00B73F0C">
        <w:rPr>
          <w:lang w:val="en-US"/>
        </w:rPr>
        <w:t xml:space="preserve"> anestheti</w:t>
      </w:r>
      <w:r w:rsidR="00FB12AE" w:rsidRPr="00B73F0C">
        <w:rPr>
          <w:lang w:val="en-US"/>
        </w:rPr>
        <w:t>z</w:t>
      </w:r>
      <w:r w:rsidR="0025093D" w:rsidRPr="00B73F0C">
        <w:rPr>
          <w:lang w:val="en-US"/>
        </w:rPr>
        <w:t>ed</w:t>
      </w:r>
      <w:r w:rsidR="0081106D" w:rsidRPr="00B73F0C">
        <w:rPr>
          <w:lang w:val="en-US"/>
        </w:rPr>
        <w:t xml:space="preserve"> cats</w:t>
      </w:r>
      <w:r w:rsidR="0025093D" w:rsidRPr="00B73F0C">
        <w:rPr>
          <w:lang w:val="en-US"/>
        </w:rPr>
        <w:t>.</w:t>
      </w:r>
      <w:r w:rsidR="00AC3BD1" w:rsidRPr="00B73F0C">
        <w:rPr>
          <w:vertAlign w:val="superscript"/>
          <w:lang w:val="en-US"/>
        </w:rPr>
        <w:t>2</w:t>
      </w:r>
      <w:r w:rsidR="00BE28CD" w:rsidRPr="00B73F0C">
        <w:rPr>
          <w:vertAlign w:val="superscript"/>
          <w:lang w:val="en-US"/>
        </w:rPr>
        <w:t>3</w:t>
      </w:r>
      <w:r w:rsidR="0025093D" w:rsidRPr="00B73F0C">
        <w:rPr>
          <w:lang w:val="en-US"/>
        </w:rPr>
        <w:t xml:space="preserve"> </w:t>
      </w:r>
      <w:r w:rsidR="00CD25C3" w:rsidRPr="00B73F0C">
        <w:rPr>
          <w:lang w:val="en-US"/>
        </w:rPr>
        <w:t xml:space="preserve">It is likely that </w:t>
      </w:r>
      <w:r w:rsidR="00097A2E" w:rsidRPr="00B73F0C">
        <w:rPr>
          <w:lang w:val="en-US"/>
        </w:rPr>
        <w:t xml:space="preserve">Doppler flow overestimated SBP and that </w:t>
      </w:r>
      <w:r w:rsidR="00CD25C3" w:rsidRPr="00B73F0C">
        <w:rPr>
          <w:lang w:val="en-US"/>
        </w:rPr>
        <w:t>true SBP was lower than measured</w:t>
      </w:r>
      <w:r w:rsidR="00097A2E" w:rsidRPr="00B73F0C">
        <w:rPr>
          <w:lang w:val="en-US"/>
        </w:rPr>
        <w:t>.</w:t>
      </w:r>
      <w:r w:rsidR="00CD25C3" w:rsidRPr="00B73F0C">
        <w:rPr>
          <w:lang w:val="en-US"/>
        </w:rPr>
        <w:t xml:space="preserve"> </w:t>
      </w:r>
      <w:r w:rsidR="00097A2E" w:rsidRPr="00B73F0C">
        <w:rPr>
          <w:lang w:val="en-US"/>
        </w:rPr>
        <w:t>I</w:t>
      </w:r>
      <w:r w:rsidR="00CD25C3" w:rsidRPr="00B73F0C">
        <w:rPr>
          <w:lang w:val="en-US"/>
        </w:rPr>
        <w:t>t could be hypothesi</w:t>
      </w:r>
      <w:r w:rsidR="00081C3A" w:rsidRPr="00B73F0C">
        <w:rPr>
          <w:lang w:val="en-US"/>
        </w:rPr>
        <w:t>z</w:t>
      </w:r>
      <w:r w:rsidR="00CD25C3" w:rsidRPr="00B73F0C">
        <w:rPr>
          <w:lang w:val="en-US"/>
        </w:rPr>
        <w:t xml:space="preserve">ed that once </w:t>
      </w:r>
      <w:r w:rsidR="00925382" w:rsidRPr="00B73F0C">
        <w:rPr>
          <w:lang w:val="en-US"/>
        </w:rPr>
        <w:t xml:space="preserve">intraoperative </w:t>
      </w:r>
      <w:r w:rsidR="00CD25C3" w:rsidRPr="00B73F0C">
        <w:rPr>
          <w:lang w:val="en-US"/>
        </w:rPr>
        <w:t xml:space="preserve">hypotension was identified it may have been more difficult to treat than if it </w:t>
      </w:r>
      <w:r w:rsidR="004A69F2" w:rsidRPr="00B73F0C">
        <w:rPr>
          <w:lang w:val="en-US"/>
        </w:rPr>
        <w:t>had been</w:t>
      </w:r>
      <w:r w:rsidR="00CD25C3" w:rsidRPr="00B73F0C">
        <w:rPr>
          <w:lang w:val="en-US"/>
        </w:rPr>
        <w:t xml:space="preserve"> identified earlier. </w:t>
      </w:r>
      <w:r w:rsidR="34E90532" w:rsidRPr="00B73F0C">
        <w:rPr>
          <w:lang w:val="en-US"/>
        </w:rPr>
        <w:t>Postoperative hypotension</w:t>
      </w:r>
      <w:r w:rsidR="00956A49" w:rsidRPr="00B73F0C">
        <w:rPr>
          <w:lang w:val="en-US"/>
        </w:rPr>
        <w:t xml:space="preserve"> in dogs</w:t>
      </w:r>
      <w:r w:rsidR="34E90532" w:rsidRPr="00B73F0C">
        <w:rPr>
          <w:lang w:val="en-US"/>
        </w:rPr>
        <w:t xml:space="preserve"> has been associated with outcome </w:t>
      </w:r>
      <w:r w:rsidR="004847AA" w:rsidRPr="00B73F0C">
        <w:rPr>
          <w:lang w:val="en-US"/>
        </w:rPr>
        <w:t xml:space="preserve">following cholecystectomy </w:t>
      </w:r>
      <w:r w:rsidR="7E372994" w:rsidRPr="00B73F0C">
        <w:rPr>
          <w:lang w:val="en-US"/>
        </w:rPr>
        <w:t xml:space="preserve">with </w:t>
      </w:r>
      <w:r w:rsidR="004847AA" w:rsidRPr="00B73F0C">
        <w:rPr>
          <w:lang w:val="en-US"/>
        </w:rPr>
        <w:t xml:space="preserve">those </w:t>
      </w:r>
      <w:r w:rsidR="7E372994" w:rsidRPr="00B73F0C">
        <w:rPr>
          <w:lang w:val="en-US"/>
        </w:rPr>
        <w:t>experiencing postoperative hypotension being 20 times less likely to survive</w:t>
      </w:r>
      <w:r w:rsidR="0025093D" w:rsidRPr="00B73F0C">
        <w:rPr>
          <w:lang w:val="en-US"/>
        </w:rPr>
        <w:t>.</w:t>
      </w:r>
      <w:r w:rsidR="009F38D2" w:rsidRPr="00B73F0C">
        <w:rPr>
          <w:vertAlign w:val="superscript"/>
          <w:lang w:val="en-US"/>
        </w:rPr>
        <w:t>2</w:t>
      </w:r>
      <w:r w:rsidR="00BE28CD" w:rsidRPr="00B73F0C">
        <w:rPr>
          <w:vertAlign w:val="superscript"/>
          <w:lang w:val="en-US"/>
        </w:rPr>
        <w:t>4</w:t>
      </w:r>
      <w:r w:rsidR="7E372994" w:rsidRPr="00B73F0C">
        <w:rPr>
          <w:rStyle w:val="CommentReference"/>
          <w:lang w:val="en-US"/>
        </w:rPr>
        <w:t xml:space="preserve"> </w:t>
      </w:r>
      <w:r w:rsidR="34E90532" w:rsidRPr="00B73F0C">
        <w:rPr>
          <w:lang w:val="en-US"/>
        </w:rPr>
        <w:t xml:space="preserve">All </w:t>
      </w:r>
      <w:r w:rsidR="7E372994" w:rsidRPr="00B73F0C">
        <w:rPr>
          <w:lang w:val="en-US"/>
        </w:rPr>
        <w:t>6</w:t>
      </w:r>
      <w:r w:rsidR="34E90532" w:rsidRPr="00B73F0C">
        <w:rPr>
          <w:lang w:val="en-US"/>
        </w:rPr>
        <w:t xml:space="preserve"> cats </w:t>
      </w:r>
      <w:r w:rsidR="6D3C52F3" w:rsidRPr="00B73F0C">
        <w:rPr>
          <w:lang w:val="en-US"/>
        </w:rPr>
        <w:t>that</w:t>
      </w:r>
      <w:r w:rsidR="34E90532" w:rsidRPr="00B73F0C">
        <w:rPr>
          <w:lang w:val="en-US"/>
        </w:rPr>
        <w:t xml:space="preserve"> suffered CPA on recovery experienced intraoperative hypotension which continued into the immediate postoperative period</w:t>
      </w:r>
      <w:r w:rsidR="7E372994" w:rsidRPr="00B73F0C">
        <w:rPr>
          <w:lang w:val="en-US"/>
        </w:rPr>
        <w:t xml:space="preserve">. </w:t>
      </w:r>
      <w:r w:rsidR="3ECC3F0B" w:rsidRPr="00B73F0C">
        <w:rPr>
          <w:lang w:val="en-US"/>
        </w:rPr>
        <w:t>The high incidence of intraoperative hypotension and reduced vasopressor</w:t>
      </w:r>
      <w:r w:rsidR="006F6DD1" w:rsidRPr="00B73F0C">
        <w:rPr>
          <w:lang w:val="en-US"/>
        </w:rPr>
        <w:t xml:space="preserve"> responsiveness</w:t>
      </w:r>
      <w:r w:rsidR="3ECC3F0B" w:rsidRPr="00B73F0C">
        <w:rPr>
          <w:lang w:val="en-US"/>
        </w:rPr>
        <w:t xml:space="preserve"> during biliary surgery is multifactorial. Experimental ligation of the canine biliary duct has </w:t>
      </w:r>
      <w:r w:rsidR="00CC567B" w:rsidRPr="00B73F0C">
        <w:rPr>
          <w:lang w:val="en-US"/>
        </w:rPr>
        <w:t xml:space="preserve">been </w:t>
      </w:r>
      <w:r w:rsidR="3ECC3F0B" w:rsidRPr="00B73F0C">
        <w:rPr>
          <w:lang w:val="en-US"/>
        </w:rPr>
        <w:t xml:space="preserve">shown to cause decreased vascular responsiveness to </w:t>
      </w:r>
      <w:proofErr w:type="spellStart"/>
      <w:r w:rsidR="3ECC3F0B" w:rsidRPr="00B73F0C">
        <w:rPr>
          <w:lang w:val="en-US"/>
        </w:rPr>
        <w:t>vasopressive</w:t>
      </w:r>
      <w:proofErr w:type="spellEnd"/>
      <w:r w:rsidR="3ECC3F0B" w:rsidRPr="00B73F0C">
        <w:rPr>
          <w:lang w:val="en-US"/>
        </w:rPr>
        <w:t xml:space="preserve"> agents, suggested to be partly due to </w:t>
      </w:r>
      <w:r w:rsidR="00C36055" w:rsidRPr="00B73F0C">
        <w:rPr>
          <w:lang w:val="en-US"/>
        </w:rPr>
        <w:t xml:space="preserve">the </w:t>
      </w:r>
      <w:r w:rsidR="3ECC3F0B" w:rsidRPr="00B73F0C">
        <w:rPr>
          <w:lang w:val="en-US"/>
        </w:rPr>
        <w:t>release of nitric oxide causing sustained vasodilation</w:t>
      </w:r>
      <w:r w:rsidR="0025093D" w:rsidRPr="00B73F0C">
        <w:rPr>
          <w:lang w:val="en-US"/>
        </w:rPr>
        <w:t>.</w:t>
      </w:r>
      <w:r w:rsidR="009F38D2" w:rsidRPr="00B73F0C">
        <w:rPr>
          <w:vertAlign w:val="superscript"/>
          <w:lang w:val="en-US"/>
        </w:rPr>
        <w:t>2</w:t>
      </w:r>
      <w:r w:rsidR="006F7C53" w:rsidRPr="00B73F0C">
        <w:rPr>
          <w:vertAlign w:val="superscript"/>
          <w:lang w:val="en-US"/>
        </w:rPr>
        <w:t>5</w:t>
      </w:r>
      <w:r w:rsidR="00AC3BD1" w:rsidRPr="00B73F0C">
        <w:rPr>
          <w:vertAlign w:val="superscript"/>
          <w:lang w:val="en-US"/>
        </w:rPr>
        <w:t>,</w:t>
      </w:r>
      <w:r w:rsidR="008F7998" w:rsidRPr="00B73F0C">
        <w:rPr>
          <w:vertAlign w:val="superscript"/>
          <w:lang w:val="en-US"/>
        </w:rPr>
        <w:t>2</w:t>
      </w:r>
      <w:r w:rsidR="006F7C53" w:rsidRPr="00B73F0C">
        <w:rPr>
          <w:vertAlign w:val="superscript"/>
          <w:lang w:val="en-US"/>
        </w:rPr>
        <w:t>6</w:t>
      </w:r>
      <w:r w:rsidR="3ECC3F0B" w:rsidRPr="00B73F0C">
        <w:rPr>
          <w:lang w:val="en-US"/>
        </w:rPr>
        <w:t xml:space="preserve"> Two cats in this study received </w:t>
      </w:r>
      <w:proofErr w:type="spellStart"/>
      <w:r w:rsidR="3ECC3F0B" w:rsidRPr="00B73F0C">
        <w:rPr>
          <w:lang w:val="en-US"/>
        </w:rPr>
        <w:t>Oxyglobin</w:t>
      </w:r>
      <w:proofErr w:type="spellEnd"/>
      <w:r w:rsidR="3ECC3F0B" w:rsidRPr="00B73F0C">
        <w:rPr>
          <w:lang w:val="en-US"/>
        </w:rPr>
        <w:t xml:space="preserve"> due to refractory hypotension. </w:t>
      </w:r>
      <w:proofErr w:type="spellStart"/>
      <w:r w:rsidR="3ECC3F0B" w:rsidRPr="00B73F0C">
        <w:rPr>
          <w:lang w:val="en-US"/>
        </w:rPr>
        <w:t>Oxyglobin</w:t>
      </w:r>
      <w:proofErr w:type="spellEnd"/>
      <w:r w:rsidR="3ECC3F0B" w:rsidRPr="00B73F0C">
        <w:rPr>
          <w:lang w:val="en-US"/>
        </w:rPr>
        <w:t xml:space="preserve"> scavenges nitric oxide and its use is warranted in patients experienc</w:t>
      </w:r>
      <w:r w:rsidR="00B86EF1" w:rsidRPr="00B73F0C">
        <w:rPr>
          <w:lang w:val="en-US"/>
        </w:rPr>
        <w:t>ing</w:t>
      </w:r>
      <w:r w:rsidR="3ECC3F0B" w:rsidRPr="00B73F0C">
        <w:rPr>
          <w:lang w:val="en-US"/>
        </w:rPr>
        <w:t xml:space="preserve"> continued hypotension despite aggressive vasopressor treatment</w:t>
      </w:r>
      <w:r w:rsidR="00AC3BD1" w:rsidRPr="00B73F0C">
        <w:rPr>
          <w:lang w:val="en-US"/>
        </w:rPr>
        <w:t>.</w:t>
      </w:r>
      <w:r w:rsidR="003118B3" w:rsidRPr="00B73F0C">
        <w:rPr>
          <w:vertAlign w:val="superscript"/>
          <w:lang w:val="en-US"/>
        </w:rPr>
        <w:t>2</w:t>
      </w:r>
      <w:r w:rsidR="006F7C53" w:rsidRPr="00B73F0C">
        <w:rPr>
          <w:vertAlign w:val="superscript"/>
          <w:lang w:val="en-US"/>
        </w:rPr>
        <w:t>7</w:t>
      </w:r>
      <w:r w:rsidR="00AC3BD1" w:rsidRPr="00B73F0C">
        <w:rPr>
          <w:vertAlign w:val="superscript"/>
          <w:lang w:val="en-US"/>
        </w:rPr>
        <w:t>,</w:t>
      </w:r>
      <w:r w:rsidR="00B05FE9" w:rsidRPr="00B73F0C">
        <w:rPr>
          <w:vertAlign w:val="superscript"/>
          <w:lang w:val="en-US"/>
        </w:rPr>
        <w:t>2</w:t>
      </w:r>
      <w:r w:rsidR="006F7C53" w:rsidRPr="00B73F0C">
        <w:rPr>
          <w:vertAlign w:val="superscript"/>
          <w:lang w:val="en-US"/>
        </w:rPr>
        <w:t>8</w:t>
      </w:r>
    </w:p>
    <w:p w14:paraId="266B5B41" w14:textId="0C5A3C0A" w:rsidR="00BE2348" w:rsidRPr="00B73F0C" w:rsidRDefault="34E90532" w:rsidP="00BE2348">
      <w:pPr>
        <w:spacing w:line="480" w:lineRule="auto"/>
        <w:ind w:firstLine="720"/>
        <w:jc w:val="both"/>
        <w:rPr>
          <w:vertAlign w:val="superscript"/>
          <w:lang w:val="en-US"/>
        </w:rPr>
      </w:pPr>
      <w:r w:rsidRPr="00B73F0C">
        <w:rPr>
          <w:lang w:val="en-US"/>
        </w:rPr>
        <w:t>Perioperative mortality was 2</w:t>
      </w:r>
      <w:r w:rsidR="4DAB9E3B" w:rsidRPr="00B73F0C">
        <w:rPr>
          <w:lang w:val="en-US"/>
        </w:rPr>
        <w:t>1</w:t>
      </w:r>
      <w:r w:rsidRPr="00B73F0C">
        <w:rPr>
          <w:lang w:val="en-US"/>
        </w:rPr>
        <w:t>.7% in th</w:t>
      </w:r>
      <w:r w:rsidR="00665B6E" w:rsidRPr="00B73F0C">
        <w:rPr>
          <w:lang w:val="en-US"/>
        </w:rPr>
        <w:t>is</w:t>
      </w:r>
      <w:r w:rsidRPr="00B73F0C">
        <w:rPr>
          <w:lang w:val="en-US"/>
        </w:rPr>
        <w:t xml:space="preserve"> study, which is</w:t>
      </w:r>
      <w:r w:rsidR="30A57BA0" w:rsidRPr="00B73F0C">
        <w:rPr>
          <w:lang w:val="en-US"/>
        </w:rPr>
        <w:t xml:space="preserve"> similar to historic </w:t>
      </w:r>
      <w:r w:rsidR="008E4D25" w:rsidRPr="00B73F0C">
        <w:rPr>
          <w:lang w:val="en-US"/>
        </w:rPr>
        <w:t xml:space="preserve">canine </w:t>
      </w:r>
      <w:r w:rsidR="30A57BA0" w:rsidRPr="00B73F0C">
        <w:rPr>
          <w:lang w:val="en-US"/>
        </w:rPr>
        <w:t>reports</w:t>
      </w:r>
      <w:r w:rsidR="00925382" w:rsidRPr="00B73F0C">
        <w:rPr>
          <w:lang w:val="en-US"/>
        </w:rPr>
        <w:t>.</w:t>
      </w:r>
      <w:r w:rsidR="006F7C53" w:rsidRPr="00B73F0C">
        <w:rPr>
          <w:vertAlign w:val="superscript"/>
          <w:lang w:val="en-US"/>
        </w:rPr>
        <w:t>29</w:t>
      </w:r>
      <w:r w:rsidR="30A57BA0" w:rsidRPr="00B73F0C">
        <w:rPr>
          <w:lang w:val="en-US"/>
        </w:rPr>
        <w:t xml:space="preserve"> However, it is higher than more recent reports of </w:t>
      </w:r>
      <w:r w:rsidRPr="00B73F0C">
        <w:rPr>
          <w:lang w:val="en-US"/>
        </w:rPr>
        <w:t>mortality in</w:t>
      </w:r>
      <w:r w:rsidR="6B5F1898" w:rsidRPr="00B73F0C">
        <w:rPr>
          <w:lang w:val="en-US"/>
        </w:rPr>
        <w:t xml:space="preserve"> larger </w:t>
      </w:r>
      <w:r w:rsidR="008E4D25" w:rsidRPr="00B73F0C">
        <w:rPr>
          <w:lang w:val="en-US"/>
        </w:rPr>
        <w:t xml:space="preserve">canine </w:t>
      </w:r>
      <w:r w:rsidR="2E9A4B1A" w:rsidRPr="00B73F0C">
        <w:rPr>
          <w:lang w:val="en-US"/>
        </w:rPr>
        <w:t>cohorts</w:t>
      </w:r>
      <w:r w:rsidR="6B5F1898" w:rsidRPr="00B73F0C">
        <w:rPr>
          <w:lang w:val="en-US"/>
        </w:rPr>
        <w:t xml:space="preserve"> </w:t>
      </w:r>
      <w:r w:rsidRPr="00B73F0C">
        <w:rPr>
          <w:lang w:val="en-US"/>
        </w:rPr>
        <w:t>following cholecystectomy</w:t>
      </w:r>
      <w:r w:rsidR="00FB12AE" w:rsidRPr="00B73F0C">
        <w:rPr>
          <w:lang w:val="en-US"/>
        </w:rPr>
        <w:t xml:space="preserve"> (</w:t>
      </w:r>
      <w:r w:rsidR="30A57BA0" w:rsidRPr="00B73F0C">
        <w:rPr>
          <w:lang w:val="en-US"/>
        </w:rPr>
        <w:t>7-19.6</w:t>
      </w:r>
      <w:r w:rsidRPr="00B73F0C">
        <w:rPr>
          <w:lang w:val="en-US"/>
        </w:rPr>
        <w:t>%</w:t>
      </w:r>
      <w:r w:rsidR="00FB12AE" w:rsidRPr="00B73F0C">
        <w:rPr>
          <w:lang w:val="en-US"/>
        </w:rPr>
        <w:t>)</w:t>
      </w:r>
      <w:r w:rsidR="0025093D" w:rsidRPr="00B73F0C">
        <w:rPr>
          <w:lang w:val="en-US"/>
        </w:rPr>
        <w:t>.</w:t>
      </w:r>
      <w:r w:rsidR="00AC3BD1" w:rsidRPr="00B73F0C">
        <w:rPr>
          <w:vertAlign w:val="superscript"/>
          <w:lang w:val="en-US"/>
        </w:rPr>
        <w:t>2</w:t>
      </w:r>
      <w:r w:rsidR="00B05FE9" w:rsidRPr="00B73F0C">
        <w:rPr>
          <w:vertAlign w:val="superscript"/>
          <w:lang w:val="en-US"/>
        </w:rPr>
        <w:t>0</w:t>
      </w:r>
      <w:r w:rsidR="00AC3BD1" w:rsidRPr="00B73F0C">
        <w:rPr>
          <w:vertAlign w:val="superscript"/>
          <w:lang w:val="en-US"/>
        </w:rPr>
        <w:t>,</w:t>
      </w:r>
      <w:r w:rsidR="009F38D2" w:rsidRPr="00B73F0C">
        <w:rPr>
          <w:vertAlign w:val="superscript"/>
          <w:lang w:val="en-US"/>
        </w:rPr>
        <w:t>2</w:t>
      </w:r>
      <w:r w:rsidR="00BE28CD" w:rsidRPr="00B73F0C">
        <w:rPr>
          <w:vertAlign w:val="superscript"/>
          <w:lang w:val="en-US"/>
        </w:rPr>
        <w:t>4</w:t>
      </w:r>
      <w:r w:rsidR="00AC3BD1" w:rsidRPr="00B73F0C">
        <w:rPr>
          <w:vertAlign w:val="superscript"/>
          <w:lang w:val="en-US"/>
        </w:rPr>
        <w:t>,</w:t>
      </w:r>
      <w:r w:rsidR="006F7C53" w:rsidRPr="00B73F0C">
        <w:rPr>
          <w:vertAlign w:val="superscript"/>
          <w:lang w:val="en-US"/>
        </w:rPr>
        <w:t>30</w:t>
      </w:r>
      <w:r w:rsidR="00B05FE9" w:rsidRPr="00B73F0C">
        <w:rPr>
          <w:vertAlign w:val="superscript"/>
          <w:lang w:val="en-US"/>
        </w:rPr>
        <w:t xml:space="preserve"> </w:t>
      </w:r>
      <w:r w:rsidR="501F7E19" w:rsidRPr="00B73F0C">
        <w:rPr>
          <w:lang w:val="en-US"/>
        </w:rPr>
        <w:t xml:space="preserve">The perioperative mortality rate is significantly lower than that previously </w:t>
      </w:r>
      <w:r w:rsidR="7A5E8261" w:rsidRPr="00B73F0C">
        <w:rPr>
          <w:lang w:val="en-US"/>
        </w:rPr>
        <w:t>reporte</w:t>
      </w:r>
      <w:r w:rsidR="501F7E19" w:rsidRPr="00B73F0C">
        <w:rPr>
          <w:lang w:val="en-US"/>
        </w:rPr>
        <w:t>d (40%) for feline biliary tract surgery for non-neoplastic causes</w:t>
      </w:r>
      <w:r w:rsidR="31C48B15" w:rsidRPr="00B73F0C">
        <w:rPr>
          <w:lang w:val="en-US"/>
        </w:rPr>
        <w:t>.</w:t>
      </w:r>
      <w:r w:rsidR="00AC3BD1" w:rsidRPr="00B73F0C">
        <w:rPr>
          <w:vertAlign w:val="superscript"/>
          <w:lang w:val="en-US"/>
        </w:rPr>
        <w:t>1</w:t>
      </w:r>
      <w:r w:rsidR="00B05FE9" w:rsidRPr="00B73F0C">
        <w:rPr>
          <w:vertAlign w:val="superscript"/>
          <w:lang w:val="en-US"/>
        </w:rPr>
        <w:t>3</w:t>
      </w:r>
      <w:r w:rsidR="31C48B15" w:rsidRPr="00B73F0C">
        <w:rPr>
          <w:lang w:val="en-US"/>
        </w:rPr>
        <w:t xml:space="preserve"> The </w:t>
      </w:r>
      <w:r w:rsidR="098EDD43" w:rsidRPr="00B73F0C">
        <w:rPr>
          <w:lang w:val="en-US"/>
        </w:rPr>
        <w:t>higher mortality rate</w:t>
      </w:r>
      <w:r w:rsidR="00B05C53" w:rsidRPr="00B73F0C">
        <w:rPr>
          <w:lang w:val="en-US"/>
        </w:rPr>
        <w:t xml:space="preserve"> previously</w:t>
      </w:r>
      <w:r w:rsidR="098EDD43" w:rsidRPr="00B73F0C">
        <w:rPr>
          <w:lang w:val="en-US"/>
        </w:rPr>
        <w:t xml:space="preserve"> described is likely attributed to biliary diversion </w:t>
      </w:r>
      <w:r w:rsidR="0667BDBB" w:rsidRPr="00B73F0C">
        <w:rPr>
          <w:lang w:val="en-US"/>
        </w:rPr>
        <w:t>procedures</w:t>
      </w:r>
      <w:r w:rsidR="098EDD43" w:rsidRPr="00B73F0C">
        <w:rPr>
          <w:lang w:val="en-US"/>
        </w:rPr>
        <w:t xml:space="preserve"> being the </w:t>
      </w:r>
      <w:r w:rsidR="10CC4A14" w:rsidRPr="00B73F0C">
        <w:rPr>
          <w:lang w:val="en-US"/>
        </w:rPr>
        <w:t>most common surgery performed in that study which are known to have high</w:t>
      </w:r>
      <w:r w:rsidR="480CC5A8" w:rsidRPr="00B73F0C">
        <w:rPr>
          <w:lang w:val="en-US"/>
        </w:rPr>
        <w:t>er</w:t>
      </w:r>
      <w:r w:rsidR="10CC4A14" w:rsidRPr="00B73F0C">
        <w:rPr>
          <w:lang w:val="en-US"/>
        </w:rPr>
        <w:t xml:space="preserve"> mortality</w:t>
      </w:r>
      <w:r w:rsidR="00C36055" w:rsidRPr="00B73F0C">
        <w:rPr>
          <w:lang w:val="en-US"/>
        </w:rPr>
        <w:t xml:space="preserve"> rates</w:t>
      </w:r>
      <w:r w:rsidR="3ECC3F0B" w:rsidRPr="00B73F0C">
        <w:rPr>
          <w:color w:val="000000" w:themeColor="text1"/>
          <w:lang w:val="en-US"/>
        </w:rPr>
        <w:t>.</w:t>
      </w:r>
      <w:r w:rsidR="00AC3BD1" w:rsidRPr="00B73F0C">
        <w:rPr>
          <w:vertAlign w:val="superscript"/>
          <w:lang w:val="en-US"/>
        </w:rPr>
        <w:t>1</w:t>
      </w:r>
      <w:r w:rsidR="00B05FE9" w:rsidRPr="00B73F0C">
        <w:rPr>
          <w:vertAlign w:val="superscript"/>
          <w:lang w:val="en-US"/>
        </w:rPr>
        <w:t>3</w:t>
      </w:r>
      <w:r w:rsidR="00AC3BD1" w:rsidRPr="00B73F0C">
        <w:rPr>
          <w:vertAlign w:val="superscript"/>
          <w:lang w:val="en-US"/>
        </w:rPr>
        <w:t>,1</w:t>
      </w:r>
      <w:r w:rsidR="00B05FE9" w:rsidRPr="00B73F0C">
        <w:rPr>
          <w:vertAlign w:val="superscript"/>
          <w:lang w:val="en-US"/>
        </w:rPr>
        <w:t>4</w:t>
      </w:r>
      <w:r w:rsidR="3ECC3F0B" w:rsidRPr="00B73F0C">
        <w:rPr>
          <w:color w:val="000000" w:themeColor="text1"/>
          <w:lang w:val="en-US"/>
        </w:rPr>
        <w:t xml:space="preserve"> </w:t>
      </w:r>
      <w:r w:rsidR="6B5F1898" w:rsidRPr="00B73F0C">
        <w:rPr>
          <w:lang w:val="en-US"/>
        </w:rPr>
        <w:t>In the present study, of those surviving to discharge, 8</w:t>
      </w:r>
      <w:r w:rsidR="00B65F92" w:rsidRPr="00B73F0C">
        <w:rPr>
          <w:lang w:val="en-US"/>
        </w:rPr>
        <w:t>3</w:t>
      </w:r>
      <w:r w:rsidR="6B5F1898" w:rsidRPr="00B73F0C">
        <w:rPr>
          <w:lang w:val="en-US"/>
        </w:rPr>
        <w:t>.</w:t>
      </w:r>
      <w:r w:rsidR="00B65F92" w:rsidRPr="00B73F0C">
        <w:rPr>
          <w:lang w:val="en-US"/>
        </w:rPr>
        <w:t>3</w:t>
      </w:r>
      <w:r w:rsidR="6B5F1898" w:rsidRPr="00B73F0C">
        <w:rPr>
          <w:lang w:val="en-US"/>
        </w:rPr>
        <w:t xml:space="preserve">% survived over 6 months, in contrast to </w:t>
      </w:r>
      <w:proofErr w:type="spellStart"/>
      <w:r w:rsidR="6B5F1898" w:rsidRPr="00B73F0C">
        <w:rPr>
          <w:lang w:val="en-US"/>
        </w:rPr>
        <w:t>Buote</w:t>
      </w:r>
      <w:proofErr w:type="spellEnd"/>
      <w:r w:rsidR="6B5F1898" w:rsidRPr="00B73F0C">
        <w:rPr>
          <w:lang w:val="en-US"/>
        </w:rPr>
        <w:t xml:space="preserve"> et al. in which only 42</w:t>
      </w:r>
      <w:r w:rsidR="004C315E" w:rsidRPr="00B73F0C">
        <w:rPr>
          <w:lang w:val="en-US"/>
        </w:rPr>
        <w:t>.9</w:t>
      </w:r>
      <w:r w:rsidR="6B5F1898" w:rsidRPr="00B73F0C">
        <w:rPr>
          <w:lang w:val="en-US"/>
        </w:rPr>
        <w:t xml:space="preserve">% of cats undergoing </w:t>
      </w:r>
      <w:proofErr w:type="spellStart"/>
      <w:r w:rsidR="6B5F1898" w:rsidRPr="00B73F0C">
        <w:rPr>
          <w:lang w:val="en-US"/>
        </w:rPr>
        <w:t>cholecystoenterostomy</w:t>
      </w:r>
      <w:proofErr w:type="spellEnd"/>
      <w:r w:rsidR="6B5F1898" w:rsidRPr="00B73F0C">
        <w:rPr>
          <w:lang w:val="en-US"/>
        </w:rPr>
        <w:t xml:space="preserve"> that survived to discharge lived </w:t>
      </w:r>
      <w:r w:rsidR="00B05C53" w:rsidRPr="00B73F0C">
        <w:rPr>
          <w:lang w:val="en-US"/>
        </w:rPr>
        <w:t>over</w:t>
      </w:r>
      <w:r w:rsidR="6B5F1898" w:rsidRPr="00B73F0C">
        <w:rPr>
          <w:lang w:val="en-US"/>
        </w:rPr>
        <w:t xml:space="preserve"> 6 months.</w:t>
      </w:r>
      <w:r w:rsidR="00AC3BD1" w:rsidRPr="00B73F0C">
        <w:rPr>
          <w:vertAlign w:val="superscript"/>
          <w:lang w:val="en-US"/>
        </w:rPr>
        <w:t>1</w:t>
      </w:r>
      <w:r w:rsidR="00B05FE9" w:rsidRPr="00B73F0C">
        <w:rPr>
          <w:vertAlign w:val="superscript"/>
          <w:lang w:val="en-US"/>
        </w:rPr>
        <w:t>4</w:t>
      </w:r>
      <w:r w:rsidR="6B5F1898" w:rsidRPr="00B73F0C">
        <w:rPr>
          <w:lang w:val="en-US"/>
        </w:rPr>
        <w:t xml:space="preserve"> </w:t>
      </w:r>
      <w:r w:rsidR="3ECC3F0B" w:rsidRPr="00B73F0C">
        <w:rPr>
          <w:lang w:val="en-US"/>
        </w:rPr>
        <w:t xml:space="preserve"> </w:t>
      </w:r>
      <w:r w:rsidR="3ECC3F0B" w:rsidRPr="00B73F0C">
        <w:rPr>
          <w:lang w:val="en-US"/>
        </w:rPr>
        <w:lastRenderedPageBreak/>
        <w:t xml:space="preserve">This </w:t>
      </w:r>
      <w:r w:rsidR="00BE591C" w:rsidRPr="00B73F0C">
        <w:rPr>
          <w:lang w:val="en-US"/>
        </w:rPr>
        <w:t>favorable</w:t>
      </w:r>
      <w:r w:rsidR="3ECC3F0B" w:rsidRPr="00B73F0C">
        <w:rPr>
          <w:lang w:val="en-US"/>
        </w:rPr>
        <w:t xml:space="preserve"> prognosis may</w:t>
      </w:r>
      <w:r w:rsidR="00665B6E" w:rsidRPr="00B73F0C">
        <w:rPr>
          <w:lang w:val="en-US"/>
        </w:rPr>
        <w:t>,</w:t>
      </w:r>
      <w:r w:rsidR="3ECC3F0B" w:rsidRPr="00B73F0C">
        <w:rPr>
          <w:lang w:val="en-US"/>
        </w:rPr>
        <w:t xml:space="preserve"> </w:t>
      </w:r>
      <w:r w:rsidR="00665B6E" w:rsidRPr="00B73F0C">
        <w:rPr>
          <w:lang w:val="en-US"/>
        </w:rPr>
        <w:t>in part, be due</w:t>
      </w:r>
      <w:r w:rsidR="3ECC3F0B" w:rsidRPr="00B73F0C">
        <w:rPr>
          <w:lang w:val="en-US"/>
        </w:rPr>
        <w:t xml:space="preserve"> to the lack of neoplastic etiologies in our cohort </w:t>
      </w:r>
      <w:r w:rsidR="00097A2E" w:rsidRPr="00B73F0C">
        <w:rPr>
          <w:lang w:val="en-US"/>
        </w:rPr>
        <w:t>and due to the fact</w:t>
      </w:r>
      <w:r w:rsidR="00C36055" w:rsidRPr="00B73F0C">
        <w:rPr>
          <w:lang w:val="en-US"/>
        </w:rPr>
        <w:t xml:space="preserve"> that</w:t>
      </w:r>
      <w:r w:rsidR="00097A2E" w:rsidRPr="00B73F0C">
        <w:rPr>
          <w:lang w:val="en-US"/>
        </w:rPr>
        <w:t xml:space="preserve"> biliary diversion procedures were not included</w:t>
      </w:r>
      <w:r w:rsidR="3ECC3F0B" w:rsidRPr="00B73F0C">
        <w:rPr>
          <w:lang w:val="en-US"/>
        </w:rPr>
        <w:t>.</w:t>
      </w:r>
      <w:r w:rsidR="6D7BFC08" w:rsidRPr="00B73F0C">
        <w:rPr>
          <w:lang w:val="en-US"/>
        </w:rPr>
        <w:t xml:space="preserve"> </w:t>
      </w:r>
      <w:r w:rsidR="5353D82F" w:rsidRPr="00B73F0C">
        <w:rPr>
          <w:lang w:val="en-US"/>
        </w:rPr>
        <w:t>Furthermore, w</w:t>
      </w:r>
      <w:r w:rsidR="6D7BFC08" w:rsidRPr="00B73F0C">
        <w:rPr>
          <w:lang w:val="en-US"/>
        </w:rPr>
        <w:t xml:space="preserve">hile cholecystectomy has been shown to damage </w:t>
      </w:r>
      <w:proofErr w:type="spellStart"/>
      <w:r w:rsidR="4CCE6EA1" w:rsidRPr="00B73F0C">
        <w:rPr>
          <w:lang w:val="en-US"/>
        </w:rPr>
        <w:t>pericholedochal</w:t>
      </w:r>
      <w:proofErr w:type="spellEnd"/>
      <w:r w:rsidR="4CCE6EA1" w:rsidRPr="00B73F0C">
        <w:rPr>
          <w:lang w:val="en-US"/>
        </w:rPr>
        <w:t xml:space="preserve"> nerves resulting in impaired function of the SOD,</w:t>
      </w:r>
      <w:r w:rsidR="00AC3BD1" w:rsidRPr="00B73F0C">
        <w:rPr>
          <w:vertAlign w:val="superscript"/>
          <w:lang w:val="en-US"/>
        </w:rPr>
        <w:t>3</w:t>
      </w:r>
      <w:r w:rsidR="00BE28CD" w:rsidRPr="00B73F0C">
        <w:rPr>
          <w:vertAlign w:val="superscript"/>
          <w:lang w:val="en-US"/>
        </w:rPr>
        <w:t>1</w:t>
      </w:r>
      <w:r w:rsidR="4CCE6EA1" w:rsidRPr="00B73F0C">
        <w:rPr>
          <w:lang w:val="en-US"/>
        </w:rPr>
        <w:t xml:space="preserve"> the physical barrier of the sphincte</w:t>
      </w:r>
      <w:r w:rsidR="1F65998C" w:rsidRPr="00B73F0C">
        <w:rPr>
          <w:lang w:val="en-US"/>
        </w:rPr>
        <w:t>r remains intact</w:t>
      </w:r>
      <w:r w:rsidR="4CCE6EA1" w:rsidRPr="00B73F0C">
        <w:rPr>
          <w:lang w:val="en-US"/>
        </w:rPr>
        <w:t xml:space="preserve">; unlike </w:t>
      </w:r>
      <w:proofErr w:type="spellStart"/>
      <w:r w:rsidR="4CCE6EA1" w:rsidRPr="00B73F0C">
        <w:rPr>
          <w:lang w:val="en-US"/>
        </w:rPr>
        <w:t>cholecystoenterostomy</w:t>
      </w:r>
      <w:proofErr w:type="spellEnd"/>
      <w:r w:rsidR="4CCE6EA1" w:rsidRPr="00B73F0C">
        <w:rPr>
          <w:lang w:val="en-US"/>
        </w:rPr>
        <w:t xml:space="preserve"> procedures </w:t>
      </w:r>
      <w:r w:rsidR="5D2B25A4" w:rsidRPr="00B73F0C">
        <w:rPr>
          <w:lang w:val="en-US"/>
        </w:rPr>
        <w:t>where this physical barrier</w:t>
      </w:r>
      <w:r w:rsidR="20CF40BA" w:rsidRPr="00B73F0C">
        <w:rPr>
          <w:lang w:val="en-US"/>
        </w:rPr>
        <w:t xml:space="preserve"> is no</w:t>
      </w:r>
      <w:r w:rsidR="11F3285F" w:rsidRPr="00B73F0C">
        <w:rPr>
          <w:lang w:val="en-US"/>
        </w:rPr>
        <w:t xml:space="preserve"> longer</w:t>
      </w:r>
      <w:r w:rsidR="20CF40BA" w:rsidRPr="00B73F0C">
        <w:rPr>
          <w:lang w:val="en-US"/>
        </w:rPr>
        <w:t xml:space="preserve"> present</w:t>
      </w:r>
      <w:r w:rsidR="7811B759" w:rsidRPr="00B73F0C">
        <w:rPr>
          <w:lang w:val="en-US"/>
        </w:rPr>
        <w:t>, leaving the</w:t>
      </w:r>
      <w:r w:rsidR="61ED0E84" w:rsidRPr="00B73F0C">
        <w:rPr>
          <w:lang w:val="en-US"/>
        </w:rPr>
        <w:t xml:space="preserve"> biliary tract</w:t>
      </w:r>
      <w:r w:rsidR="7811B759" w:rsidRPr="00B73F0C">
        <w:rPr>
          <w:lang w:val="en-US"/>
        </w:rPr>
        <w:t xml:space="preserve"> open to </w:t>
      </w:r>
      <w:r w:rsidR="00C2434F" w:rsidRPr="00B73F0C">
        <w:rPr>
          <w:lang w:val="en-US"/>
        </w:rPr>
        <w:t>bacterial colonisation</w:t>
      </w:r>
      <w:r w:rsidR="7811B759" w:rsidRPr="00B73F0C">
        <w:rPr>
          <w:lang w:val="en-US"/>
        </w:rPr>
        <w:t>.</w:t>
      </w:r>
      <w:r w:rsidR="00AC3BD1" w:rsidRPr="00B73F0C">
        <w:rPr>
          <w:vertAlign w:val="superscript"/>
          <w:lang w:val="en-US"/>
        </w:rPr>
        <w:t>1</w:t>
      </w:r>
      <w:r w:rsidR="00B05FE9" w:rsidRPr="00B73F0C">
        <w:rPr>
          <w:vertAlign w:val="superscript"/>
          <w:lang w:val="en-US"/>
        </w:rPr>
        <w:t>4</w:t>
      </w:r>
      <w:r w:rsidR="00AC3BD1" w:rsidRPr="00B73F0C">
        <w:rPr>
          <w:vertAlign w:val="superscript"/>
          <w:lang w:val="en-US"/>
        </w:rPr>
        <w:t>,</w:t>
      </w:r>
      <w:r w:rsidR="00BE28CD" w:rsidRPr="00B73F0C">
        <w:rPr>
          <w:vertAlign w:val="superscript"/>
          <w:lang w:val="en-US"/>
        </w:rPr>
        <w:t>32</w:t>
      </w:r>
    </w:p>
    <w:p w14:paraId="6208C64C" w14:textId="4B34262B" w:rsidR="0025093D" w:rsidRPr="00B73F0C" w:rsidRDefault="78CBFCA1" w:rsidP="00810208">
      <w:pPr>
        <w:spacing w:line="480" w:lineRule="auto"/>
        <w:ind w:firstLine="720"/>
        <w:jc w:val="both"/>
        <w:rPr>
          <w:lang w:val="en-US"/>
        </w:rPr>
      </w:pPr>
      <w:r w:rsidRPr="00B73F0C">
        <w:rPr>
          <w:lang w:val="en-US"/>
        </w:rPr>
        <w:t>Complications following cholecystectomy in this study</w:t>
      </w:r>
      <w:r w:rsidR="0FDE6842" w:rsidRPr="00B73F0C">
        <w:rPr>
          <w:lang w:val="en-US"/>
        </w:rPr>
        <w:t xml:space="preserve"> were consistent with those previously described</w:t>
      </w:r>
      <w:r w:rsidR="00FF53D7" w:rsidRPr="00B73F0C">
        <w:rPr>
          <w:lang w:val="en-US"/>
        </w:rPr>
        <w:t>.</w:t>
      </w:r>
      <w:r w:rsidR="00AC3BD1" w:rsidRPr="00B73F0C">
        <w:rPr>
          <w:vertAlign w:val="superscript"/>
          <w:lang w:val="en-US"/>
        </w:rPr>
        <w:t>3,4</w:t>
      </w:r>
      <w:r w:rsidR="008B31E1" w:rsidRPr="00B73F0C">
        <w:rPr>
          <w:vertAlign w:val="superscript"/>
          <w:lang w:val="en-US"/>
        </w:rPr>
        <w:t>,1</w:t>
      </w:r>
      <w:r w:rsidR="00B05FE9" w:rsidRPr="00B73F0C">
        <w:rPr>
          <w:vertAlign w:val="superscript"/>
          <w:lang w:val="en-US"/>
        </w:rPr>
        <w:t>3</w:t>
      </w:r>
      <w:r w:rsidR="2145E639" w:rsidRPr="00B73F0C">
        <w:rPr>
          <w:lang w:val="en-US"/>
        </w:rPr>
        <w:t xml:space="preserve"> Additional complications reported</w:t>
      </w:r>
      <w:r w:rsidRPr="00B73F0C">
        <w:rPr>
          <w:lang w:val="en-US"/>
        </w:rPr>
        <w:t xml:space="preserve"> include cholecystitis, </w:t>
      </w:r>
      <w:proofErr w:type="spellStart"/>
      <w:r w:rsidR="00B75111" w:rsidRPr="00B73F0C">
        <w:rPr>
          <w:lang w:val="en-US"/>
        </w:rPr>
        <w:t>cholangiohepatiti</w:t>
      </w:r>
      <w:r w:rsidR="005A5B9A" w:rsidRPr="00B73F0C">
        <w:rPr>
          <w:lang w:val="en-US"/>
        </w:rPr>
        <w:t>s</w:t>
      </w:r>
      <w:proofErr w:type="spellEnd"/>
      <w:r w:rsidR="005A5B9A" w:rsidRPr="00B73F0C">
        <w:rPr>
          <w:lang w:val="en-US"/>
        </w:rPr>
        <w:t xml:space="preserve"> </w:t>
      </w:r>
      <w:r w:rsidR="318C7F88" w:rsidRPr="00B73F0C">
        <w:rPr>
          <w:lang w:val="en-US"/>
        </w:rPr>
        <w:t>and</w:t>
      </w:r>
      <w:r w:rsidRPr="00B73F0C">
        <w:rPr>
          <w:lang w:val="en-US"/>
        </w:rPr>
        <w:t xml:space="preserve"> recurrence of EHB</w:t>
      </w:r>
      <w:r w:rsidR="005A5B9A" w:rsidRPr="00B73F0C">
        <w:rPr>
          <w:lang w:val="en-US"/>
        </w:rPr>
        <w:t>D</w:t>
      </w:r>
      <w:r w:rsidRPr="00B73F0C">
        <w:rPr>
          <w:lang w:val="en-US"/>
        </w:rPr>
        <w:t>O</w:t>
      </w:r>
      <w:r w:rsidR="0025093D" w:rsidRPr="00B73F0C">
        <w:rPr>
          <w:lang w:val="en-US"/>
        </w:rPr>
        <w:t>.</w:t>
      </w:r>
      <w:r w:rsidR="0025093D" w:rsidRPr="00B73F0C">
        <w:rPr>
          <w:vertAlign w:val="superscript"/>
          <w:lang w:val="en-US"/>
        </w:rPr>
        <w:t>4,</w:t>
      </w:r>
      <w:r w:rsidR="002366E2" w:rsidRPr="00B73F0C">
        <w:rPr>
          <w:vertAlign w:val="superscript"/>
          <w:lang w:val="en-US"/>
        </w:rPr>
        <w:t>1</w:t>
      </w:r>
      <w:r w:rsidR="00B05FE9" w:rsidRPr="00B73F0C">
        <w:rPr>
          <w:vertAlign w:val="superscript"/>
          <w:lang w:val="en-US"/>
        </w:rPr>
        <w:t>3</w:t>
      </w:r>
      <w:r w:rsidR="002366E2" w:rsidRPr="00B73F0C">
        <w:rPr>
          <w:lang w:val="en-US"/>
        </w:rPr>
        <w:t xml:space="preserve"> </w:t>
      </w:r>
      <w:r w:rsidR="01084FD7" w:rsidRPr="00B73F0C">
        <w:rPr>
          <w:lang w:val="en-US"/>
        </w:rPr>
        <w:t>Vomiting was the most common postoperative complication</w:t>
      </w:r>
      <w:r w:rsidR="19BECACD" w:rsidRPr="00B73F0C">
        <w:rPr>
          <w:lang w:val="en-US"/>
        </w:rPr>
        <w:t xml:space="preserve"> in </w:t>
      </w:r>
      <w:r w:rsidR="005665C2" w:rsidRPr="00B73F0C">
        <w:rPr>
          <w:lang w:val="en-US"/>
        </w:rPr>
        <w:t>the cats of this study</w:t>
      </w:r>
      <w:r w:rsidR="4C0C9747" w:rsidRPr="00B73F0C">
        <w:rPr>
          <w:lang w:val="en-US"/>
        </w:rPr>
        <w:t>.</w:t>
      </w:r>
      <w:r w:rsidR="01084FD7" w:rsidRPr="00B73F0C">
        <w:rPr>
          <w:lang w:val="en-US"/>
        </w:rPr>
        <w:t xml:space="preserve"> </w:t>
      </w:r>
      <w:r w:rsidR="34724AD0" w:rsidRPr="00B73F0C">
        <w:rPr>
          <w:lang w:val="en-US"/>
        </w:rPr>
        <w:t>H</w:t>
      </w:r>
      <w:r w:rsidR="01084FD7" w:rsidRPr="00B73F0C">
        <w:rPr>
          <w:lang w:val="en-US"/>
        </w:rPr>
        <w:t>owever</w:t>
      </w:r>
      <w:r w:rsidR="73217BE9" w:rsidRPr="00B73F0C">
        <w:rPr>
          <w:lang w:val="en-US"/>
        </w:rPr>
        <w:t>,</w:t>
      </w:r>
      <w:r w:rsidR="01084FD7" w:rsidRPr="00B73F0C">
        <w:rPr>
          <w:lang w:val="en-US"/>
        </w:rPr>
        <w:t xml:space="preserve"> the authors cannot directly relate the complications experienced by the cats of this study, such as vomiting or constipation, with the cholecystectomy procedure itself. Of </w:t>
      </w:r>
      <w:r w:rsidR="00B05C53" w:rsidRPr="00B73F0C">
        <w:rPr>
          <w:lang w:val="en-US"/>
        </w:rPr>
        <w:t xml:space="preserve">those </w:t>
      </w:r>
      <w:r w:rsidR="01084FD7" w:rsidRPr="00B73F0C">
        <w:rPr>
          <w:lang w:val="en-US"/>
        </w:rPr>
        <w:t xml:space="preserve">that experienced vomiting </w:t>
      </w:r>
      <w:r w:rsidR="00B05C53" w:rsidRPr="00B73F0C">
        <w:rPr>
          <w:lang w:val="en-US"/>
        </w:rPr>
        <w:t>&gt;</w:t>
      </w:r>
      <w:r w:rsidR="01084FD7" w:rsidRPr="00B73F0C">
        <w:rPr>
          <w:lang w:val="en-US"/>
        </w:rPr>
        <w:t>60 days</w:t>
      </w:r>
      <w:r w:rsidR="00B05C53" w:rsidRPr="00B73F0C">
        <w:rPr>
          <w:lang w:val="en-US"/>
        </w:rPr>
        <w:t xml:space="preserve"> (7)</w:t>
      </w:r>
      <w:r w:rsidR="01084FD7" w:rsidRPr="00B73F0C">
        <w:rPr>
          <w:lang w:val="en-US"/>
        </w:rPr>
        <w:t xml:space="preserve">, </w:t>
      </w:r>
      <w:r w:rsidR="4FB2800B" w:rsidRPr="00B73F0C">
        <w:rPr>
          <w:lang w:val="en-US"/>
        </w:rPr>
        <w:t>3</w:t>
      </w:r>
      <w:r w:rsidR="01084FD7" w:rsidRPr="00B73F0C">
        <w:rPr>
          <w:lang w:val="en-US"/>
        </w:rPr>
        <w:t xml:space="preserve"> cats had </w:t>
      </w:r>
      <w:r w:rsidR="00665B6E" w:rsidRPr="00B73F0C">
        <w:rPr>
          <w:lang w:val="en-US"/>
        </w:rPr>
        <w:t>pre</w:t>
      </w:r>
      <w:r w:rsidR="002D5425" w:rsidRPr="00B73F0C">
        <w:rPr>
          <w:lang w:val="en-US"/>
        </w:rPr>
        <w:t>-</w:t>
      </w:r>
      <w:r w:rsidR="00665B6E" w:rsidRPr="00B73F0C">
        <w:rPr>
          <w:lang w:val="en-US"/>
        </w:rPr>
        <w:t>existing</w:t>
      </w:r>
      <w:r w:rsidR="01084FD7" w:rsidRPr="00B73F0C">
        <w:rPr>
          <w:lang w:val="en-US"/>
        </w:rPr>
        <w:t xml:space="preserve"> medical conditions. Two cats had a </w:t>
      </w:r>
      <w:r w:rsidR="00B05C53" w:rsidRPr="00B73F0C">
        <w:rPr>
          <w:lang w:val="en-US"/>
        </w:rPr>
        <w:t>one</w:t>
      </w:r>
      <w:r w:rsidR="01084FD7" w:rsidRPr="00B73F0C">
        <w:rPr>
          <w:lang w:val="en-US"/>
        </w:rPr>
        <w:t xml:space="preserve">-year history of pancreatitis </w:t>
      </w:r>
      <w:r w:rsidR="00665B6E" w:rsidRPr="00B73F0C">
        <w:rPr>
          <w:lang w:val="en-US"/>
        </w:rPr>
        <w:t>while</w:t>
      </w:r>
      <w:r w:rsidR="01084FD7" w:rsidRPr="00B73F0C">
        <w:rPr>
          <w:lang w:val="en-US"/>
        </w:rPr>
        <w:t xml:space="preserve"> </w:t>
      </w:r>
      <w:r w:rsidR="000F278D" w:rsidRPr="00B73F0C">
        <w:rPr>
          <w:lang w:val="en-US"/>
        </w:rPr>
        <w:t>one</w:t>
      </w:r>
      <w:r w:rsidR="01084FD7" w:rsidRPr="00B73F0C">
        <w:rPr>
          <w:lang w:val="en-US"/>
        </w:rPr>
        <w:t xml:space="preserve"> </w:t>
      </w:r>
      <w:r w:rsidR="00665B6E" w:rsidRPr="00B73F0C">
        <w:rPr>
          <w:lang w:val="en-US"/>
        </w:rPr>
        <w:t>was previously diagnosed with</w:t>
      </w:r>
      <w:r w:rsidR="01084FD7" w:rsidRPr="00B73F0C">
        <w:rPr>
          <w:lang w:val="en-US"/>
        </w:rPr>
        <w:t xml:space="preserve"> bacterial cholangitis</w:t>
      </w:r>
      <w:r w:rsidR="00AF1999" w:rsidRPr="00B73F0C">
        <w:rPr>
          <w:lang w:val="en-US"/>
        </w:rPr>
        <w:t xml:space="preserve"> and pancreatitis</w:t>
      </w:r>
      <w:r w:rsidR="01084FD7" w:rsidRPr="00B73F0C">
        <w:rPr>
          <w:lang w:val="en-US"/>
        </w:rPr>
        <w:t>. The lat</w:t>
      </w:r>
      <w:r w:rsidR="4FB2800B" w:rsidRPr="00B73F0C">
        <w:rPr>
          <w:lang w:val="en-US"/>
        </w:rPr>
        <w:t>t</w:t>
      </w:r>
      <w:r w:rsidR="01084FD7" w:rsidRPr="00B73F0C">
        <w:rPr>
          <w:lang w:val="en-US"/>
        </w:rPr>
        <w:t xml:space="preserve">er cat </w:t>
      </w:r>
      <w:r w:rsidR="000F278D" w:rsidRPr="00B73F0C">
        <w:rPr>
          <w:lang w:val="en-US"/>
        </w:rPr>
        <w:t xml:space="preserve">was diagnosed with continued choledocholithiasis </w:t>
      </w:r>
      <w:r w:rsidR="01084FD7" w:rsidRPr="00B73F0C">
        <w:rPr>
          <w:lang w:val="en-US"/>
        </w:rPr>
        <w:t>433 days postoperatively. It could be proposed that those cats presenting with pre</w:t>
      </w:r>
      <w:r w:rsidR="002D5425" w:rsidRPr="00B73F0C">
        <w:rPr>
          <w:lang w:val="en-US"/>
        </w:rPr>
        <w:t>-</w:t>
      </w:r>
      <w:r w:rsidR="01084FD7" w:rsidRPr="00B73F0C">
        <w:rPr>
          <w:lang w:val="en-US"/>
        </w:rPr>
        <w:t xml:space="preserve">existing </w:t>
      </w:r>
      <w:r w:rsidR="00B05C53" w:rsidRPr="00B73F0C">
        <w:rPr>
          <w:lang w:val="en-US"/>
        </w:rPr>
        <w:t>conditions</w:t>
      </w:r>
      <w:r w:rsidR="01084FD7" w:rsidRPr="00B73F0C">
        <w:rPr>
          <w:lang w:val="en-US"/>
        </w:rPr>
        <w:t xml:space="preserve"> are predisposed to continued long-term clinical signs postoperatively; however, </w:t>
      </w:r>
      <w:r w:rsidR="00B05C53" w:rsidRPr="00B73F0C">
        <w:rPr>
          <w:lang w:val="en-US"/>
        </w:rPr>
        <w:t xml:space="preserve">further </w:t>
      </w:r>
      <w:r w:rsidR="01084FD7" w:rsidRPr="00B73F0C">
        <w:rPr>
          <w:lang w:val="en-US"/>
        </w:rPr>
        <w:t>studies are warranted to conclude this.</w:t>
      </w:r>
      <w:r w:rsidR="0025093D" w:rsidRPr="00B73F0C">
        <w:rPr>
          <w:lang w:val="en-US"/>
        </w:rPr>
        <w:t xml:space="preserve"> </w:t>
      </w:r>
    </w:p>
    <w:p w14:paraId="60A409D8" w14:textId="6DE7173A" w:rsidR="00810208" w:rsidRPr="00B73F0C" w:rsidRDefault="658A61F1" w:rsidP="00810208">
      <w:pPr>
        <w:spacing w:line="480" w:lineRule="auto"/>
        <w:ind w:firstLine="720"/>
        <w:jc w:val="both"/>
        <w:rPr>
          <w:lang w:val="en-US"/>
        </w:rPr>
      </w:pPr>
      <w:r w:rsidRPr="00B73F0C">
        <w:rPr>
          <w:lang w:val="en-US"/>
        </w:rPr>
        <w:t>Although the follow-up in this study was not standardi</w:t>
      </w:r>
      <w:r w:rsidR="00081C3A" w:rsidRPr="00B73F0C">
        <w:rPr>
          <w:lang w:val="en-US"/>
        </w:rPr>
        <w:t>z</w:t>
      </w:r>
      <w:r w:rsidRPr="00B73F0C">
        <w:rPr>
          <w:lang w:val="en-US"/>
        </w:rPr>
        <w:t>ed, the results provide evidence that the long-term prognosis following cholecystectomy</w:t>
      </w:r>
      <w:r w:rsidR="002453B4" w:rsidRPr="00B73F0C">
        <w:rPr>
          <w:lang w:val="en-US"/>
        </w:rPr>
        <w:t xml:space="preserve"> </w:t>
      </w:r>
      <w:r w:rsidRPr="00B73F0C">
        <w:rPr>
          <w:lang w:val="en-US"/>
        </w:rPr>
        <w:t>can be excellent, with at least</w:t>
      </w:r>
      <w:r w:rsidR="0045771A" w:rsidRPr="00B73F0C">
        <w:rPr>
          <w:lang w:val="en-US"/>
        </w:rPr>
        <w:t xml:space="preserve"> 8</w:t>
      </w:r>
      <w:r w:rsidRPr="00B73F0C">
        <w:rPr>
          <w:lang w:val="en-US"/>
        </w:rPr>
        <w:t xml:space="preserve"> cats </w:t>
      </w:r>
      <w:r w:rsidR="0045771A" w:rsidRPr="00B73F0C">
        <w:rPr>
          <w:lang w:val="en-US"/>
        </w:rPr>
        <w:t xml:space="preserve">(44.4%) </w:t>
      </w:r>
      <w:r w:rsidRPr="00B73F0C">
        <w:rPr>
          <w:lang w:val="en-US"/>
        </w:rPr>
        <w:t xml:space="preserve">surviving over 3 years.  </w:t>
      </w:r>
      <w:r w:rsidR="19BECACD" w:rsidRPr="00B73F0C">
        <w:rPr>
          <w:lang w:val="en-US"/>
        </w:rPr>
        <w:t>Previous reports of cholecystectomy in cats are limited to smaller case series and case reports</w:t>
      </w:r>
      <w:r w:rsidR="0025093D" w:rsidRPr="00B73F0C">
        <w:rPr>
          <w:lang w:val="en-US"/>
        </w:rPr>
        <w:t>.</w:t>
      </w:r>
      <w:r w:rsidR="00B25FF8" w:rsidRPr="00B73F0C">
        <w:rPr>
          <w:vertAlign w:val="superscript"/>
          <w:lang w:val="en-US"/>
        </w:rPr>
        <w:t>1</w:t>
      </w:r>
      <w:r w:rsidR="0025093D" w:rsidRPr="00B73F0C">
        <w:rPr>
          <w:vertAlign w:val="superscript"/>
          <w:lang w:val="en-US"/>
        </w:rPr>
        <w:t>-4,7,</w:t>
      </w:r>
      <w:r w:rsidR="002366E2" w:rsidRPr="00B73F0C">
        <w:rPr>
          <w:vertAlign w:val="superscript"/>
          <w:lang w:val="en-US"/>
        </w:rPr>
        <w:t>9-10,1</w:t>
      </w:r>
      <w:r w:rsidR="00B05FE9" w:rsidRPr="00B73F0C">
        <w:rPr>
          <w:vertAlign w:val="superscript"/>
          <w:lang w:val="en-US"/>
        </w:rPr>
        <w:t>3</w:t>
      </w:r>
      <w:r w:rsidR="19BECACD" w:rsidRPr="00B73F0C">
        <w:rPr>
          <w:lang w:val="en-US"/>
        </w:rPr>
        <w:t xml:space="preserve"> The indication for cholecystectomy</w:t>
      </w:r>
      <w:r w:rsidR="267C1658" w:rsidRPr="00B73F0C">
        <w:rPr>
          <w:lang w:val="en-US"/>
        </w:rPr>
        <w:t>, in these papers, included</w:t>
      </w:r>
      <w:r w:rsidR="19BECACD" w:rsidRPr="00B73F0C">
        <w:rPr>
          <w:lang w:val="en-US"/>
        </w:rPr>
        <w:t xml:space="preserve"> cholelithiasis</w:t>
      </w:r>
      <w:r w:rsidR="002366E2" w:rsidRPr="00B73F0C">
        <w:rPr>
          <w:lang w:val="en-US"/>
        </w:rPr>
        <w:t>,</w:t>
      </w:r>
      <w:r w:rsidR="00B25FF8" w:rsidRPr="00B73F0C">
        <w:rPr>
          <w:vertAlign w:val="superscript"/>
          <w:lang w:val="en-US"/>
        </w:rPr>
        <w:t>1,</w:t>
      </w:r>
      <w:r w:rsidR="002366E2" w:rsidRPr="00B73F0C">
        <w:rPr>
          <w:vertAlign w:val="superscript"/>
          <w:lang w:val="en-US"/>
        </w:rPr>
        <w:t>2,3,1</w:t>
      </w:r>
      <w:r w:rsidR="00B05FE9" w:rsidRPr="00B73F0C">
        <w:rPr>
          <w:vertAlign w:val="superscript"/>
          <w:lang w:val="en-US"/>
        </w:rPr>
        <w:t>3</w:t>
      </w:r>
      <w:r w:rsidR="0BFC1A6E" w:rsidRPr="00B73F0C">
        <w:rPr>
          <w:lang w:val="en-US"/>
        </w:rPr>
        <w:t xml:space="preserve"> </w:t>
      </w:r>
      <w:r w:rsidR="00781261" w:rsidRPr="00B73F0C">
        <w:rPr>
          <w:lang w:val="en-US"/>
        </w:rPr>
        <w:t xml:space="preserve">biliary tract </w:t>
      </w:r>
      <w:r w:rsidR="19BECACD" w:rsidRPr="00B73F0C">
        <w:rPr>
          <w:lang w:val="en-US"/>
        </w:rPr>
        <w:t>rupture</w:t>
      </w:r>
      <w:r w:rsidR="002366E2" w:rsidRPr="00B73F0C">
        <w:rPr>
          <w:vertAlign w:val="superscript"/>
          <w:lang w:val="en-US"/>
        </w:rPr>
        <w:t>11</w:t>
      </w:r>
      <w:r w:rsidR="18D8AC5C" w:rsidRPr="00B73F0C">
        <w:rPr>
          <w:lang w:val="en-US"/>
        </w:rPr>
        <w:t xml:space="preserve"> and neoplasia</w:t>
      </w:r>
      <w:r w:rsidR="002366E2" w:rsidRPr="00B73F0C">
        <w:rPr>
          <w:vertAlign w:val="superscript"/>
          <w:lang w:val="en-US"/>
        </w:rPr>
        <w:t xml:space="preserve">9,10 </w:t>
      </w:r>
      <w:r w:rsidR="18D8AC5C" w:rsidRPr="00B73F0C">
        <w:rPr>
          <w:lang w:val="en-US"/>
        </w:rPr>
        <w:t>involving the gall bladder</w:t>
      </w:r>
      <w:r w:rsidR="084EA4D0" w:rsidRPr="00B73F0C">
        <w:rPr>
          <w:lang w:val="en-US"/>
        </w:rPr>
        <w:t xml:space="preserve">. </w:t>
      </w:r>
      <w:r w:rsidR="70AFAA4F" w:rsidRPr="00B73F0C">
        <w:rPr>
          <w:lang w:val="en-US"/>
        </w:rPr>
        <w:t>Similar</w:t>
      </w:r>
      <w:r w:rsidR="46F38A01" w:rsidRPr="00B73F0C">
        <w:rPr>
          <w:lang w:val="en-US"/>
        </w:rPr>
        <w:t xml:space="preserve"> to this study, </w:t>
      </w:r>
      <w:r w:rsidR="19EA13E3" w:rsidRPr="00B73F0C">
        <w:rPr>
          <w:lang w:val="en-US"/>
        </w:rPr>
        <w:t>f</w:t>
      </w:r>
      <w:r w:rsidR="084EA4D0" w:rsidRPr="00B73F0C">
        <w:rPr>
          <w:lang w:val="en-US"/>
        </w:rPr>
        <w:t xml:space="preserve">ollow-up in those papers </w:t>
      </w:r>
      <w:r w:rsidR="68941234" w:rsidRPr="00B73F0C">
        <w:rPr>
          <w:lang w:val="en-US"/>
        </w:rPr>
        <w:t>was variabl</w:t>
      </w:r>
      <w:r w:rsidR="002366E2" w:rsidRPr="00B73F0C">
        <w:rPr>
          <w:lang w:val="en-US"/>
        </w:rPr>
        <w:t>e</w:t>
      </w:r>
      <w:r w:rsidR="084EA4D0" w:rsidRPr="00B73F0C">
        <w:rPr>
          <w:lang w:val="en-US"/>
        </w:rPr>
        <w:t>,</w:t>
      </w:r>
      <w:r w:rsidR="002366E2" w:rsidRPr="00B73F0C">
        <w:rPr>
          <w:vertAlign w:val="superscript"/>
          <w:lang w:val="en-US"/>
        </w:rPr>
        <w:t>2-4,7,9-10,1</w:t>
      </w:r>
      <w:r w:rsidR="00B05FE9" w:rsidRPr="00B73F0C">
        <w:rPr>
          <w:vertAlign w:val="superscript"/>
          <w:lang w:val="en-US"/>
        </w:rPr>
        <w:t>3</w:t>
      </w:r>
      <w:r w:rsidR="002366E2" w:rsidRPr="00B73F0C">
        <w:rPr>
          <w:lang w:val="en-US"/>
        </w:rPr>
        <w:t xml:space="preserve"> </w:t>
      </w:r>
      <w:r w:rsidR="026C408E" w:rsidRPr="00B73F0C">
        <w:rPr>
          <w:lang w:val="en-US"/>
        </w:rPr>
        <w:t>with</w:t>
      </w:r>
      <w:r w:rsidR="19BECACD" w:rsidRPr="00B73F0C">
        <w:rPr>
          <w:lang w:val="en-US"/>
        </w:rPr>
        <w:t xml:space="preserve"> some cats deteriorating postoperatively </w:t>
      </w:r>
      <w:r w:rsidR="4972EDC2" w:rsidRPr="00B73F0C">
        <w:rPr>
          <w:lang w:val="en-US"/>
        </w:rPr>
        <w:t>a</w:t>
      </w:r>
      <w:r w:rsidR="19BECACD" w:rsidRPr="00B73F0C">
        <w:rPr>
          <w:lang w:val="en-US"/>
        </w:rPr>
        <w:t xml:space="preserve">nd </w:t>
      </w:r>
      <w:r w:rsidR="24E4F35B" w:rsidRPr="00B73F0C">
        <w:rPr>
          <w:lang w:val="en-US"/>
        </w:rPr>
        <w:t>others</w:t>
      </w:r>
      <w:r w:rsidR="19BECACD" w:rsidRPr="00B73F0C">
        <w:rPr>
          <w:lang w:val="en-US"/>
        </w:rPr>
        <w:t xml:space="preserve"> </w:t>
      </w:r>
      <w:r w:rsidR="0CC1C6B9" w:rsidRPr="00B73F0C">
        <w:rPr>
          <w:lang w:val="en-US"/>
        </w:rPr>
        <w:t>showing no recurrence of clinical signs</w:t>
      </w:r>
      <w:r w:rsidR="5B58D6F9" w:rsidRPr="00B73F0C">
        <w:rPr>
          <w:lang w:val="en-US"/>
        </w:rPr>
        <w:t xml:space="preserve"> </w:t>
      </w:r>
      <w:r w:rsidR="19BECACD" w:rsidRPr="00B73F0C">
        <w:rPr>
          <w:lang w:val="en-US"/>
        </w:rPr>
        <w:t>at follow-up</w:t>
      </w:r>
      <w:r w:rsidR="3CA28615" w:rsidRPr="00B73F0C">
        <w:rPr>
          <w:lang w:val="en-US"/>
        </w:rPr>
        <w:t xml:space="preserve">, with up to 6 years </w:t>
      </w:r>
      <w:r w:rsidR="00A72963" w:rsidRPr="00B73F0C">
        <w:rPr>
          <w:lang w:val="en-US"/>
        </w:rPr>
        <w:t xml:space="preserve">follow-up </w:t>
      </w:r>
      <w:r w:rsidR="3CA28615" w:rsidRPr="00B73F0C">
        <w:rPr>
          <w:lang w:val="en-US"/>
        </w:rPr>
        <w:t>reported</w:t>
      </w:r>
      <w:r w:rsidR="35E1261B" w:rsidRPr="00B73F0C">
        <w:rPr>
          <w:lang w:val="en-US"/>
        </w:rPr>
        <w:t xml:space="preserve"> in one cat</w:t>
      </w:r>
      <w:r w:rsidR="0025093D" w:rsidRPr="00B73F0C">
        <w:rPr>
          <w:lang w:val="en-US"/>
        </w:rPr>
        <w:t>.</w:t>
      </w:r>
      <w:r w:rsidR="002366E2" w:rsidRPr="00B73F0C">
        <w:rPr>
          <w:vertAlign w:val="superscript"/>
          <w:lang w:val="en-US"/>
        </w:rPr>
        <w:t>1</w:t>
      </w:r>
      <w:r w:rsidR="00B05FE9" w:rsidRPr="00B73F0C">
        <w:rPr>
          <w:vertAlign w:val="superscript"/>
          <w:lang w:val="en-US"/>
        </w:rPr>
        <w:t>3</w:t>
      </w:r>
      <w:r w:rsidR="002366E2" w:rsidRPr="00B73F0C">
        <w:rPr>
          <w:lang w:val="en-US"/>
        </w:rPr>
        <w:t xml:space="preserve"> </w:t>
      </w:r>
      <w:r w:rsidR="19BECACD" w:rsidRPr="00B73F0C">
        <w:rPr>
          <w:lang w:val="en-US"/>
        </w:rPr>
        <w:t xml:space="preserve">The current study is the largest study </w:t>
      </w:r>
      <w:r w:rsidR="00B86EF1" w:rsidRPr="00B73F0C">
        <w:rPr>
          <w:lang w:val="en-US"/>
        </w:rPr>
        <w:t>of</w:t>
      </w:r>
      <w:r w:rsidR="19BECACD" w:rsidRPr="00B73F0C">
        <w:rPr>
          <w:lang w:val="en-US"/>
        </w:rPr>
        <w:t xml:space="preserve"> cholecystectomy in cats and</w:t>
      </w:r>
      <w:r w:rsidR="00C2434F" w:rsidRPr="00B73F0C">
        <w:rPr>
          <w:lang w:val="en-US"/>
        </w:rPr>
        <w:t xml:space="preserve"> to the authors</w:t>
      </w:r>
      <w:r w:rsidR="00C36055" w:rsidRPr="00B73F0C">
        <w:rPr>
          <w:lang w:val="en-US"/>
        </w:rPr>
        <w:t>’</w:t>
      </w:r>
      <w:r w:rsidR="00C2434F" w:rsidRPr="00B73F0C">
        <w:rPr>
          <w:lang w:val="en-US"/>
        </w:rPr>
        <w:t xml:space="preserve"> knowledge</w:t>
      </w:r>
      <w:r w:rsidR="19BECACD" w:rsidRPr="00B73F0C">
        <w:rPr>
          <w:lang w:val="en-US"/>
        </w:rPr>
        <w:t xml:space="preserve"> the first study to include owner assessed outcomes. </w:t>
      </w:r>
      <w:r w:rsidR="00C2434F" w:rsidRPr="00B73F0C">
        <w:rPr>
          <w:lang w:val="en-US"/>
        </w:rPr>
        <w:t>This study</w:t>
      </w:r>
      <w:r w:rsidR="19BECACD" w:rsidRPr="00B73F0C">
        <w:rPr>
          <w:lang w:val="en-US"/>
        </w:rPr>
        <w:t xml:space="preserve"> importantly highlights that cats can have an excellent long-term prognosis following cholecystectomy</w:t>
      </w:r>
      <w:r w:rsidR="5A1F6594" w:rsidRPr="00B73F0C">
        <w:rPr>
          <w:lang w:val="en-US"/>
        </w:rPr>
        <w:t>.</w:t>
      </w:r>
    </w:p>
    <w:p w14:paraId="57AE1E1D" w14:textId="38DF31FE" w:rsidR="00006030" w:rsidRPr="00B73F0C" w:rsidRDefault="00810208" w:rsidP="16DD91AB">
      <w:pPr>
        <w:autoSpaceDE w:val="0"/>
        <w:autoSpaceDN w:val="0"/>
        <w:adjustRightInd w:val="0"/>
        <w:spacing w:line="480" w:lineRule="auto"/>
        <w:ind w:firstLine="720"/>
        <w:jc w:val="both"/>
        <w:rPr>
          <w:rStyle w:val="CommentReference"/>
          <w:lang w:val="en-US"/>
        </w:rPr>
      </w:pPr>
      <w:r w:rsidRPr="00B73F0C">
        <w:rPr>
          <w:color w:val="000000" w:themeColor="text1"/>
          <w:lang w:val="en-US"/>
        </w:rPr>
        <w:lastRenderedPageBreak/>
        <w:t>Limitations of this study included its retrospective nature, small patient population</w:t>
      </w:r>
      <w:r w:rsidR="3C29E20C" w:rsidRPr="00B73F0C">
        <w:rPr>
          <w:color w:val="000000" w:themeColor="text1"/>
          <w:lang w:val="en-US"/>
        </w:rPr>
        <w:t>,</w:t>
      </w:r>
      <w:r w:rsidRPr="00B73F0C">
        <w:rPr>
          <w:color w:val="000000" w:themeColor="text1"/>
          <w:lang w:val="en-US"/>
        </w:rPr>
        <w:t xml:space="preserve"> lack of standardi</w:t>
      </w:r>
      <w:r w:rsidR="00081C3A" w:rsidRPr="00B73F0C">
        <w:rPr>
          <w:color w:val="000000" w:themeColor="text1"/>
          <w:lang w:val="en-US"/>
        </w:rPr>
        <w:t>z</w:t>
      </w:r>
      <w:r w:rsidRPr="00B73F0C">
        <w:rPr>
          <w:color w:val="000000" w:themeColor="text1"/>
          <w:lang w:val="en-US"/>
        </w:rPr>
        <w:t>ation or procedural protocols</w:t>
      </w:r>
      <w:r w:rsidR="138B7591" w:rsidRPr="00B73F0C">
        <w:rPr>
          <w:color w:val="000000" w:themeColor="text1"/>
          <w:lang w:val="en-US"/>
        </w:rPr>
        <w:t xml:space="preserve"> and </w:t>
      </w:r>
      <w:r w:rsidR="00081C3A" w:rsidRPr="00B73F0C">
        <w:rPr>
          <w:color w:val="000000" w:themeColor="text1"/>
          <w:lang w:val="en-US"/>
        </w:rPr>
        <w:t xml:space="preserve">the </w:t>
      </w:r>
      <w:r w:rsidR="381FAEF8" w:rsidRPr="00B73F0C">
        <w:rPr>
          <w:color w:val="000000" w:themeColor="text1"/>
          <w:lang w:val="en-US"/>
        </w:rPr>
        <w:t>o</w:t>
      </w:r>
      <w:r w:rsidR="29963BF6" w:rsidRPr="00B73F0C">
        <w:rPr>
          <w:color w:val="000000" w:themeColor="text1"/>
          <w:lang w:val="en-US"/>
        </w:rPr>
        <w:t>ccasionally</w:t>
      </w:r>
      <w:r w:rsidR="02280F37" w:rsidRPr="00B73F0C">
        <w:rPr>
          <w:color w:val="000000" w:themeColor="text1"/>
          <w:lang w:val="en-US"/>
        </w:rPr>
        <w:t xml:space="preserve"> </w:t>
      </w:r>
      <w:r w:rsidR="00081C3A" w:rsidRPr="00B73F0C">
        <w:rPr>
          <w:color w:val="000000" w:themeColor="text1"/>
          <w:lang w:val="en-US"/>
        </w:rPr>
        <w:t xml:space="preserve">incomplete </w:t>
      </w:r>
      <w:r w:rsidR="02280F37" w:rsidRPr="00B73F0C">
        <w:rPr>
          <w:color w:val="000000" w:themeColor="text1"/>
          <w:lang w:val="en-US"/>
        </w:rPr>
        <w:t>medical records.</w:t>
      </w:r>
      <w:r w:rsidR="0081106D" w:rsidRPr="00B73F0C">
        <w:rPr>
          <w:lang w:val="en-US"/>
        </w:rPr>
        <w:t xml:space="preserve"> </w:t>
      </w:r>
      <w:r w:rsidR="007F5698" w:rsidRPr="00B73F0C">
        <w:rPr>
          <w:lang w:val="en-US"/>
        </w:rPr>
        <w:t xml:space="preserve">The decision to administer a blood product, vasopressor or </w:t>
      </w:r>
      <w:proofErr w:type="spellStart"/>
      <w:r w:rsidR="007F5698" w:rsidRPr="00B73F0C">
        <w:rPr>
          <w:lang w:val="en-US"/>
        </w:rPr>
        <w:t>Oxyglobin</w:t>
      </w:r>
      <w:proofErr w:type="spellEnd"/>
      <w:r w:rsidR="007F5698" w:rsidRPr="00B73F0C">
        <w:rPr>
          <w:lang w:val="en-US"/>
        </w:rPr>
        <w:t xml:space="preserve"> was at the discretion of the primary clinician or anesthetist and was not standardized. </w:t>
      </w:r>
      <w:r w:rsidR="00FA7B46" w:rsidRPr="00B73F0C">
        <w:rPr>
          <w:lang w:val="en-US"/>
        </w:rPr>
        <w:t xml:space="preserve">Given the small population size, statistical analysis was not performed. </w:t>
      </w:r>
      <w:r w:rsidRPr="00B73F0C">
        <w:rPr>
          <w:lang w:val="en-US"/>
        </w:rPr>
        <w:t>T</w:t>
      </w:r>
      <w:r w:rsidRPr="00B73F0C">
        <w:rPr>
          <w:color w:val="000000" w:themeColor="text1"/>
          <w:lang w:val="en-US"/>
        </w:rPr>
        <w:t>he measures of outcome</w:t>
      </w:r>
      <w:r w:rsidR="00B05C53" w:rsidRPr="00B73F0C">
        <w:rPr>
          <w:color w:val="000000" w:themeColor="text1"/>
          <w:lang w:val="en-US"/>
        </w:rPr>
        <w:t xml:space="preserve">s </w:t>
      </w:r>
      <w:r w:rsidR="005B33AE" w:rsidRPr="00B73F0C">
        <w:rPr>
          <w:color w:val="000000" w:themeColor="text1"/>
          <w:lang w:val="en-US"/>
        </w:rPr>
        <w:t>were</w:t>
      </w:r>
      <w:r w:rsidRPr="00B73F0C">
        <w:rPr>
          <w:color w:val="000000" w:themeColor="text1"/>
          <w:lang w:val="en-US"/>
        </w:rPr>
        <w:t xml:space="preserve"> based on a subjective non-validated questionnaire which could have led to an incorrect </w:t>
      </w:r>
      <w:r w:rsidR="0031064A" w:rsidRPr="00B73F0C">
        <w:rPr>
          <w:color w:val="000000" w:themeColor="text1"/>
          <w:lang w:val="en-US"/>
        </w:rPr>
        <w:t xml:space="preserve">owner </w:t>
      </w:r>
      <w:r w:rsidRPr="00B73F0C">
        <w:rPr>
          <w:color w:val="000000" w:themeColor="text1"/>
          <w:lang w:val="en-US"/>
        </w:rPr>
        <w:t xml:space="preserve">perception. </w:t>
      </w:r>
      <w:r w:rsidRPr="00B73F0C">
        <w:rPr>
          <w:rFonts w:eastAsiaTheme="minorEastAsia"/>
          <w:lang w:val="en-US" w:eastAsia="en-US"/>
        </w:rPr>
        <w:t>The long follow</w:t>
      </w:r>
      <w:r w:rsidR="00686AD8" w:rsidRPr="00B73F0C">
        <w:rPr>
          <w:rFonts w:eastAsiaTheme="minorEastAsia"/>
          <w:lang w:val="en-US" w:eastAsia="en-US"/>
        </w:rPr>
        <w:t>-</w:t>
      </w:r>
      <w:r w:rsidRPr="00B73F0C">
        <w:rPr>
          <w:rFonts w:eastAsiaTheme="minorEastAsia"/>
          <w:lang w:val="en-US" w:eastAsia="en-US"/>
        </w:rPr>
        <w:t>up could have resulted in recall bias, resulting in</w:t>
      </w:r>
      <w:r w:rsidR="002453B4" w:rsidRPr="00B73F0C">
        <w:rPr>
          <w:rFonts w:eastAsiaTheme="minorEastAsia"/>
          <w:lang w:val="en-US" w:eastAsia="en-US"/>
        </w:rPr>
        <w:t xml:space="preserve"> </w:t>
      </w:r>
      <w:r w:rsidRPr="00B73F0C">
        <w:rPr>
          <w:rFonts w:eastAsiaTheme="minorEastAsia"/>
          <w:lang w:val="en-US" w:eastAsia="en-US"/>
        </w:rPr>
        <w:t>less reliable</w:t>
      </w:r>
      <w:r w:rsidR="00BE28CD" w:rsidRPr="00B73F0C">
        <w:rPr>
          <w:rFonts w:eastAsiaTheme="minorEastAsia"/>
          <w:lang w:val="en-US" w:eastAsia="en-US"/>
        </w:rPr>
        <w:t xml:space="preserve"> owner</w:t>
      </w:r>
      <w:r w:rsidRPr="00B73F0C">
        <w:rPr>
          <w:rFonts w:eastAsiaTheme="minorEastAsia"/>
          <w:lang w:val="en-US" w:eastAsia="en-US"/>
        </w:rPr>
        <w:t xml:space="preserve"> assessment</w:t>
      </w:r>
      <w:r w:rsidR="002453B4" w:rsidRPr="00B73F0C">
        <w:rPr>
          <w:rFonts w:eastAsiaTheme="minorEastAsia"/>
          <w:lang w:val="en-US" w:eastAsia="en-US"/>
        </w:rPr>
        <w:t>s</w:t>
      </w:r>
      <w:r w:rsidR="00B71078" w:rsidRPr="00B73F0C">
        <w:rPr>
          <w:rFonts w:eastAsiaTheme="minorEastAsia"/>
          <w:lang w:val="en-US" w:eastAsia="en-US"/>
        </w:rPr>
        <w:t xml:space="preserve">. </w:t>
      </w:r>
      <w:r w:rsidRPr="00B73F0C">
        <w:rPr>
          <w:color w:val="000000" w:themeColor="text1"/>
          <w:lang w:val="en-US"/>
        </w:rPr>
        <w:t>Additional prospective studies are warranted to identify possible risk factors associated with complications and survival using a large-scale multi-</w:t>
      </w:r>
      <w:r w:rsidR="00BE591C" w:rsidRPr="00B73F0C">
        <w:rPr>
          <w:color w:val="000000" w:themeColor="text1"/>
          <w:lang w:val="en-US"/>
        </w:rPr>
        <w:t>center</w:t>
      </w:r>
      <w:r w:rsidRPr="00B73F0C">
        <w:rPr>
          <w:color w:val="000000" w:themeColor="text1"/>
          <w:lang w:val="en-US"/>
        </w:rPr>
        <w:t xml:space="preserve"> </w:t>
      </w:r>
      <w:r w:rsidR="03592803" w:rsidRPr="00B73F0C">
        <w:rPr>
          <w:color w:val="000000" w:themeColor="text1"/>
          <w:lang w:val="en-US"/>
        </w:rPr>
        <w:t xml:space="preserve">prospective </w:t>
      </w:r>
      <w:r w:rsidRPr="00B73F0C">
        <w:rPr>
          <w:color w:val="000000" w:themeColor="text1"/>
          <w:lang w:val="en-US"/>
        </w:rPr>
        <w:t>study.</w:t>
      </w:r>
      <w:r w:rsidR="007F5698" w:rsidRPr="00B73F0C">
        <w:rPr>
          <w:color w:val="000000" w:themeColor="text1"/>
          <w:lang w:val="en-US"/>
        </w:rPr>
        <w:t xml:space="preserve"> </w:t>
      </w:r>
    </w:p>
    <w:p w14:paraId="286F27BB" w14:textId="152CED7C" w:rsidR="00006030" w:rsidRPr="00B73F0C" w:rsidRDefault="00006030" w:rsidP="00810208">
      <w:pPr>
        <w:spacing w:line="480" w:lineRule="auto"/>
        <w:ind w:firstLine="720"/>
        <w:jc w:val="both"/>
        <w:rPr>
          <w:lang w:val="en-US"/>
        </w:rPr>
      </w:pPr>
      <w:r w:rsidRPr="00B73F0C">
        <w:rPr>
          <w:lang w:val="en-US"/>
        </w:rPr>
        <w:t xml:space="preserve">In conclusion, </w:t>
      </w:r>
      <w:r w:rsidR="005A5B9A" w:rsidRPr="00B73F0C">
        <w:rPr>
          <w:lang w:val="en-US"/>
        </w:rPr>
        <w:t>in this study</w:t>
      </w:r>
      <w:r w:rsidRPr="00B73F0C">
        <w:rPr>
          <w:lang w:val="en-US"/>
        </w:rPr>
        <w:t xml:space="preserve"> cats undergoing cholecystectomy for non-neoplastic causes can have a </w:t>
      </w:r>
      <w:r w:rsidR="00BE591C" w:rsidRPr="00B73F0C">
        <w:rPr>
          <w:lang w:val="en-US"/>
        </w:rPr>
        <w:t>favorable</w:t>
      </w:r>
      <w:r w:rsidRPr="00B73F0C">
        <w:rPr>
          <w:lang w:val="en-US"/>
        </w:rPr>
        <w:t xml:space="preserve"> prognosis for recovery and quality of life</w:t>
      </w:r>
      <w:r w:rsidR="7A1A0479" w:rsidRPr="00B73F0C">
        <w:rPr>
          <w:lang w:val="en-US"/>
        </w:rPr>
        <w:t>.</w:t>
      </w:r>
      <w:r w:rsidR="005A5B9A" w:rsidRPr="00B73F0C">
        <w:rPr>
          <w:lang w:val="en-US"/>
        </w:rPr>
        <w:t xml:space="preserve"> </w:t>
      </w:r>
      <w:r w:rsidR="005A5B9A" w:rsidRPr="00B73F0C">
        <w:rPr>
          <w:color w:val="000000"/>
        </w:rPr>
        <w:t>Concurrent EHBDO is not a contraindication for cholecystectomy provided that patency of the CBD is restored.</w:t>
      </w:r>
    </w:p>
    <w:p w14:paraId="660C69E2" w14:textId="55339ED8" w:rsidR="00C2434F" w:rsidRPr="00B73F0C" w:rsidRDefault="00C2434F" w:rsidP="004D7F43">
      <w:pPr>
        <w:spacing w:line="480" w:lineRule="auto"/>
        <w:jc w:val="both"/>
        <w:rPr>
          <w:b/>
          <w:bCs/>
          <w:u w:val="single"/>
          <w:lang w:val="en-US"/>
        </w:rPr>
      </w:pPr>
    </w:p>
    <w:p w14:paraId="3861A640" w14:textId="6676F54F" w:rsidR="00C6393C" w:rsidRPr="00B73F0C" w:rsidRDefault="00C6393C" w:rsidP="004D7F43">
      <w:pPr>
        <w:spacing w:line="480" w:lineRule="auto"/>
        <w:jc w:val="both"/>
        <w:rPr>
          <w:b/>
          <w:bCs/>
          <w:u w:val="single"/>
          <w:lang w:val="en-US"/>
        </w:rPr>
      </w:pPr>
    </w:p>
    <w:p w14:paraId="7CADD294" w14:textId="77777777" w:rsidR="00C6393C" w:rsidRPr="00B73F0C" w:rsidRDefault="00C6393C" w:rsidP="004D7F43">
      <w:pPr>
        <w:spacing w:line="480" w:lineRule="auto"/>
        <w:jc w:val="both"/>
        <w:rPr>
          <w:b/>
          <w:bCs/>
          <w:u w:val="single"/>
          <w:lang w:val="en-US"/>
        </w:rPr>
      </w:pPr>
    </w:p>
    <w:p w14:paraId="27F4176E" w14:textId="2832E43B" w:rsidR="000E506A" w:rsidRPr="00B73F0C" w:rsidRDefault="000E506A" w:rsidP="004D7F43">
      <w:pPr>
        <w:spacing w:line="480" w:lineRule="auto"/>
        <w:jc w:val="both"/>
        <w:rPr>
          <w:b/>
          <w:bCs/>
          <w:u w:val="single"/>
          <w:lang w:val="en-US"/>
        </w:rPr>
      </w:pPr>
    </w:p>
    <w:p w14:paraId="177EB69C" w14:textId="77777777" w:rsidR="007E0857" w:rsidRPr="00B73F0C" w:rsidRDefault="007E0857" w:rsidP="00DC7284">
      <w:pPr>
        <w:spacing w:line="480" w:lineRule="auto"/>
        <w:jc w:val="both"/>
        <w:rPr>
          <w:b/>
          <w:u w:val="single"/>
          <w:lang w:val="en-US"/>
        </w:rPr>
      </w:pPr>
    </w:p>
    <w:p w14:paraId="3CDEF846" w14:textId="77777777" w:rsidR="007E0857" w:rsidRPr="00B73F0C" w:rsidRDefault="007E0857" w:rsidP="00DC7284">
      <w:pPr>
        <w:spacing w:line="480" w:lineRule="auto"/>
        <w:jc w:val="both"/>
        <w:rPr>
          <w:b/>
          <w:u w:val="single"/>
          <w:lang w:val="en-US"/>
        </w:rPr>
      </w:pPr>
    </w:p>
    <w:p w14:paraId="6807B657" w14:textId="77777777" w:rsidR="007E0857" w:rsidRPr="00B73F0C" w:rsidRDefault="007E0857" w:rsidP="00DC7284">
      <w:pPr>
        <w:spacing w:line="480" w:lineRule="auto"/>
        <w:jc w:val="both"/>
        <w:rPr>
          <w:b/>
          <w:u w:val="single"/>
          <w:lang w:val="en-US"/>
        </w:rPr>
      </w:pPr>
    </w:p>
    <w:p w14:paraId="60C039B1" w14:textId="77777777" w:rsidR="007E0857" w:rsidRPr="00B73F0C" w:rsidRDefault="007E0857" w:rsidP="00DC7284">
      <w:pPr>
        <w:spacing w:line="480" w:lineRule="auto"/>
        <w:jc w:val="both"/>
        <w:rPr>
          <w:b/>
          <w:u w:val="single"/>
          <w:lang w:val="en-US"/>
        </w:rPr>
      </w:pPr>
    </w:p>
    <w:p w14:paraId="14FD5E02" w14:textId="77777777" w:rsidR="007E0857" w:rsidRPr="00B73F0C" w:rsidRDefault="007E0857" w:rsidP="00DC7284">
      <w:pPr>
        <w:spacing w:line="480" w:lineRule="auto"/>
        <w:jc w:val="both"/>
        <w:rPr>
          <w:b/>
          <w:u w:val="single"/>
          <w:lang w:val="en-US"/>
        </w:rPr>
      </w:pPr>
    </w:p>
    <w:p w14:paraId="7BA5554D" w14:textId="77777777" w:rsidR="007E0857" w:rsidRPr="00B73F0C" w:rsidRDefault="007E0857" w:rsidP="00DC7284">
      <w:pPr>
        <w:spacing w:line="480" w:lineRule="auto"/>
        <w:jc w:val="both"/>
        <w:rPr>
          <w:b/>
          <w:u w:val="single"/>
          <w:lang w:val="en-US"/>
        </w:rPr>
      </w:pPr>
    </w:p>
    <w:p w14:paraId="6156DBD3" w14:textId="77777777" w:rsidR="007E0857" w:rsidRPr="00B73F0C" w:rsidRDefault="007E0857" w:rsidP="00DC7284">
      <w:pPr>
        <w:spacing w:line="480" w:lineRule="auto"/>
        <w:jc w:val="both"/>
        <w:rPr>
          <w:b/>
          <w:u w:val="single"/>
          <w:lang w:val="en-US"/>
        </w:rPr>
      </w:pPr>
    </w:p>
    <w:p w14:paraId="37C148AF" w14:textId="77777777" w:rsidR="007E0857" w:rsidRPr="00B73F0C" w:rsidRDefault="007E0857" w:rsidP="00DC7284">
      <w:pPr>
        <w:spacing w:line="480" w:lineRule="auto"/>
        <w:jc w:val="both"/>
        <w:rPr>
          <w:b/>
          <w:u w:val="single"/>
          <w:lang w:val="en-US"/>
        </w:rPr>
      </w:pPr>
    </w:p>
    <w:p w14:paraId="7672CA0D" w14:textId="77777777" w:rsidR="007E0857" w:rsidRPr="00B73F0C" w:rsidRDefault="007E0857" w:rsidP="00DC7284">
      <w:pPr>
        <w:spacing w:line="480" w:lineRule="auto"/>
        <w:jc w:val="both"/>
        <w:rPr>
          <w:b/>
          <w:u w:val="single"/>
          <w:lang w:val="en-US"/>
        </w:rPr>
      </w:pPr>
    </w:p>
    <w:p w14:paraId="540CB7CE" w14:textId="77777777" w:rsidR="007E0857" w:rsidRPr="00B73F0C" w:rsidRDefault="007E0857" w:rsidP="00DC7284">
      <w:pPr>
        <w:spacing w:line="480" w:lineRule="auto"/>
        <w:jc w:val="both"/>
        <w:rPr>
          <w:b/>
          <w:u w:val="single"/>
          <w:lang w:val="en-US"/>
        </w:rPr>
      </w:pPr>
    </w:p>
    <w:p w14:paraId="06AA309C" w14:textId="77777777" w:rsidR="007E0857" w:rsidRPr="00B73F0C" w:rsidRDefault="007E0857" w:rsidP="00DC7284">
      <w:pPr>
        <w:spacing w:line="480" w:lineRule="auto"/>
        <w:jc w:val="both"/>
        <w:rPr>
          <w:b/>
          <w:u w:val="single"/>
          <w:lang w:val="en-US"/>
        </w:rPr>
      </w:pPr>
    </w:p>
    <w:p w14:paraId="6B7AF540" w14:textId="77777777" w:rsidR="007E0857" w:rsidRPr="00B73F0C" w:rsidRDefault="007E0857" w:rsidP="00DC7284">
      <w:pPr>
        <w:spacing w:line="480" w:lineRule="auto"/>
        <w:jc w:val="both"/>
        <w:rPr>
          <w:b/>
          <w:u w:val="single"/>
          <w:lang w:val="en-US"/>
        </w:rPr>
      </w:pPr>
    </w:p>
    <w:p w14:paraId="5ED877A0" w14:textId="77777777" w:rsidR="007E0857" w:rsidRPr="00B73F0C" w:rsidRDefault="007E0857" w:rsidP="00DC7284">
      <w:pPr>
        <w:spacing w:line="480" w:lineRule="auto"/>
        <w:jc w:val="both"/>
        <w:rPr>
          <w:b/>
          <w:u w:val="single"/>
          <w:lang w:val="en-US"/>
        </w:rPr>
      </w:pPr>
    </w:p>
    <w:p w14:paraId="2D44992B" w14:textId="77777777" w:rsidR="007E0857" w:rsidRPr="00B73F0C" w:rsidRDefault="007E0857" w:rsidP="00DC7284">
      <w:pPr>
        <w:spacing w:line="480" w:lineRule="auto"/>
        <w:jc w:val="both"/>
        <w:rPr>
          <w:b/>
          <w:u w:val="single"/>
          <w:lang w:val="en-US"/>
        </w:rPr>
      </w:pPr>
    </w:p>
    <w:p w14:paraId="22D19951" w14:textId="60B1987E" w:rsidR="00DC7284" w:rsidRPr="00B73F0C" w:rsidRDefault="00DC7284" w:rsidP="00DC7284">
      <w:pPr>
        <w:spacing w:line="480" w:lineRule="auto"/>
        <w:jc w:val="both"/>
        <w:rPr>
          <w:b/>
          <w:u w:val="single"/>
          <w:lang w:val="en-US"/>
        </w:rPr>
      </w:pPr>
      <w:r w:rsidRPr="00B73F0C">
        <w:rPr>
          <w:b/>
          <w:u w:val="single"/>
          <w:lang w:val="en-US"/>
        </w:rPr>
        <w:t>No grant or financial support.</w:t>
      </w:r>
    </w:p>
    <w:p w14:paraId="60A06703" w14:textId="77777777" w:rsidR="00DC7284" w:rsidRPr="00B73F0C" w:rsidRDefault="00DC7284" w:rsidP="00DC7284">
      <w:pPr>
        <w:spacing w:line="480" w:lineRule="auto"/>
        <w:jc w:val="both"/>
        <w:rPr>
          <w:b/>
          <w:u w:val="single"/>
          <w:lang w:val="en-US"/>
        </w:rPr>
      </w:pPr>
    </w:p>
    <w:p w14:paraId="5DF37A49" w14:textId="70EC69A6" w:rsidR="00DC7284" w:rsidRPr="00B73F0C" w:rsidRDefault="00DC7284" w:rsidP="00DC7284">
      <w:pPr>
        <w:spacing w:line="480" w:lineRule="auto"/>
        <w:jc w:val="both"/>
        <w:rPr>
          <w:color w:val="1C1D1E"/>
          <w:lang w:val="en-US"/>
        </w:rPr>
      </w:pPr>
      <w:r w:rsidRPr="00B73F0C">
        <w:rPr>
          <w:b/>
          <w:bCs/>
          <w:u w:val="single"/>
          <w:lang w:val="en-US"/>
        </w:rPr>
        <w:t xml:space="preserve">Conflict of Interest: </w:t>
      </w:r>
      <w:r w:rsidRPr="00B73F0C">
        <w:rPr>
          <w:color w:val="1C1D1E"/>
          <w:lang w:val="en-US"/>
        </w:rPr>
        <w:t>The authors declare no conflict of interest related to this paper.</w:t>
      </w:r>
    </w:p>
    <w:p w14:paraId="389E04C2" w14:textId="77777777" w:rsidR="00DC7284" w:rsidRPr="00B73F0C" w:rsidRDefault="00DC7284" w:rsidP="00DC7284">
      <w:pPr>
        <w:spacing w:line="480" w:lineRule="auto"/>
        <w:jc w:val="both"/>
        <w:rPr>
          <w:color w:val="1C1D1E"/>
          <w:lang w:val="en-US"/>
        </w:rPr>
      </w:pPr>
    </w:p>
    <w:p w14:paraId="1AA9B118" w14:textId="77777777" w:rsidR="00E357A0" w:rsidRPr="00E357A0" w:rsidRDefault="00DC7284" w:rsidP="00E357A0">
      <w:pPr>
        <w:spacing w:line="480" w:lineRule="auto"/>
      </w:pPr>
      <w:r w:rsidRPr="00B73F0C">
        <w:rPr>
          <w:b/>
          <w:bCs/>
          <w:color w:val="1C1D1E"/>
          <w:u w:val="single"/>
          <w:lang w:val="en-US"/>
        </w:rPr>
        <w:t>Meeting</w:t>
      </w:r>
      <w:r w:rsidRPr="00B73F0C">
        <w:rPr>
          <w:color w:val="1C1D1E"/>
          <w:lang w:val="en-US"/>
        </w:rPr>
        <w:t xml:space="preserve">: </w:t>
      </w:r>
      <w:r w:rsidR="00E357A0" w:rsidRPr="00E357A0">
        <w:rPr>
          <w:color w:val="1C1D1E"/>
          <w:shd w:val="clear" w:color="auto" w:fill="FFFFFF"/>
        </w:rPr>
        <w:t>The abstract of this study was presented at the ECVS annual conference 2021.</w:t>
      </w:r>
    </w:p>
    <w:p w14:paraId="60A735C2" w14:textId="7AFBA448" w:rsidR="00DC7284" w:rsidRPr="00B73F0C" w:rsidRDefault="00DC7284" w:rsidP="00DC7284">
      <w:pPr>
        <w:spacing w:line="480" w:lineRule="auto"/>
        <w:ind w:left="20160" w:hanging="20160"/>
        <w:jc w:val="both"/>
        <w:rPr>
          <w:color w:val="1C1D1E"/>
          <w:lang w:val="en-US"/>
        </w:rPr>
      </w:pPr>
    </w:p>
    <w:p w14:paraId="7A984D34" w14:textId="77777777" w:rsidR="00DC7284" w:rsidRPr="00B73F0C" w:rsidRDefault="00DC7284" w:rsidP="00DC7284">
      <w:pPr>
        <w:spacing w:line="480" w:lineRule="auto"/>
        <w:ind w:left="20160" w:hanging="20160"/>
        <w:jc w:val="both"/>
        <w:rPr>
          <w:lang w:val="en-US"/>
        </w:rPr>
      </w:pPr>
    </w:p>
    <w:p w14:paraId="14DBF60C" w14:textId="77777777" w:rsidR="00DC7284" w:rsidRPr="00B73F0C" w:rsidRDefault="00DC7284" w:rsidP="00DC7284">
      <w:pPr>
        <w:spacing w:line="480" w:lineRule="auto"/>
        <w:jc w:val="both"/>
        <w:rPr>
          <w:b/>
          <w:bCs/>
          <w:u w:val="single"/>
          <w:lang w:val="en-US"/>
        </w:rPr>
      </w:pPr>
      <w:r w:rsidRPr="00B73F0C">
        <w:rPr>
          <w:b/>
          <w:bCs/>
          <w:u w:val="single"/>
          <w:lang w:val="en-US"/>
        </w:rPr>
        <w:t xml:space="preserve">Acknowledgements: </w:t>
      </w:r>
    </w:p>
    <w:p w14:paraId="76369E0F" w14:textId="77777777" w:rsidR="00E357A0" w:rsidRPr="00E357A0" w:rsidRDefault="00E357A0" w:rsidP="00E357A0">
      <w:pPr>
        <w:spacing w:line="480" w:lineRule="auto"/>
      </w:pPr>
      <w:r w:rsidRPr="00E357A0">
        <w:rPr>
          <w:color w:val="1C1D1E"/>
          <w:shd w:val="clear" w:color="auto" w:fill="FFFFFF"/>
        </w:rPr>
        <w:t xml:space="preserve">Simpson M, BVMS, FHEA, MRCVS: Data acquisition, manuscript drafting. Neville-Towle J, BVSc (Hons), MPhil, MVS, MANZCVS, Dip. ECVS, MRCVS: Manuscript drafting, study design. Lee K, VetMB, MA, PhD, </w:t>
      </w:r>
      <w:proofErr w:type="spellStart"/>
      <w:r w:rsidRPr="00E357A0">
        <w:rPr>
          <w:color w:val="1C1D1E"/>
          <w:shd w:val="clear" w:color="auto" w:fill="FFFFFF"/>
        </w:rPr>
        <w:t>CertSAS</w:t>
      </w:r>
      <w:proofErr w:type="spellEnd"/>
      <w:r w:rsidRPr="00E357A0">
        <w:rPr>
          <w:color w:val="1C1D1E"/>
          <w:shd w:val="clear" w:color="auto" w:fill="FFFFFF"/>
        </w:rPr>
        <w:t xml:space="preserve">, Dip. ECVS, PGCAP, FHEA, MRCVS: Manuscript drafting, critical revision. </w:t>
      </w:r>
      <w:proofErr w:type="spellStart"/>
      <w:r w:rsidRPr="00E357A0">
        <w:rPr>
          <w:color w:val="1C1D1E"/>
          <w:shd w:val="clear" w:color="auto" w:fill="FFFFFF"/>
        </w:rPr>
        <w:t>Rossanese</w:t>
      </w:r>
      <w:proofErr w:type="spellEnd"/>
      <w:r w:rsidRPr="00E357A0">
        <w:rPr>
          <w:color w:val="1C1D1E"/>
          <w:shd w:val="clear" w:color="auto" w:fill="FFFFFF"/>
        </w:rPr>
        <w:t xml:space="preserve"> M, DVM, SPSA, </w:t>
      </w:r>
      <w:proofErr w:type="spellStart"/>
      <w:r w:rsidRPr="00E357A0">
        <w:rPr>
          <w:color w:val="1C1D1E"/>
          <w:shd w:val="clear" w:color="auto" w:fill="FFFFFF"/>
        </w:rPr>
        <w:t>CertAVP</w:t>
      </w:r>
      <w:proofErr w:type="spellEnd"/>
      <w:r w:rsidRPr="00E357A0">
        <w:rPr>
          <w:color w:val="1C1D1E"/>
          <w:shd w:val="clear" w:color="auto" w:fill="FFFFFF"/>
        </w:rPr>
        <w:t>, MSc, Dip. ECVS, MRCVS: Study concept, design, data acquisition, manuscript drafting.</w:t>
      </w:r>
    </w:p>
    <w:p w14:paraId="015C3D7A" w14:textId="5441E9E1" w:rsidR="00DC7284" w:rsidRPr="00B73F0C" w:rsidRDefault="00DC7284" w:rsidP="004D7F43">
      <w:pPr>
        <w:spacing w:line="480" w:lineRule="auto"/>
        <w:jc w:val="both"/>
        <w:rPr>
          <w:b/>
          <w:bCs/>
          <w:u w:val="single"/>
          <w:lang w:val="en-US"/>
        </w:rPr>
      </w:pPr>
    </w:p>
    <w:p w14:paraId="7FB62F28" w14:textId="3872AFE7" w:rsidR="00DC7284" w:rsidRPr="00B73F0C" w:rsidRDefault="00DC7284" w:rsidP="004D7F43">
      <w:pPr>
        <w:spacing w:line="480" w:lineRule="auto"/>
        <w:jc w:val="both"/>
        <w:rPr>
          <w:b/>
          <w:bCs/>
          <w:u w:val="single"/>
          <w:lang w:val="en-US"/>
        </w:rPr>
      </w:pPr>
    </w:p>
    <w:p w14:paraId="22D30CC8" w14:textId="7DA78061" w:rsidR="00DC7284" w:rsidRPr="00B73F0C" w:rsidRDefault="00DC7284" w:rsidP="004D7F43">
      <w:pPr>
        <w:spacing w:line="480" w:lineRule="auto"/>
        <w:jc w:val="both"/>
        <w:rPr>
          <w:b/>
          <w:bCs/>
          <w:u w:val="single"/>
          <w:lang w:val="en-US"/>
        </w:rPr>
      </w:pPr>
    </w:p>
    <w:p w14:paraId="1DF4FFC7" w14:textId="2D502B91" w:rsidR="00DC7284" w:rsidRPr="00B73F0C" w:rsidRDefault="00DC7284" w:rsidP="004D7F43">
      <w:pPr>
        <w:spacing w:line="480" w:lineRule="auto"/>
        <w:jc w:val="both"/>
        <w:rPr>
          <w:b/>
          <w:bCs/>
          <w:u w:val="single"/>
          <w:lang w:val="en-US"/>
        </w:rPr>
      </w:pPr>
    </w:p>
    <w:p w14:paraId="77A42D11" w14:textId="0EF9A5D2" w:rsidR="00DC7284" w:rsidRPr="00B73F0C" w:rsidRDefault="00DC7284" w:rsidP="004D7F43">
      <w:pPr>
        <w:spacing w:line="480" w:lineRule="auto"/>
        <w:jc w:val="both"/>
        <w:rPr>
          <w:b/>
          <w:bCs/>
          <w:u w:val="single"/>
          <w:lang w:val="en-US"/>
        </w:rPr>
      </w:pPr>
    </w:p>
    <w:p w14:paraId="1A5B18CC" w14:textId="65958B7E" w:rsidR="00DC7284" w:rsidRPr="00B73F0C" w:rsidRDefault="00DC7284" w:rsidP="004D7F43">
      <w:pPr>
        <w:spacing w:line="480" w:lineRule="auto"/>
        <w:jc w:val="both"/>
        <w:rPr>
          <w:b/>
          <w:bCs/>
          <w:u w:val="single"/>
          <w:lang w:val="en-US"/>
        </w:rPr>
      </w:pPr>
    </w:p>
    <w:p w14:paraId="35154075" w14:textId="402F43C6" w:rsidR="00DC7284" w:rsidRPr="00B73F0C" w:rsidRDefault="00DC7284" w:rsidP="004D7F43">
      <w:pPr>
        <w:spacing w:line="480" w:lineRule="auto"/>
        <w:jc w:val="both"/>
        <w:rPr>
          <w:b/>
          <w:bCs/>
          <w:u w:val="single"/>
          <w:lang w:val="en-US"/>
        </w:rPr>
      </w:pPr>
    </w:p>
    <w:p w14:paraId="56E5A395" w14:textId="531BE60E" w:rsidR="00DC7284" w:rsidRPr="00B73F0C" w:rsidRDefault="00DC7284" w:rsidP="004D7F43">
      <w:pPr>
        <w:spacing w:line="480" w:lineRule="auto"/>
        <w:jc w:val="both"/>
        <w:rPr>
          <w:b/>
          <w:bCs/>
          <w:u w:val="single"/>
          <w:lang w:val="en-US"/>
        </w:rPr>
      </w:pPr>
    </w:p>
    <w:p w14:paraId="7055923B" w14:textId="2D7295BE" w:rsidR="008F7998" w:rsidRPr="00B73F0C" w:rsidRDefault="008F7998" w:rsidP="004D7F43">
      <w:pPr>
        <w:spacing w:line="480" w:lineRule="auto"/>
        <w:jc w:val="both"/>
        <w:rPr>
          <w:b/>
          <w:bCs/>
          <w:u w:val="single"/>
          <w:lang w:val="en-US"/>
        </w:rPr>
      </w:pPr>
    </w:p>
    <w:p w14:paraId="1FE7755D" w14:textId="5695708D" w:rsidR="008F7998" w:rsidRPr="00B73F0C" w:rsidRDefault="008F7998" w:rsidP="004D7F43">
      <w:pPr>
        <w:spacing w:line="480" w:lineRule="auto"/>
        <w:jc w:val="both"/>
        <w:rPr>
          <w:b/>
          <w:bCs/>
          <w:u w:val="single"/>
          <w:lang w:val="en-US"/>
        </w:rPr>
      </w:pPr>
    </w:p>
    <w:p w14:paraId="3E0BB88D" w14:textId="5ECC1611" w:rsidR="008F7998" w:rsidRPr="00B73F0C" w:rsidRDefault="008F7998" w:rsidP="004D7F43">
      <w:pPr>
        <w:spacing w:line="480" w:lineRule="auto"/>
        <w:jc w:val="both"/>
        <w:rPr>
          <w:b/>
          <w:bCs/>
          <w:u w:val="single"/>
          <w:lang w:val="en-US"/>
        </w:rPr>
      </w:pPr>
    </w:p>
    <w:p w14:paraId="567767D6" w14:textId="36C1F172" w:rsidR="008F7998" w:rsidRPr="00B73F0C" w:rsidRDefault="008F7998" w:rsidP="004D7F43">
      <w:pPr>
        <w:spacing w:line="480" w:lineRule="auto"/>
        <w:jc w:val="both"/>
        <w:rPr>
          <w:b/>
          <w:bCs/>
          <w:u w:val="single"/>
          <w:lang w:val="en-US"/>
        </w:rPr>
      </w:pPr>
    </w:p>
    <w:p w14:paraId="49586E51" w14:textId="2B65A894" w:rsidR="007E0857" w:rsidRPr="00B73F0C" w:rsidRDefault="007E0857" w:rsidP="004D7F43">
      <w:pPr>
        <w:spacing w:line="480" w:lineRule="auto"/>
        <w:jc w:val="both"/>
        <w:rPr>
          <w:b/>
          <w:bCs/>
          <w:u w:val="single"/>
          <w:lang w:val="en-US"/>
        </w:rPr>
      </w:pPr>
    </w:p>
    <w:p w14:paraId="7601105A" w14:textId="06CBD257" w:rsidR="007E0857" w:rsidRPr="00B73F0C" w:rsidRDefault="007E0857" w:rsidP="004D7F43">
      <w:pPr>
        <w:spacing w:line="480" w:lineRule="auto"/>
        <w:jc w:val="both"/>
        <w:rPr>
          <w:b/>
          <w:bCs/>
          <w:u w:val="single"/>
          <w:lang w:val="en-US"/>
        </w:rPr>
      </w:pPr>
    </w:p>
    <w:p w14:paraId="5450F89E" w14:textId="039CDDE4" w:rsidR="007E0857" w:rsidRPr="00B73F0C" w:rsidRDefault="007E0857" w:rsidP="004D7F43">
      <w:pPr>
        <w:spacing w:line="480" w:lineRule="auto"/>
        <w:jc w:val="both"/>
        <w:rPr>
          <w:b/>
          <w:bCs/>
          <w:u w:val="single"/>
          <w:lang w:val="en-US"/>
        </w:rPr>
      </w:pPr>
    </w:p>
    <w:p w14:paraId="33F923B5" w14:textId="77777777" w:rsidR="007E0857" w:rsidRPr="00B73F0C" w:rsidRDefault="007E0857" w:rsidP="004D7F43">
      <w:pPr>
        <w:spacing w:line="480" w:lineRule="auto"/>
        <w:jc w:val="both"/>
        <w:rPr>
          <w:b/>
          <w:bCs/>
          <w:u w:val="single"/>
          <w:lang w:val="en-US"/>
        </w:rPr>
      </w:pPr>
    </w:p>
    <w:p w14:paraId="423306E5" w14:textId="167D8718" w:rsidR="006F7C53" w:rsidRPr="00B73F0C" w:rsidRDefault="006F7C53" w:rsidP="004D7F43">
      <w:pPr>
        <w:spacing w:line="480" w:lineRule="auto"/>
        <w:jc w:val="both"/>
        <w:rPr>
          <w:b/>
          <w:bCs/>
          <w:u w:val="single"/>
          <w:lang w:val="en-US"/>
        </w:rPr>
      </w:pPr>
    </w:p>
    <w:p w14:paraId="68B453BF" w14:textId="44ADB493" w:rsidR="00C91D56" w:rsidRPr="00B73F0C" w:rsidRDefault="00C91D56" w:rsidP="004D7F43">
      <w:pPr>
        <w:spacing w:line="480" w:lineRule="auto"/>
        <w:jc w:val="both"/>
        <w:rPr>
          <w:b/>
          <w:bCs/>
          <w:u w:val="single"/>
          <w:lang w:val="en-US"/>
        </w:rPr>
      </w:pPr>
    </w:p>
    <w:p w14:paraId="56F55247" w14:textId="77777777" w:rsidR="00C91D56" w:rsidRPr="00B73F0C" w:rsidRDefault="00C91D56" w:rsidP="004D7F43">
      <w:pPr>
        <w:spacing w:line="480" w:lineRule="auto"/>
        <w:jc w:val="both"/>
        <w:rPr>
          <w:b/>
          <w:bCs/>
          <w:u w:val="single"/>
          <w:lang w:val="en-US"/>
        </w:rPr>
      </w:pPr>
    </w:p>
    <w:p w14:paraId="3EB7E5C1" w14:textId="7AA2AF4B" w:rsidR="000B1FEF" w:rsidRPr="00B73F0C" w:rsidRDefault="000B1FEF" w:rsidP="004D7F43">
      <w:pPr>
        <w:spacing w:line="480" w:lineRule="auto"/>
        <w:jc w:val="both"/>
        <w:rPr>
          <w:b/>
          <w:bCs/>
          <w:u w:val="single"/>
          <w:lang w:val="en-US"/>
        </w:rPr>
      </w:pPr>
      <w:r w:rsidRPr="00B73F0C">
        <w:rPr>
          <w:b/>
          <w:bCs/>
          <w:u w:val="single"/>
          <w:lang w:val="en-US"/>
        </w:rPr>
        <w:t xml:space="preserve">References </w:t>
      </w:r>
    </w:p>
    <w:p w14:paraId="4E2BBED7" w14:textId="30D7CC3D" w:rsidR="00BE591C" w:rsidRPr="00B73F0C" w:rsidRDefault="00BE591C" w:rsidP="004D7F43">
      <w:pPr>
        <w:spacing w:line="480" w:lineRule="auto"/>
        <w:jc w:val="both"/>
        <w:rPr>
          <w:b/>
          <w:bCs/>
          <w:u w:val="single"/>
          <w:lang w:val="en-US"/>
        </w:rPr>
      </w:pPr>
    </w:p>
    <w:p w14:paraId="6ABC3CC6" w14:textId="77777777" w:rsidR="00BE591C" w:rsidRPr="00B73F0C" w:rsidRDefault="00BE591C" w:rsidP="00BE591C">
      <w:pPr>
        <w:pStyle w:val="ListParagraph"/>
        <w:numPr>
          <w:ilvl w:val="0"/>
          <w:numId w:val="16"/>
        </w:numPr>
        <w:spacing w:line="480" w:lineRule="auto"/>
        <w:rPr>
          <w:rFonts w:ascii="Times New Roman" w:hAnsi="Times New Roman" w:cs="Times New Roman"/>
          <w:color w:val="000000" w:themeColor="text1"/>
          <w:lang w:val="en-US"/>
        </w:rPr>
      </w:pPr>
      <w:proofErr w:type="spellStart"/>
      <w:r w:rsidRPr="00B73F0C">
        <w:rPr>
          <w:rFonts w:ascii="Times New Roman" w:hAnsi="Times New Roman" w:cs="Times New Roman"/>
          <w:color w:val="000000" w:themeColor="text1"/>
          <w:shd w:val="clear" w:color="auto" w:fill="FFFFFF"/>
          <w:lang w:val="en-US"/>
        </w:rPr>
        <w:t>Naus</w:t>
      </w:r>
      <w:proofErr w:type="spellEnd"/>
      <w:r w:rsidRPr="00B73F0C">
        <w:rPr>
          <w:rFonts w:ascii="Times New Roman" w:hAnsi="Times New Roman" w:cs="Times New Roman"/>
          <w:color w:val="000000" w:themeColor="text1"/>
          <w:shd w:val="clear" w:color="auto" w:fill="FFFFFF"/>
          <w:lang w:val="en-US"/>
        </w:rPr>
        <w:t xml:space="preserve"> MJA, Jones BR. Cholelithiasis and choledocholithiasis in a cat. </w:t>
      </w:r>
      <w:r w:rsidRPr="00B73F0C">
        <w:rPr>
          <w:rFonts w:ascii="Times New Roman" w:hAnsi="Times New Roman" w:cs="Times New Roman"/>
          <w:i/>
          <w:iCs/>
          <w:color w:val="000000" w:themeColor="text1"/>
          <w:shd w:val="clear" w:color="auto" w:fill="FFFFFF"/>
          <w:lang w:val="en-US"/>
        </w:rPr>
        <w:t>New Zealand Vet J</w:t>
      </w:r>
      <w:r w:rsidRPr="00B73F0C">
        <w:rPr>
          <w:rFonts w:ascii="Times New Roman" w:hAnsi="Times New Roman" w:cs="Times New Roman"/>
          <w:color w:val="000000" w:themeColor="text1"/>
          <w:shd w:val="clear" w:color="auto" w:fill="FFFFFF"/>
          <w:lang w:val="en-US"/>
        </w:rPr>
        <w:t xml:space="preserve">. 1978;26(6):160-161. </w:t>
      </w:r>
      <w:hyperlink r:id="rId11" w:history="1">
        <w:proofErr w:type="spellStart"/>
        <w:r w:rsidRPr="00B73F0C">
          <w:rPr>
            <w:rStyle w:val="Hyperlink"/>
            <w:rFonts w:ascii="Times New Roman" w:hAnsi="Times New Roman" w:cs="Times New Roman"/>
            <w:color w:val="000000" w:themeColor="text1"/>
            <w:u w:val="none"/>
            <w:lang w:val="en-US"/>
          </w:rPr>
          <w:t>doi</w:t>
        </w:r>
        <w:proofErr w:type="spellEnd"/>
        <w:r w:rsidRPr="00B73F0C">
          <w:rPr>
            <w:rStyle w:val="Hyperlink"/>
            <w:rFonts w:ascii="Times New Roman" w:hAnsi="Times New Roman" w:cs="Times New Roman"/>
            <w:color w:val="000000" w:themeColor="text1"/>
            <w:u w:val="none"/>
            <w:lang w:val="en-US"/>
          </w:rPr>
          <w:t>: 10.1080/00480169.1978.34525</w:t>
        </w:r>
        <w:r w:rsidRPr="00B73F0C">
          <w:rPr>
            <w:rFonts w:ascii="Times New Roman" w:hAnsi="Times New Roman" w:cs="Times New Roman"/>
            <w:color w:val="000000" w:themeColor="text1"/>
            <w:lang w:val="en-US"/>
          </w:rPr>
          <w:t>.</w:t>
        </w:r>
      </w:hyperlink>
    </w:p>
    <w:p w14:paraId="52746B19" w14:textId="77777777" w:rsidR="00BE591C" w:rsidRPr="00B73F0C" w:rsidRDefault="00BE591C" w:rsidP="00BE591C">
      <w:pPr>
        <w:spacing w:line="480" w:lineRule="auto"/>
        <w:jc w:val="both"/>
        <w:rPr>
          <w:color w:val="000000" w:themeColor="text1"/>
          <w:shd w:val="clear" w:color="auto" w:fill="FFFFFF"/>
          <w:lang w:val="en-US"/>
        </w:rPr>
      </w:pPr>
    </w:p>
    <w:p w14:paraId="573D6F87" w14:textId="77777777" w:rsidR="00BE591C" w:rsidRPr="00B73F0C" w:rsidRDefault="00BE591C" w:rsidP="00BE591C">
      <w:pPr>
        <w:pStyle w:val="ListParagraph"/>
        <w:numPr>
          <w:ilvl w:val="0"/>
          <w:numId w:val="16"/>
        </w:numPr>
        <w:spacing w:line="480" w:lineRule="auto"/>
        <w:jc w:val="both"/>
        <w:rPr>
          <w:rFonts w:ascii="Times New Roman" w:hAnsi="Times New Roman" w:cs="Times New Roman"/>
          <w:color w:val="000000" w:themeColor="text1"/>
          <w:shd w:val="clear" w:color="auto" w:fill="FFFFFF"/>
          <w:lang w:val="en-US"/>
        </w:rPr>
      </w:pPr>
      <w:r w:rsidRPr="00B73F0C">
        <w:rPr>
          <w:rFonts w:ascii="Times New Roman" w:hAnsi="Times New Roman" w:cs="Times New Roman"/>
          <w:color w:val="000000" w:themeColor="text1"/>
          <w:shd w:val="clear" w:color="auto" w:fill="FFFFFF"/>
          <w:lang w:val="en-US"/>
        </w:rPr>
        <w:t>Elwood CM, White RN, Freeman K, White M. Cholelithiasis and Hyperthyroidism in a Cat. </w:t>
      </w:r>
      <w:r w:rsidRPr="00B73F0C">
        <w:rPr>
          <w:rFonts w:ascii="Times New Roman" w:hAnsi="Times New Roman" w:cs="Times New Roman"/>
          <w:i/>
          <w:iCs/>
          <w:color w:val="000000" w:themeColor="text1"/>
          <w:shd w:val="clear" w:color="auto" w:fill="FFFFFF"/>
          <w:lang w:val="en-US"/>
        </w:rPr>
        <w:t xml:space="preserve">J Feline Med Surg. </w:t>
      </w:r>
      <w:r w:rsidRPr="00B73F0C">
        <w:rPr>
          <w:rFonts w:ascii="Times New Roman" w:hAnsi="Times New Roman" w:cs="Times New Roman"/>
          <w:color w:val="000000" w:themeColor="text1"/>
          <w:shd w:val="clear" w:color="auto" w:fill="FFFFFF"/>
          <w:lang w:val="en-US"/>
        </w:rPr>
        <w:t xml:space="preserve">2001;3(4):247-252. </w:t>
      </w:r>
      <w:hyperlink r:id="rId12" w:history="1">
        <w:proofErr w:type="spellStart"/>
        <w:r w:rsidRPr="00B73F0C">
          <w:rPr>
            <w:rStyle w:val="Hyperlink"/>
            <w:rFonts w:ascii="Times New Roman" w:hAnsi="Times New Roman" w:cs="Times New Roman"/>
            <w:color w:val="000000" w:themeColor="text1"/>
            <w:u w:val="none"/>
            <w:shd w:val="clear" w:color="auto" w:fill="FFFFFF"/>
            <w:lang w:val="en-US"/>
          </w:rPr>
          <w:t>doi</w:t>
        </w:r>
        <w:proofErr w:type="spellEnd"/>
        <w:r w:rsidRPr="00B73F0C">
          <w:rPr>
            <w:rStyle w:val="Hyperlink"/>
            <w:rFonts w:ascii="Times New Roman" w:hAnsi="Times New Roman" w:cs="Times New Roman"/>
            <w:color w:val="000000" w:themeColor="text1"/>
            <w:u w:val="none"/>
            <w:shd w:val="clear" w:color="auto" w:fill="FFFFFF"/>
            <w:lang w:val="en-US"/>
          </w:rPr>
          <w:t>: 10.1053/jfms.2001.0140</w:t>
        </w:r>
        <w:r w:rsidRPr="00B73F0C">
          <w:rPr>
            <w:rFonts w:ascii="Times New Roman" w:hAnsi="Times New Roman" w:cs="Times New Roman"/>
            <w:color w:val="000000" w:themeColor="text1"/>
            <w:shd w:val="clear" w:color="auto" w:fill="FFFFFF"/>
            <w:lang w:val="en-US"/>
          </w:rPr>
          <w:t>.</w:t>
        </w:r>
      </w:hyperlink>
    </w:p>
    <w:p w14:paraId="6AEC78E3" w14:textId="77777777" w:rsidR="00BE591C" w:rsidRPr="00B73F0C" w:rsidRDefault="00BE591C" w:rsidP="00BE591C">
      <w:pPr>
        <w:pStyle w:val="ListParagraph"/>
        <w:spacing w:line="480" w:lineRule="auto"/>
        <w:jc w:val="both"/>
        <w:rPr>
          <w:rFonts w:ascii="Times New Roman" w:hAnsi="Times New Roman" w:cs="Times New Roman"/>
          <w:color w:val="000000" w:themeColor="text1"/>
          <w:shd w:val="clear" w:color="auto" w:fill="FFFFFF"/>
          <w:lang w:val="en-US"/>
        </w:rPr>
      </w:pPr>
    </w:p>
    <w:p w14:paraId="0CE69D6B" w14:textId="77777777" w:rsidR="00BE591C" w:rsidRPr="00B73F0C" w:rsidRDefault="00BE591C" w:rsidP="00BE591C">
      <w:pPr>
        <w:pStyle w:val="ListParagraph"/>
        <w:numPr>
          <w:ilvl w:val="0"/>
          <w:numId w:val="16"/>
        </w:numPr>
        <w:spacing w:line="480" w:lineRule="auto"/>
        <w:jc w:val="both"/>
        <w:rPr>
          <w:rFonts w:ascii="Times New Roman" w:hAnsi="Times New Roman" w:cs="Times New Roman"/>
          <w:color w:val="000000" w:themeColor="text1"/>
          <w:shd w:val="clear" w:color="auto" w:fill="FFFFFF"/>
          <w:lang w:val="en-US"/>
        </w:rPr>
      </w:pPr>
      <w:proofErr w:type="spellStart"/>
      <w:r w:rsidRPr="00B73F0C">
        <w:rPr>
          <w:rFonts w:ascii="Times New Roman" w:hAnsi="Times New Roman" w:cs="Times New Roman"/>
          <w:color w:val="000000" w:themeColor="text1"/>
          <w:shd w:val="clear" w:color="auto" w:fill="FFFFFF"/>
          <w:lang w:val="en-US"/>
        </w:rPr>
        <w:t>Eich</w:t>
      </w:r>
      <w:proofErr w:type="spellEnd"/>
      <w:r w:rsidRPr="00B73F0C">
        <w:rPr>
          <w:rFonts w:ascii="Times New Roman" w:hAnsi="Times New Roman" w:cs="Times New Roman"/>
          <w:color w:val="000000" w:themeColor="text1"/>
          <w:shd w:val="clear" w:color="auto" w:fill="FFFFFF"/>
          <w:lang w:val="en-US"/>
        </w:rPr>
        <w:t xml:space="preserve"> CS, Ludwig LL. The Surgical Treatment of Cholelithiasis in Cats: A Study of Nine Cases. </w:t>
      </w:r>
      <w:r w:rsidRPr="00B73F0C">
        <w:rPr>
          <w:rStyle w:val="f"/>
          <w:color w:val="000000" w:themeColor="text1"/>
          <w:spacing w:val="2"/>
          <w:shd w:val="clear" w:color="auto" w:fill="FFFFFF"/>
          <w:lang w:val="en-US"/>
        </w:rPr>
        <w:t> </w:t>
      </w:r>
      <w:r w:rsidRPr="00B73F0C">
        <w:rPr>
          <w:rFonts w:ascii="Times New Roman" w:hAnsi="Times New Roman" w:cs="Times New Roman"/>
          <w:i/>
          <w:iCs/>
          <w:color w:val="000000" w:themeColor="text1"/>
          <w:spacing w:val="2"/>
          <w:shd w:val="clear" w:color="auto" w:fill="FFFFFF"/>
          <w:lang w:val="en-US"/>
        </w:rPr>
        <w:t xml:space="preserve">J Am </w:t>
      </w:r>
      <w:proofErr w:type="spellStart"/>
      <w:r w:rsidRPr="00B73F0C">
        <w:rPr>
          <w:rFonts w:ascii="Times New Roman" w:hAnsi="Times New Roman" w:cs="Times New Roman"/>
          <w:i/>
          <w:iCs/>
          <w:color w:val="000000" w:themeColor="text1"/>
          <w:spacing w:val="2"/>
          <w:shd w:val="clear" w:color="auto" w:fill="FFFFFF"/>
          <w:lang w:val="en-US"/>
        </w:rPr>
        <w:t>Anim</w:t>
      </w:r>
      <w:proofErr w:type="spellEnd"/>
      <w:r w:rsidRPr="00B73F0C">
        <w:rPr>
          <w:rFonts w:ascii="Times New Roman" w:hAnsi="Times New Roman" w:cs="Times New Roman"/>
          <w:i/>
          <w:iCs/>
          <w:color w:val="000000" w:themeColor="text1"/>
          <w:spacing w:val="2"/>
          <w:shd w:val="clear" w:color="auto" w:fill="FFFFFF"/>
          <w:lang w:val="en-US"/>
        </w:rPr>
        <w:t xml:space="preserve"> Hosp Assoc</w:t>
      </w:r>
      <w:r w:rsidRPr="00B73F0C">
        <w:rPr>
          <w:rFonts w:ascii="Times New Roman" w:hAnsi="Times New Roman" w:cs="Times New Roman"/>
          <w:color w:val="000000" w:themeColor="text1"/>
          <w:shd w:val="clear" w:color="auto" w:fill="FFFFFF"/>
          <w:lang w:val="en-US"/>
        </w:rPr>
        <w:t xml:space="preserve">. 2002;38(3):290-296. </w:t>
      </w:r>
      <w:proofErr w:type="spellStart"/>
      <w:r w:rsidRPr="00B73F0C">
        <w:rPr>
          <w:rFonts w:ascii="Times New Roman" w:hAnsi="Times New Roman" w:cs="Times New Roman"/>
          <w:color w:val="000000" w:themeColor="text1"/>
          <w:shd w:val="clear" w:color="auto" w:fill="FFFFFF"/>
          <w:lang w:val="en-US"/>
        </w:rPr>
        <w:t>doi</w:t>
      </w:r>
      <w:proofErr w:type="spellEnd"/>
      <w:r w:rsidRPr="00B73F0C">
        <w:rPr>
          <w:rFonts w:ascii="Times New Roman" w:hAnsi="Times New Roman" w:cs="Times New Roman"/>
          <w:color w:val="000000" w:themeColor="text1"/>
          <w:shd w:val="clear" w:color="auto" w:fill="FFFFFF"/>
          <w:lang w:val="en-US"/>
        </w:rPr>
        <w:t>: 10.5326/0380290.</w:t>
      </w:r>
    </w:p>
    <w:p w14:paraId="0631DC94" w14:textId="77777777" w:rsidR="00BE591C" w:rsidRPr="00B73F0C" w:rsidRDefault="00BE591C" w:rsidP="00BE591C">
      <w:pPr>
        <w:pStyle w:val="ListParagraph"/>
        <w:spacing w:line="480" w:lineRule="auto"/>
        <w:rPr>
          <w:rFonts w:ascii="Times New Roman" w:hAnsi="Times New Roman" w:cs="Times New Roman"/>
          <w:color w:val="000000" w:themeColor="text1"/>
          <w:shd w:val="clear" w:color="auto" w:fill="FFFFFF"/>
          <w:lang w:val="en-US"/>
        </w:rPr>
      </w:pPr>
    </w:p>
    <w:p w14:paraId="41E7D0EA" w14:textId="77777777" w:rsidR="00BE591C" w:rsidRPr="00B73F0C" w:rsidRDefault="00BE591C" w:rsidP="00BE591C">
      <w:pPr>
        <w:pStyle w:val="ListParagraph"/>
        <w:numPr>
          <w:ilvl w:val="0"/>
          <w:numId w:val="16"/>
        </w:numPr>
        <w:spacing w:line="480" w:lineRule="auto"/>
        <w:jc w:val="both"/>
        <w:rPr>
          <w:rStyle w:val="identifier"/>
          <w:rFonts w:ascii="Times New Roman" w:hAnsi="Times New Roman" w:cs="Times New Roman"/>
          <w:color w:val="000000" w:themeColor="text1"/>
          <w:shd w:val="clear" w:color="auto" w:fill="FFFFFF"/>
          <w:lang w:val="en-US"/>
        </w:rPr>
      </w:pPr>
      <w:r w:rsidRPr="00B73F0C">
        <w:rPr>
          <w:rFonts w:ascii="Times New Roman" w:hAnsi="Times New Roman" w:cs="Times New Roman"/>
          <w:color w:val="000000" w:themeColor="text1"/>
          <w:shd w:val="clear" w:color="auto" w:fill="FFFFFF"/>
          <w:lang w:val="en-US"/>
        </w:rPr>
        <w:t>Bacon NJ and White RA. Extrahepatic biliary tract surgery in the cat: a case series and review. </w:t>
      </w:r>
      <w:r w:rsidRPr="00B73F0C">
        <w:rPr>
          <w:rFonts w:ascii="Times New Roman" w:hAnsi="Times New Roman" w:cs="Times New Roman"/>
          <w:i/>
          <w:iCs/>
          <w:color w:val="000000" w:themeColor="text1"/>
          <w:shd w:val="clear" w:color="auto" w:fill="FFFFFF"/>
          <w:lang w:val="en-US"/>
        </w:rPr>
        <w:t xml:space="preserve">J Small </w:t>
      </w:r>
      <w:proofErr w:type="spellStart"/>
      <w:r w:rsidRPr="00B73F0C">
        <w:rPr>
          <w:rFonts w:ascii="Times New Roman" w:hAnsi="Times New Roman" w:cs="Times New Roman"/>
          <w:i/>
          <w:iCs/>
          <w:color w:val="000000" w:themeColor="text1"/>
          <w:shd w:val="clear" w:color="auto" w:fill="FFFFFF"/>
          <w:lang w:val="en-US"/>
        </w:rPr>
        <w:t>Anim</w:t>
      </w:r>
      <w:proofErr w:type="spellEnd"/>
      <w:r w:rsidRPr="00B73F0C">
        <w:rPr>
          <w:rFonts w:ascii="Times New Roman" w:hAnsi="Times New Roman" w:cs="Times New Roman"/>
          <w:i/>
          <w:iCs/>
          <w:color w:val="000000" w:themeColor="text1"/>
          <w:shd w:val="clear" w:color="auto" w:fill="FFFFFF"/>
          <w:lang w:val="en-US"/>
        </w:rPr>
        <w:t xml:space="preserve"> </w:t>
      </w:r>
      <w:proofErr w:type="spellStart"/>
      <w:r w:rsidRPr="00B73F0C">
        <w:rPr>
          <w:rFonts w:ascii="Times New Roman" w:hAnsi="Times New Roman" w:cs="Times New Roman"/>
          <w:i/>
          <w:iCs/>
          <w:color w:val="000000" w:themeColor="text1"/>
          <w:shd w:val="clear" w:color="auto" w:fill="FFFFFF"/>
          <w:lang w:val="en-US"/>
        </w:rPr>
        <w:t>Pract</w:t>
      </w:r>
      <w:proofErr w:type="spellEnd"/>
      <w:r w:rsidRPr="00B73F0C">
        <w:rPr>
          <w:rFonts w:ascii="Times New Roman" w:hAnsi="Times New Roman" w:cs="Times New Roman"/>
          <w:i/>
          <w:iCs/>
          <w:color w:val="000000" w:themeColor="text1"/>
          <w:shd w:val="clear" w:color="auto" w:fill="FFFFFF"/>
          <w:lang w:val="en-US"/>
        </w:rPr>
        <w:t xml:space="preserve">. </w:t>
      </w:r>
      <w:r w:rsidRPr="00B73F0C">
        <w:rPr>
          <w:rFonts w:ascii="Times New Roman" w:hAnsi="Times New Roman" w:cs="Times New Roman"/>
          <w:color w:val="000000" w:themeColor="text1"/>
          <w:shd w:val="clear" w:color="auto" w:fill="FFFFFF"/>
          <w:lang w:val="en-US"/>
        </w:rPr>
        <w:t xml:space="preserve">2003;44(5):231-235. </w:t>
      </w:r>
      <w:proofErr w:type="spellStart"/>
      <w:r w:rsidRPr="00B73F0C">
        <w:rPr>
          <w:rFonts w:ascii="Times New Roman" w:hAnsi="Times New Roman" w:cs="Times New Roman"/>
          <w:color w:val="000000" w:themeColor="text1"/>
          <w:shd w:val="clear" w:color="auto" w:fill="FFFFFF"/>
          <w:lang w:val="en-US"/>
        </w:rPr>
        <w:t>doi</w:t>
      </w:r>
      <w:proofErr w:type="spellEnd"/>
      <w:r w:rsidRPr="00B73F0C">
        <w:rPr>
          <w:rFonts w:ascii="Times New Roman" w:hAnsi="Times New Roman" w:cs="Times New Roman"/>
          <w:color w:val="000000" w:themeColor="text1"/>
          <w:shd w:val="clear" w:color="auto" w:fill="FFFFFF"/>
          <w:lang w:val="en-US"/>
        </w:rPr>
        <w:t xml:space="preserve">: </w:t>
      </w:r>
      <w:hyperlink r:id="rId13" w:tgtFrame="_blank" w:history="1">
        <w:r w:rsidRPr="00B73F0C">
          <w:rPr>
            <w:rStyle w:val="Hyperlink"/>
            <w:rFonts w:ascii="Times New Roman" w:hAnsi="Times New Roman" w:cs="Times New Roman"/>
            <w:color w:val="000000" w:themeColor="text1"/>
            <w:u w:val="none"/>
            <w:lang w:val="en-US"/>
          </w:rPr>
          <w:t>10.1111/j.1748-5827.2003.tb00149.x</w:t>
        </w:r>
        <w:r w:rsidRPr="00B73F0C">
          <w:rPr>
            <w:rStyle w:val="identifier"/>
            <w:rFonts w:ascii="Times New Roman" w:hAnsi="Times New Roman" w:cs="Times New Roman"/>
            <w:color w:val="000000" w:themeColor="text1"/>
            <w:lang w:val="en-US"/>
          </w:rPr>
          <w:t>.</w:t>
        </w:r>
      </w:hyperlink>
    </w:p>
    <w:p w14:paraId="75466EDB" w14:textId="77777777" w:rsidR="00BE591C" w:rsidRPr="00B73F0C" w:rsidRDefault="00BE591C" w:rsidP="00BE591C">
      <w:pPr>
        <w:pStyle w:val="ListParagraph"/>
        <w:spacing w:line="480" w:lineRule="auto"/>
        <w:rPr>
          <w:rFonts w:ascii="Times New Roman" w:hAnsi="Times New Roman" w:cs="Times New Roman"/>
          <w:color w:val="000000" w:themeColor="text1"/>
          <w:shd w:val="clear" w:color="auto" w:fill="FFFFFF"/>
          <w:lang w:val="en-US"/>
        </w:rPr>
      </w:pPr>
    </w:p>
    <w:p w14:paraId="2A17BD33" w14:textId="77777777" w:rsidR="00BE591C" w:rsidRPr="00B73F0C" w:rsidRDefault="00BE591C" w:rsidP="00BE591C">
      <w:pPr>
        <w:pStyle w:val="ListParagraph"/>
        <w:numPr>
          <w:ilvl w:val="0"/>
          <w:numId w:val="16"/>
        </w:numPr>
        <w:spacing w:line="480" w:lineRule="auto"/>
        <w:jc w:val="both"/>
        <w:rPr>
          <w:rFonts w:ascii="Times New Roman" w:hAnsi="Times New Roman" w:cs="Times New Roman"/>
          <w:color w:val="000000" w:themeColor="text1"/>
          <w:shd w:val="clear" w:color="auto" w:fill="FFFFFF"/>
          <w:lang w:val="en-US"/>
        </w:rPr>
      </w:pPr>
      <w:proofErr w:type="spellStart"/>
      <w:r w:rsidRPr="00B73F0C">
        <w:rPr>
          <w:rFonts w:ascii="Times New Roman" w:hAnsi="Times New Roman" w:cs="Times New Roman"/>
          <w:color w:val="000000" w:themeColor="text1"/>
          <w:shd w:val="clear" w:color="auto" w:fill="FFFFFF"/>
          <w:lang w:val="en-US"/>
        </w:rPr>
        <w:t>Neer</w:t>
      </w:r>
      <w:proofErr w:type="spellEnd"/>
      <w:r w:rsidRPr="00B73F0C">
        <w:rPr>
          <w:rFonts w:ascii="Times New Roman" w:hAnsi="Times New Roman" w:cs="Times New Roman"/>
          <w:color w:val="000000" w:themeColor="text1"/>
          <w:shd w:val="clear" w:color="auto" w:fill="FFFFFF"/>
          <w:lang w:val="en-US"/>
        </w:rPr>
        <w:t xml:space="preserve"> TM. A Review of Disorders of the Gallbladder and Extrahepatic Biliary Tract in the Dog and Cat. </w:t>
      </w:r>
      <w:r w:rsidRPr="00B73F0C">
        <w:rPr>
          <w:rFonts w:ascii="Times New Roman" w:hAnsi="Times New Roman" w:cs="Times New Roman"/>
          <w:i/>
          <w:iCs/>
          <w:color w:val="000000" w:themeColor="text1"/>
          <w:lang w:val="en-US"/>
        </w:rPr>
        <w:t xml:space="preserve"> J Vet Intern Med</w:t>
      </w:r>
      <w:r w:rsidRPr="00B73F0C">
        <w:rPr>
          <w:rFonts w:ascii="Times New Roman" w:hAnsi="Times New Roman" w:cs="Times New Roman"/>
          <w:i/>
          <w:iCs/>
          <w:color w:val="000000" w:themeColor="text1"/>
          <w:shd w:val="clear" w:color="auto" w:fill="FFFFFF"/>
          <w:lang w:val="en-US"/>
        </w:rPr>
        <w:t xml:space="preserve">. </w:t>
      </w:r>
      <w:r w:rsidRPr="00B73F0C">
        <w:rPr>
          <w:rFonts w:ascii="Times New Roman" w:hAnsi="Times New Roman" w:cs="Times New Roman"/>
          <w:color w:val="000000" w:themeColor="text1"/>
          <w:shd w:val="clear" w:color="auto" w:fill="FFFFFF"/>
          <w:lang w:val="en-US"/>
        </w:rPr>
        <w:t>1992</w:t>
      </w:r>
      <w:r w:rsidRPr="00B73F0C">
        <w:rPr>
          <w:rFonts w:ascii="Times New Roman" w:hAnsi="Times New Roman" w:cs="Times New Roman"/>
          <w:i/>
          <w:iCs/>
          <w:color w:val="000000" w:themeColor="text1"/>
          <w:shd w:val="clear" w:color="auto" w:fill="FFFFFF"/>
          <w:lang w:val="en-US"/>
        </w:rPr>
        <w:t>;</w:t>
      </w:r>
      <w:r w:rsidRPr="00B73F0C">
        <w:rPr>
          <w:rFonts w:ascii="Times New Roman" w:hAnsi="Times New Roman" w:cs="Times New Roman"/>
          <w:color w:val="000000" w:themeColor="text1"/>
          <w:shd w:val="clear" w:color="auto" w:fill="FFFFFF"/>
          <w:lang w:val="en-US"/>
        </w:rPr>
        <w:t xml:space="preserve">6(3):186-192. </w:t>
      </w:r>
      <w:proofErr w:type="spellStart"/>
      <w:r w:rsidRPr="00B73F0C">
        <w:rPr>
          <w:rFonts w:ascii="Times New Roman" w:hAnsi="Times New Roman" w:cs="Times New Roman"/>
          <w:color w:val="000000" w:themeColor="text1"/>
          <w:shd w:val="clear" w:color="auto" w:fill="FFFFFF"/>
          <w:lang w:val="en-US"/>
        </w:rPr>
        <w:t>doi</w:t>
      </w:r>
      <w:proofErr w:type="spellEnd"/>
      <w:r w:rsidRPr="00B73F0C">
        <w:rPr>
          <w:rFonts w:ascii="Times New Roman" w:hAnsi="Times New Roman" w:cs="Times New Roman"/>
          <w:color w:val="000000" w:themeColor="text1"/>
          <w:shd w:val="clear" w:color="auto" w:fill="FFFFFF"/>
          <w:lang w:val="en-US"/>
        </w:rPr>
        <w:t xml:space="preserve">: </w:t>
      </w:r>
      <w:hyperlink r:id="rId14" w:tgtFrame="_blank" w:history="1">
        <w:r w:rsidRPr="00B73F0C">
          <w:rPr>
            <w:rStyle w:val="Hyperlink"/>
            <w:rFonts w:ascii="Times New Roman" w:hAnsi="Times New Roman" w:cs="Times New Roman"/>
            <w:color w:val="000000" w:themeColor="text1"/>
            <w:u w:val="none"/>
            <w:lang w:val="en-US"/>
          </w:rPr>
          <w:t>10.1111/j.1939-1676.1992.tb00335.x</w:t>
        </w:r>
        <w:r w:rsidRPr="00B73F0C">
          <w:rPr>
            <w:rFonts w:ascii="Times New Roman" w:hAnsi="Times New Roman" w:cs="Times New Roman"/>
            <w:color w:val="000000" w:themeColor="text1"/>
            <w:lang w:val="en-US"/>
          </w:rPr>
          <w:t>.</w:t>
        </w:r>
      </w:hyperlink>
    </w:p>
    <w:p w14:paraId="6BC207E5" w14:textId="77777777" w:rsidR="00BE591C" w:rsidRPr="00B73F0C" w:rsidRDefault="00BE591C" w:rsidP="00BE591C">
      <w:pPr>
        <w:spacing w:line="480" w:lineRule="auto"/>
        <w:jc w:val="both"/>
        <w:rPr>
          <w:color w:val="000000" w:themeColor="text1"/>
          <w:shd w:val="clear" w:color="auto" w:fill="FFFFFF"/>
          <w:lang w:val="en-US"/>
        </w:rPr>
      </w:pPr>
    </w:p>
    <w:p w14:paraId="0DB5C924" w14:textId="6B44801B" w:rsidR="00BE591C" w:rsidRPr="00B73F0C" w:rsidRDefault="00BE591C" w:rsidP="00BE591C">
      <w:pPr>
        <w:pStyle w:val="ListParagraph"/>
        <w:numPr>
          <w:ilvl w:val="0"/>
          <w:numId w:val="16"/>
        </w:numPr>
        <w:spacing w:line="480" w:lineRule="auto"/>
        <w:jc w:val="both"/>
        <w:rPr>
          <w:rFonts w:ascii="Times New Roman" w:hAnsi="Times New Roman" w:cs="Times New Roman"/>
          <w:color w:val="000000" w:themeColor="text1"/>
          <w:shd w:val="clear" w:color="auto" w:fill="FFFFFF"/>
          <w:lang w:val="en-US"/>
        </w:rPr>
      </w:pPr>
      <w:r w:rsidRPr="00B73F0C">
        <w:rPr>
          <w:rFonts w:ascii="Times New Roman" w:hAnsi="Times New Roman" w:cs="Times New Roman"/>
          <w:color w:val="000000" w:themeColor="text1"/>
          <w:shd w:val="clear" w:color="auto" w:fill="FFFFFF"/>
          <w:lang w:val="en-US"/>
        </w:rPr>
        <w:t>Center SA. Diseases of the Gallbladder and Biliary Tree. </w:t>
      </w:r>
      <w:r w:rsidRPr="00B73F0C">
        <w:rPr>
          <w:rFonts w:ascii="Times New Roman" w:hAnsi="Times New Roman" w:cs="Times New Roman"/>
          <w:i/>
          <w:color w:val="000000" w:themeColor="text1"/>
          <w:shd w:val="clear" w:color="auto" w:fill="FFFFFF"/>
          <w:lang w:val="en-US"/>
        </w:rPr>
        <w:t xml:space="preserve">Vet Clin North Am Small </w:t>
      </w:r>
      <w:proofErr w:type="spellStart"/>
      <w:r w:rsidRPr="00B73F0C">
        <w:rPr>
          <w:rFonts w:ascii="Times New Roman" w:hAnsi="Times New Roman" w:cs="Times New Roman"/>
          <w:i/>
          <w:color w:val="000000" w:themeColor="text1"/>
          <w:shd w:val="clear" w:color="auto" w:fill="FFFFFF"/>
          <w:lang w:val="en-US"/>
        </w:rPr>
        <w:t>Anim</w:t>
      </w:r>
      <w:proofErr w:type="spellEnd"/>
      <w:r w:rsidRPr="00B73F0C">
        <w:rPr>
          <w:rFonts w:ascii="Times New Roman" w:hAnsi="Times New Roman" w:cs="Times New Roman"/>
          <w:i/>
          <w:color w:val="000000" w:themeColor="text1"/>
          <w:shd w:val="clear" w:color="auto" w:fill="FFFFFF"/>
          <w:lang w:val="en-US"/>
        </w:rPr>
        <w:t xml:space="preserve"> </w:t>
      </w:r>
      <w:proofErr w:type="spellStart"/>
      <w:r w:rsidRPr="00B73F0C">
        <w:rPr>
          <w:rFonts w:ascii="Times New Roman" w:hAnsi="Times New Roman" w:cs="Times New Roman"/>
          <w:i/>
          <w:color w:val="000000" w:themeColor="text1"/>
          <w:shd w:val="clear" w:color="auto" w:fill="FFFFFF"/>
          <w:lang w:val="en-US"/>
        </w:rPr>
        <w:t>Pract</w:t>
      </w:r>
      <w:proofErr w:type="spellEnd"/>
      <w:r w:rsidRPr="00B73F0C">
        <w:rPr>
          <w:rFonts w:ascii="Times New Roman" w:hAnsi="Times New Roman" w:cs="Times New Roman"/>
          <w:i/>
          <w:iCs/>
          <w:color w:val="000000" w:themeColor="text1"/>
          <w:shd w:val="clear" w:color="auto" w:fill="FFFFFF"/>
          <w:lang w:val="en-US"/>
        </w:rPr>
        <w:t xml:space="preserve">. </w:t>
      </w:r>
      <w:r w:rsidRPr="00B73F0C">
        <w:rPr>
          <w:rFonts w:ascii="Times New Roman" w:hAnsi="Times New Roman" w:cs="Times New Roman"/>
          <w:color w:val="000000" w:themeColor="text1"/>
          <w:shd w:val="clear" w:color="auto" w:fill="FFFFFF"/>
          <w:lang w:val="en-US"/>
        </w:rPr>
        <w:t>2009</w:t>
      </w:r>
      <w:r w:rsidRPr="00B73F0C">
        <w:rPr>
          <w:rFonts w:ascii="Times New Roman" w:hAnsi="Times New Roman" w:cs="Times New Roman"/>
          <w:i/>
          <w:iCs/>
          <w:color w:val="000000" w:themeColor="text1"/>
          <w:shd w:val="clear" w:color="auto" w:fill="FFFFFF"/>
          <w:lang w:val="en-US"/>
        </w:rPr>
        <w:t>;</w:t>
      </w:r>
      <w:r w:rsidRPr="00B73F0C">
        <w:rPr>
          <w:rFonts w:ascii="Times New Roman" w:hAnsi="Times New Roman" w:cs="Times New Roman"/>
          <w:color w:val="000000" w:themeColor="text1"/>
          <w:shd w:val="clear" w:color="auto" w:fill="FFFFFF"/>
          <w:lang w:val="en-US"/>
        </w:rPr>
        <w:t xml:space="preserve">39(3):543-598. </w:t>
      </w:r>
      <w:proofErr w:type="spellStart"/>
      <w:r w:rsidRPr="00B73F0C">
        <w:rPr>
          <w:rFonts w:ascii="Times New Roman" w:hAnsi="Times New Roman" w:cs="Times New Roman"/>
          <w:color w:val="000000" w:themeColor="text1"/>
          <w:shd w:val="clear" w:color="auto" w:fill="FFFFFF"/>
          <w:lang w:val="en-US"/>
        </w:rPr>
        <w:t>doi</w:t>
      </w:r>
      <w:proofErr w:type="spellEnd"/>
      <w:r w:rsidRPr="00B73F0C">
        <w:rPr>
          <w:rFonts w:ascii="Times New Roman" w:hAnsi="Times New Roman" w:cs="Times New Roman"/>
          <w:color w:val="000000" w:themeColor="text1"/>
          <w:shd w:val="clear" w:color="auto" w:fill="FFFFFF"/>
          <w:lang w:val="en-US"/>
        </w:rPr>
        <w:t xml:space="preserve">: 10.1016/j.cvsm.2009.01.004. </w:t>
      </w:r>
    </w:p>
    <w:p w14:paraId="11F221C1" w14:textId="77777777" w:rsidR="00BE591C" w:rsidRPr="00B73F0C" w:rsidRDefault="00BE591C" w:rsidP="00BE591C">
      <w:pPr>
        <w:pStyle w:val="ListParagraph"/>
        <w:spacing w:line="480" w:lineRule="auto"/>
        <w:jc w:val="both"/>
        <w:rPr>
          <w:rFonts w:ascii="Times New Roman" w:hAnsi="Times New Roman" w:cs="Times New Roman"/>
          <w:color w:val="000000" w:themeColor="text1"/>
          <w:shd w:val="clear" w:color="auto" w:fill="FFFFFF"/>
          <w:lang w:val="en-US"/>
        </w:rPr>
      </w:pPr>
    </w:p>
    <w:p w14:paraId="11059B05" w14:textId="77777777" w:rsidR="00BE591C" w:rsidRPr="00B73F0C" w:rsidRDefault="00BE591C" w:rsidP="00BE591C">
      <w:pPr>
        <w:pStyle w:val="ListParagraph"/>
        <w:numPr>
          <w:ilvl w:val="0"/>
          <w:numId w:val="16"/>
        </w:numPr>
        <w:spacing w:line="480" w:lineRule="auto"/>
        <w:jc w:val="both"/>
        <w:rPr>
          <w:rFonts w:ascii="Times New Roman" w:hAnsi="Times New Roman" w:cs="Times New Roman"/>
          <w:color w:val="000000" w:themeColor="text1"/>
          <w:shd w:val="clear" w:color="auto" w:fill="FFFFFF"/>
          <w:lang w:val="en-US"/>
        </w:rPr>
      </w:pPr>
      <w:r w:rsidRPr="00B73F0C">
        <w:rPr>
          <w:rFonts w:ascii="Times New Roman" w:hAnsi="Times New Roman" w:cs="Times New Roman"/>
          <w:color w:val="000000" w:themeColor="text1"/>
          <w:lang w:val="en-US"/>
        </w:rPr>
        <w:t xml:space="preserve">Brain PH, </w:t>
      </w:r>
      <w:proofErr w:type="spellStart"/>
      <w:r w:rsidRPr="00B73F0C">
        <w:rPr>
          <w:rFonts w:ascii="Times New Roman" w:hAnsi="Times New Roman" w:cs="Times New Roman"/>
          <w:color w:val="000000" w:themeColor="text1"/>
          <w:lang w:val="en-US"/>
        </w:rPr>
        <w:t>Barrs</w:t>
      </w:r>
      <w:proofErr w:type="spellEnd"/>
      <w:r w:rsidRPr="00B73F0C">
        <w:rPr>
          <w:rFonts w:ascii="Times New Roman" w:hAnsi="Times New Roman" w:cs="Times New Roman"/>
          <w:color w:val="000000" w:themeColor="text1"/>
          <w:lang w:val="en-US"/>
        </w:rPr>
        <w:t xml:space="preserve"> VR, Martin P, </w:t>
      </w:r>
      <w:proofErr w:type="spellStart"/>
      <w:r w:rsidRPr="00B73F0C">
        <w:rPr>
          <w:rFonts w:ascii="Times New Roman" w:hAnsi="Times New Roman" w:cs="Times New Roman"/>
          <w:color w:val="000000" w:themeColor="text1"/>
          <w:lang w:val="en-US"/>
        </w:rPr>
        <w:t>Baral</w:t>
      </w:r>
      <w:proofErr w:type="spellEnd"/>
      <w:r w:rsidRPr="00B73F0C">
        <w:rPr>
          <w:rFonts w:ascii="Times New Roman" w:hAnsi="Times New Roman" w:cs="Times New Roman"/>
          <w:color w:val="000000" w:themeColor="text1"/>
          <w:lang w:val="en-US"/>
        </w:rPr>
        <w:t xml:space="preserve"> R, White JD, Beatty JA. Feline cholecystitis and acute neutrophilic cholangitis: Clinical findings, bacterial isolates and response </w:t>
      </w:r>
      <w:r w:rsidRPr="00B73F0C">
        <w:rPr>
          <w:rFonts w:ascii="Times New Roman" w:hAnsi="Times New Roman" w:cs="Times New Roman"/>
          <w:color w:val="000000" w:themeColor="text1"/>
          <w:lang w:val="en-US"/>
        </w:rPr>
        <w:lastRenderedPageBreak/>
        <w:t>to treatment in six cases. </w:t>
      </w:r>
      <w:r w:rsidRPr="00B73F0C">
        <w:rPr>
          <w:rFonts w:ascii="Times New Roman" w:hAnsi="Times New Roman" w:cs="Times New Roman"/>
          <w:i/>
          <w:iCs/>
          <w:color w:val="000000" w:themeColor="text1"/>
          <w:shd w:val="clear" w:color="auto" w:fill="FFFFFF"/>
          <w:lang w:val="en-US"/>
        </w:rPr>
        <w:t>J Feline Med Surg</w:t>
      </w:r>
      <w:r w:rsidRPr="00B73F0C">
        <w:rPr>
          <w:rFonts w:ascii="Times New Roman" w:hAnsi="Times New Roman" w:cs="Times New Roman"/>
          <w:i/>
          <w:iCs/>
          <w:color w:val="000000" w:themeColor="text1"/>
          <w:lang w:val="en-US"/>
        </w:rPr>
        <w:t xml:space="preserve">. </w:t>
      </w:r>
      <w:r w:rsidRPr="00B73F0C">
        <w:rPr>
          <w:rFonts w:ascii="Times New Roman" w:hAnsi="Times New Roman" w:cs="Times New Roman"/>
          <w:color w:val="000000" w:themeColor="text1"/>
          <w:lang w:val="en-US"/>
        </w:rPr>
        <w:t xml:space="preserve">2006;8(2):91-103. </w:t>
      </w:r>
      <w:proofErr w:type="spellStart"/>
      <w:r w:rsidRPr="00B73F0C">
        <w:rPr>
          <w:rFonts w:ascii="Times New Roman" w:hAnsi="Times New Roman" w:cs="Times New Roman"/>
          <w:color w:val="000000" w:themeColor="text1"/>
          <w:lang w:val="en-US"/>
        </w:rPr>
        <w:t>doi</w:t>
      </w:r>
      <w:proofErr w:type="spellEnd"/>
      <w:r w:rsidRPr="00B73F0C">
        <w:rPr>
          <w:rFonts w:ascii="Times New Roman" w:hAnsi="Times New Roman" w:cs="Times New Roman"/>
          <w:color w:val="000000" w:themeColor="text1"/>
          <w:lang w:val="en-US"/>
        </w:rPr>
        <w:t xml:space="preserve">: </w:t>
      </w:r>
      <w:hyperlink r:id="rId15" w:tgtFrame="_blank" w:history="1">
        <w:r w:rsidRPr="00B73F0C">
          <w:rPr>
            <w:rStyle w:val="Hyperlink"/>
            <w:rFonts w:ascii="Times New Roman" w:hAnsi="Times New Roman" w:cs="Times New Roman"/>
            <w:color w:val="000000" w:themeColor="text1"/>
            <w:u w:val="none"/>
            <w:lang w:val="en-US"/>
          </w:rPr>
          <w:t>10.1016/j.jfms.2005.09.001</w:t>
        </w:r>
        <w:r w:rsidRPr="00B73F0C">
          <w:rPr>
            <w:rFonts w:ascii="Times New Roman" w:hAnsi="Times New Roman" w:cs="Times New Roman"/>
            <w:color w:val="000000" w:themeColor="text1"/>
            <w:lang w:val="en-US"/>
          </w:rPr>
          <w:t>.</w:t>
        </w:r>
      </w:hyperlink>
    </w:p>
    <w:p w14:paraId="2B5776D2" w14:textId="77777777" w:rsidR="000E506A" w:rsidRPr="00B73F0C" w:rsidRDefault="000E506A" w:rsidP="000E506A">
      <w:pPr>
        <w:spacing w:line="480" w:lineRule="auto"/>
        <w:jc w:val="both"/>
        <w:rPr>
          <w:color w:val="000000" w:themeColor="text1"/>
          <w:lang w:val="en-US"/>
        </w:rPr>
      </w:pPr>
    </w:p>
    <w:p w14:paraId="6CD1AE4A" w14:textId="77777777" w:rsidR="00BE591C" w:rsidRPr="00B73F0C" w:rsidRDefault="00BE591C" w:rsidP="00BE591C">
      <w:pPr>
        <w:pStyle w:val="ListParagraph"/>
        <w:numPr>
          <w:ilvl w:val="0"/>
          <w:numId w:val="16"/>
        </w:numPr>
        <w:spacing w:line="480" w:lineRule="auto"/>
        <w:jc w:val="both"/>
        <w:rPr>
          <w:rFonts w:ascii="Times New Roman" w:hAnsi="Times New Roman" w:cs="Times New Roman"/>
          <w:color w:val="000000" w:themeColor="text1"/>
          <w:lang w:val="en-US"/>
        </w:rPr>
      </w:pPr>
      <w:r w:rsidRPr="00B73F0C">
        <w:rPr>
          <w:rFonts w:ascii="Times New Roman" w:hAnsi="Times New Roman" w:cs="Times New Roman"/>
          <w:color w:val="000000" w:themeColor="text1"/>
          <w:shd w:val="clear" w:color="auto" w:fill="FFFFFF"/>
          <w:lang w:val="en-US"/>
        </w:rPr>
        <w:t xml:space="preserve">Woods KS, Brisson BA, </w:t>
      </w:r>
      <w:proofErr w:type="spellStart"/>
      <w:r w:rsidRPr="00B73F0C">
        <w:rPr>
          <w:rFonts w:ascii="Times New Roman" w:hAnsi="Times New Roman" w:cs="Times New Roman"/>
          <w:color w:val="000000" w:themeColor="text1"/>
          <w:shd w:val="clear" w:color="auto" w:fill="FFFFFF"/>
          <w:lang w:val="en-US"/>
        </w:rPr>
        <w:t>Defarges</w:t>
      </w:r>
      <w:proofErr w:type="spellEnd"/>
      <w:r w:rsidRPr="00B73F0C">
        <w:rPr>
          <w:rFonts w:ascii="Times New Roman" w:hAnsi="Times New Roman" w:cs="Times New Roman"/>
          <w:color w:val="000000" w:themeColor="text1"/>
          <w:shd w:val="clear" w:color="auto" w:fill="FFFFFF"/>
          <w:lang w:val="en-US"/>
        </w:rPr>
        <w:t xml:space="preserve"> AM, </w:t>
      </w:r>
      <w:proofErr w:type="spellStart"/>
      <w:r w:rsidRPr="00B73F0C">
        <w:rPr>
          <w:rFonts w:ascii="Times New Roman" w:hAnsi="Times New Roman" w:cs="Times New Roman"/>
          <w:color w:val="000000" w:themeColor="text1"/>
          <w:shd w:val="clear" w:color="auto" w:fill="FFFFFF"/>
          <w:lang w:val="en-US"/>
        </w:rPr>
        <w:t>Oblak</w:t>
      </w:r>
      <w:proofErr w:type="spellEnd"/>
      <w:r w:rsidRPr="00B73F0C">
        <w:rPr>
          <w:rFonts w:ascii="Times New Roman" w:hAnsi="Times New Roman" w:cs="Times New Roman"/>
          <w:color w:val="000000" w:themeColor="text1"/>
          <w:shd w:val="clear" w:color="auto" w:fill="FFFFFF"/>
          <w:lang w:val="en-US"/>
        </w:rPr>
        <w:t xml:space="preserve"> ML. Congenital duplex gallbladder and biliary mucocele associated with partial hepatic cholestasis and cholelithiasis in a cat. </w:t>
      </w:r>
      <w:r w:rsidRPr="00B73F0C">
        <w:rPr>
          <w:rFonts w:ascii="Times New Roman" w:hAnsi="Times New Roman" w:cs="Times New Roman"/>
          <w:i/>
          <w:iCs/>
          <w:color w:val="000000" w:themeColor="text1"/>
          <w:shd w:val="clear" w:color="auto" w:fill="FFFFFF"/>
          <w:lang w:val="en-US"/>
        </w:rPr>
        <w:t>Can Vet J.</w:t>
      </w:r>
      <w:r w:rsidRPr="00B73F0C">
        <w:rPr>
          <w:rFonts w:ascii="Times New Roman" w:hAnsi="Times New Roman" w:cs="Times New Roman"/>
          <w:color w:val="000000" w:themeColor="text1"/>
          <w:shd w:val="clear" w:color="auto" w:fill="FFFFFF"/>
          <w:lang w:val="en-US"/>
        </w:rPr>
        <w:t> 2012;</w:t>
      </w:r>
      <w:r w:rsidRPr="00B73F0C">
        <w:rPr>
          <w:rFonts w:ascii="Times New Roman" w:hAnsi="Times New Roman" w:cs="Times New Roman"/>
          <w:i/>
          <w:iCs/>
          <w:color w:val="000000" w:themeColor="text1"/>
          <w:shd w:val="clear" w:color="auto" w:fill="FFFFFF"/>
          <w:lang w:val="en-US"/>
        </w:rPr>
        <w:t>53</w:t>
      </w:r>
      <w:r w:rsidRPr="00B73F0C">
        <w:rPr>
          <w:rFonts w:ascii="Times New Roman" w:hAnsi="Times New Roman" w:cs="Times New Roman"/>
          <w:color w:val="000000" w:themeColor="text1"/>
          <w:shd w:val="clear" w:color="auto" w:fill="FFFFFF"/>
          <w:lang w:val="en-US"/>
        </w:rPr>
        <w:t>(3):269–273.</w:t>
      </w:r>
    </w:p>
    <w:p w14:paraId="43183C3A" w14:textId="77777777" w:rsidR="00BE591C" w:rsidRPr="00B73F0C" w:rsidRDefault="00BE591C" w:rsidP="00BE591C">
      <w:pPr>
        <w:pStyle w:val="ListParagraph"/>
        <w:spacing w:line="480" w:lineRule="auto"/>
        <w:rPr>
          <w:rFonts w:ascii="Times New Roman" w:hAnsi="Times New Roman" w:cs="Times New Roman"/>
          <w:color w:val="000000" w:themeColor="text1"/>
          <w:shd w:val="clear" w:color="auto" w:fill="FFFFFF"/>
          <w:lang w:val="en-US"/>
        </w:rPr>
      </w:pPr>
    </w:p>
    <w:p w14:paraId="13CB53EA" w14:textId="77777777" w:rsidR="00BE591C" w:rsidRPr="00B73F0C" w:rsidRDefault="00BE591C" w:rsidP="00BE591C">
      <w:pPr>
        <w:pStyle w:val="ListParagraph"/>
        <w:numPr>
          <w:ilvl w:val="0"/>
          <w:numId w:val="16"/>
        </w:numPr>
        <w:spacing w:line="480" w:lineRule="auto"/>
        <w:jc w:val="both"/>
        <w:rPr>
          <w:rFonts w:ascii="Times New Roman" w:hAnsi="Times New Roman" w:cs="Times New Roman"/>
          <w:color w:val="000000" w:themeColor="text1"/>
          <w:lang w:val="en-US"/>
        </w:rPr>
      </w:pPr>
      <w:proofErr w:type="spellStart"/>
      <w:r w:rsidRPr="00B73F0C">
        <w:rPr>
          <w:rFonts w:ascii="Times New Roman" w:hAnsi="Times New Roman" w:cs="Times New Roman"/>
          <w:color w:val="000000" w:themeColor="text1"/>
          <w:shd w:val="clear" w:color="auto" w:fill="FFFFFF"/>
          <w:lang w:val="en-US"/>
        </w:rPr>
        <w:t>Broadbridge</w:t>
      </w:r>
      <w:proofErr w:type="spellEnd"/>
      <w:r w:rsidRPr="00B73F0C">
        <w:rPr>
          <w:rFonts w:ascii="Times New Roman" w:hAnsi="Times New Roman" w:cs="Times New Roman"/>
          <w:color w:val="000000" w:themeColor="text1"/>
          <w:shd w:val="clear" w:color="auto" w:fill="FFFFFF"/>
          <w:lang w:val="en-US"/>
        </w:rPr>
        <w:t xml:space="preserve"> C, Taylor SS, Renfrew H, et al. Gallbladder adenoma in a domestic shorthair cat. J Feline Med Surg Open Reports. 2021;7(1):205511692199766. </w:t>
      </w:r>
      <w:hyperlink r:id="rId16" w:history="1">
        <w:proofErr w:type="spellStart"/>
        <w:r w:rsidRPr="00B73F0C">
          <w:rPr>
            <w:rStyle w:val="Hyperlink"/>
            <w:rFonts w:ascii="Times New Roman" w:hAnsi="Times New Roman" w:cs="Times New Roman"/>
            <w:color w:val="000000" w:themeColor="text1"/>
            <w:u w:val="none"/>
            <w:shd w:val="clear" w:color="auto" w:fill="FFFFFF"/>
            <w:lang w:val="en-US"/>
          </w:rPr>
          <w:t>doi</w:t>
        </w:r>
        <w:proofErr w:type="spellEnd"/>
        <w:r w:rsidRPr="00B73F0C">
          <w:rPr>
            <w:rStyle w:val="Hyperlink"/>
            <w:rFonts w:ascii="Times New Roman" w:hAnsi="Times New Roman" w:cs="Times New Roman"/>
            <w:color w:val="000000" w:themeColor="text1"/>
            <w:u w:val="none"/>
            <w:shd w:val="clear" w:color="auto" w:fill="FFFFFF"/>
            <w:lang w:val="en-US"/>
          </w:rPr>
          <w:t>: 10.1177/2055116921997665</w:t>
        </w:r>
        <w:r w:rsidRPr="00B73F0C">
          <w:rPr>
            <w:rFonts w:ascii="Times New Roman" w:hAnsi="Times New Roman" w:cs="Times New Roman"/>
            <w:color w:val="000000" w:themeColor="text1"/>
            <w:shd w:val="clear" w:color="auto" w:fill="FFFFFF"/>
            <w:lang w:val="en-US"/>
          </w:rPr>
          <w:t>.</w:t>
        </w:r>
      </w:hyperlink>
    </w:p>
    <w:p w14:paraId="7A5EFF7C" w14:textId="77777777" w:rsidR="00BE591C" w:rsidRPr="00B73F0C" w:rsidRDefault="00BE591C" w:rsidP="00BE591C">
      <w:pPr>
        <w:pStyle w:val="ListParagraph"/>
        <w:spacing w:line="480" w:lineRule="auto"/>
        <w:rPr>
          <w:rFonts w:ascii="Times New Roman" w:hAnsi="Times New Roman" w:cs="Times New Roman"/>
          <w:color w:val="000000" w:themeColor="text1"/>
          <w:shd w:val="clear" w:color="auto" w:fill="FFFFFF"/>
          <w:lang w:val="en-US"/>
        </w:rPr>
      </w:pPr>
    </w:p>
    <w:p w14:paraId="297C4331" w14:textId="05B44964" w:rsidR="00BE591C" w:rsidRPr="00B73F0C" w:rsidRDefault="00BE591C" w:rsidP="00BE591C">
      <w:pPr>
        <w:pStyle w:val="ListParagraph"/>
        <w:numPr>
          <w:ilvl w:val="0"/>
          <w:numId w:val="16"/>
        </w:numPr>
        <w:spacing w:line="480" w:lineRule="auto"/>
        <w:jc w:val="both"/>
        <w:rPr>
          <w:rStyle w:val="identifier"/>
          <w:rFonts w:ascii="Times New Roman" w:hAnsi="Times New Roman" w:cs="Times New Roman"/>
          <w:color w:val="000000" w:themeColor="text1"/>
          <w:lang w:val="en-US"/>
        </w:rPr>
      </w:pPr>
      <w:r w:rsidRPr="00B73F0C">
        <w:rPr>
          <w:rFonts w:ascii="Times New Roman" w:hAnsi="Times New Roman" w:cs="Times New Roman"/>
          <w:color w:val="000000" w:themeColor="text1"/>
          <w:shd w:val="clear" w:color="auto" w:fill="FFFFFF"/>
          <w:lang w:val="en-US"/>
        </w:rPr>
        <w:t>Baxter KJ, Hill RC, Parfitt SL, Berry CR, Heskett TW, Sheppard BJ. Gastrointestinal small-cell lymphoma with gall bladder involvement in a cat. </w:t>
      </w:r>
      <w:r w:rsidRPr="00B73F0C">
        <w:rPr>
          <w:rFonts w:ascii="Times New Roman" w:hAnsi="Times New Roman" w:cs="Times New Roman"/>
          <w:i/>
          <w:iCs/>
          <w:color w:val="000000" w:themeColor="text1"/>
          <w:shd w:val="clear" w:color="auto" w:fill="FFFFFF"/>
          <w:lang w:val="en-US"/>
        </w:rPr>
        <w:t xml:space="preserve">J Feline Med Surg. </w:t>
      </w:r>
      <w:r w:rsidRPr="00B73F0C">
        <w:rPr>
          <w:rFonts w:ascii="Times New Roman" w:hAnsi="Times New Roman" w:cs="Times New Roman"/>
          <w:color w:val="000000" w:themeColor="text1"/>
          <w:shd w:val="clear" w:color="auto" w:fill="FFFFFF"/>
          <w:lang w:val="en-US"/>
        </w:rPr>
        <w:t xml:space="preserve">2012;14(4):267-271. </w:t>
      </w:r>
      <w:proofErr w:type="spellStart"/>
      <w:r w:rsidRPr="00B73F0C">
        <w:rPr>
          <w:rFonts w:ascii="Times New Roman" w:hAnsi="Times New Roman" w:cs="Times New Roman"/>
          <w:color w:val="000000" w:themeColor="text1"/>
          <w:shd w:val="clear" w:color="auto" w:fill="FFFFFF"/>
          <w:lang w:val="en-US"/>
        </w:rPr>
        <w:t>doi</w:t>
      </w:r>
      <w:proofErr w:type="spellEnd"/>
      <w:r w:rsidRPr="00B73F0C">
        <w:rPr>
          <w:rFonts w:ascii="Times New Roman" w:hAnsi="Times New Roman" w:cs="Times New Roman"/>
          <w:color w:val="000000" w:themeColor="text1"/>
          <w:shd w:val="clear" w:color="auto" w:fill="FFFFFF"/>
          <w:lang w:val="en-US"/>
        </w:rPr>
        <w:t xml:space="preserve">: </w:t>
      </w:r>
      <w:hyperlink r:id="rId17" w:tgtFrame="_blank" w:history="1">
        <w:r w:rsidRPr="00B73F0C">
          <w:rPr>
            <w:rStyle w:val="Hyperlink"/>
            <w:rFonts w:ascii="Times New Roman" w:hAnsi="Times New Roman" w:cs="Times New Roman"/>
            <w:color w:val="000000" w:themeColor="text1"/>
            <w:u w:val="none"/>
            <w:lang w:val="en-US"/>
          </w:rPr>
          <w:t>10.1177/1098612X11434820</w:t>
        </w:r>
        <w:r w:rsidRPr="00B73F0C">
          <w:rPr>
            <w:rFonts w:ascii="Times New Roman" w:hAnsi="Times New Roman" w:cs="Times New Roman"/>
            <w:color w:val="000000" w:themeColor="text1"/>
            <w:lang w:val="en-US"/>
          </w:rPr>
          <w:t>.</w:t>
        </w:r>
      </w:hyperlink>
    </w:p>
    <w:p w14:paraId="1F2A6E1E" w14:textId="77777777" w:rsidR="00BE591C" w:rsidRPr="00B73F0C" w:rsidRDefault="00BE591C" w:rsidP="00BE591C">
      <w:pPr>
        <w:pStyle w:val="ListParagraph"/>
        <w:spacing w:line="480" w:lineRule="auto"/>
        <w:jc w:val="both"/>
        <w:rPr>
          <w:rFonts w:ascii="Times New Roman" w:hAnsi="Times New Roman" w:cs="Times New Roman"/>
          <w:color w:val="000000" w:themeColor="text1"/>
          <w:lang w:val="en-US"/>
        </w:rPr>
      </w:pPr>
    </w:p>
    <w:p w14:paraId="6C671F06" w14:textId="44703DBE" w:rsidR="00BE591C" w:rsidRPr="00B73F0C" w:rsidRDefault="00BE591C" w:rsidP="000E506A">
      <w:pPr>
        <w:pStyle w:val="ListParagraph"/>
        <w:numPr>
          <w:ilvl w:val="0"/>
          <w:numId w:val="16"/>
        </w:numPr>
        <w:spacing w:line="480" w:lineRule="auto"/>
        <w:jc w:val="both"/>
        <w:rPr>
          <w:rFonts w:ascii="Times New Roman" w:hAnsi="Times New Roman" w:cs="Times New Roman"/>
          <w:color w:val="000000" w:themeColor="text1"/>
          <w:lang w:val="en-US"/>
        </w:rPr>
      </w:pPr>
      <w:proofErr w:type="spellStart"/>
      <w:r w:rsidRPr="00B73F0C">
        <w:rPr>
          <w:rFonts w:ascii="Times New Roman" w:hAnsi="Times New Roman" w:cs="Times New Roman"/>
          <w:color w:val="000000" w:themeColor="text1"/>
          <w:lang w:val="en-US"/>
        </w:rPr>
        <w:t>Murgia</w:t>
      </w:r>
      <w:proofErr w:type="spellEnd"/>
      <w:r w:rsidRPr="00B73F0C">
        <w:rPr>
          <w:rFonts w:ascii="Times New Roman" w:hAnsi="Times New Roman" w:cs="Times New Roman"/>
          <w:color w:val="000000" w:themeColor="text1"/>
          <w:lang w:val="en-US"/>
        </w:rPr>
        <w:t xml:space="preserve"> D. A case of combined </w:t>
      </w:r>
      <w:proofErr w:type="spellStart"/>
      <w:r w:rsidRPr="00B73F0C">
        <w:rPr>
          <w:rFonts w:ascii="Times New Roman" w:hAnsi="Times New Roman" w:cs="Times New Roman"/>
          <w:color w:val="000000" w:themeColor="text1"/>
          <w:lang w:val="en-US"/>
        </w:rPr>
        <w:t>bilothorax</w:t>
      </w:r>
      <w:proofErr w:type="spellEnd"/>
      <w:r w:rsidRPr="00B73F0C">
        <w:rPr>
          <w:rFonts w:ascii="Times New Roman" w:hAnsi="Times New Roman" w:cs="Times New Roman"/>
          <w:color w:val="000000" w:themeColor="text1"/>
          <w:lang w:val="en-US"/>
        </w:rPr>
        <w:t xml:space="preserve"> and bile peritonitis secondary to gunshot wounds in a cat. </w:t>
      </w:r>
      <w:r w:rsidRPr="00B73F0C">
        <w:rPr>
          <w:rFonts w:ascii="Times New Roman" w:hAnsi="Times New Roman" w:cs="Times New Roman"/>
          <w:i/>
          <w:iCs/>
          <w:color w:val="000000" w:themeColor="text1"/>
          <w:shd w:val="clear" w:color="auto" w:fill="FFFFFF"/>
          <w:lang w:val="en-US"/>
        </w:rPr>
        <w:t>J Feline Med Surg</w:t>
      </w:r>
      <w:r w:rsidRPr="00B73F0C">
        <w:rPr>
          <w:rFonts w:ascii="Times New Roman" w:hAnsi="Times New Roman" w:cs="Times New Roman"/>
          <w:color w:val="000000" w:themeColor="text1"/>
          <w:lang w:val="en-US"/>
        </w:rPr>
        <w:t xml:space="preserve">. 2012;15(6):513-516. </w:t>
      </w:r>
      <w:proofErr w:type="spellStart"/>
      <w:r w:rsidRPr="00B73F0C">
        <w:rPr>
          <w:rFonts w:ascii="Times New Roman" w:hAnsi="Times New Roman" w:cs="Times New Roman"/>
          <w:color w:val="000000" w:themeColor="text1"/>
          <w:lang w:val="en-US"/>
        </w:rPr>
        <w:t>doi</w:t>
      </w:r>
      <w:proofErr w:type="spellEnd"/>
      <w:r w:rsidRPr="00B73F0C">
        <w:rPr>
          <w:rFonts w:ascii="Times New Roman" w:hAnsi="Times New Roman" w:cs="Times New Roman"/>
          <w:color w:val="000000" w:themeColor="text1"/>
          <w:lang w:val="en-US"/>
        </w:rPr>
        <w:t xml:space="preserve">: </w:t>
      </w:r>
      <w:hyperlink r:id="rId18" w:tgtFrame="_blank" w:history="1">
        <w:r w:rsidRPr="00B73F0C">
          <w:rPr>
            <w:rStyle w:val="Hyperlink"/>
            <w:rFonts w:ascii="Times New Roman" w:hAnsi="Times New Roman" w:cs="Times New Roman"/>
            <w:color w:val="000000" w:themeColor="text1"/>
            <w:u w:val="none"/>
            <w:lang w:val="en-US"/>
          </w:rPr>
          <w:t>10.1177/1098612X12469369</w:t>
        </w:r>
        <w:r w:rsidRPr="00B73F0C">
          <w:rPr>
            <w:rFonts w:ascii="Times New Roman" w:hAnsi="Times New Roman" w:cs="Times New Roman"/>
            <w:color w:val="000000" w:themeColor="text1"/>
            <w:lang w:val="en-US"/>
          </w:rPr>
          <w:t>.</w:t>
        </w:r>
      </w:hyperlink>
    </w:p>
    <w:p w14:paraId="4084C974" w14:textId="77777777" w:rsidR="00BE591C" w:rsidRPr="00B73F0C" w:rsidRDefault="00BE591C" w:rsidP="00BE591C">
      <w:pPr>
        <w:pStyle w:val="ListParagraph"/>
        <w:spacing w:line="480" w:lineRule="auto"/>
        <w:jc w:val="both"/>
        <w:rPr>
          <w:rFonts w:ascii="Times New Roman" w:hAnsi="Times New Roman" w:cs="Times New Roman"/>
          <w:color w:val="000000" w:themeColor="text1"/>
          <w:lang w:val="en-US"/>
        </w:rPr>
      </w:pPr>
    </w:p>
    <w:p w14:paraId="413149F9" w14:textId="77777777" w:rsidR="00BE591C" w:rsidRPr="00B73F0C" w:rsidRDefault="00BE591C" w:rsidP="00BE591C">
      <w:pPr>
        <w:pStyle w:val="ListParagraph"/>
        <w:numPr>
          <w:ilvl w:val="0"/>
          <w:numId w:val="16"/>
        </w:numPr>
        <w:spacing w:line="480" w:lineRule="auto"/>
        <w:jc w:val="both"/>
        <w:rPr>
          <w:rFonts w:ascii="Times New Roman" w:hAnsi="Times New Roman" w:cs="Times New Roman"/>
          <w:color w:val="000000" w:themeColor="text1"/>
          <w:shd w:val="clear" w:color="auto" w:fill="FFFFFF"/>
          <w:lang w:val="en-US"/>
        </w:rPr>
      </w:pPr>
      <w:proofErr w:type="spellStart"/>
      <w:r w:rsidRPr="00B73F0C">
        <w:rPr>
          <w:rFonts w:ascii="Times New Roman" w:hAnsi="Times New Roman" w:cs="Times New Roman"/>
          <w:color w:val="000000" w:themeColor="text1"/>
          <w:shd w:val="clear" w:color="auto" w:fill="FFFFFF"/>
          <w:lang w:val="en-US"/>
        </w:rPr>
        <w:t>Fahie</w:t>
      </w:r>
      <w:proofErr w:type="spellEnd"/>
      <w:r w:rsidRPr="00B73F0C">
        <w:rPr>
          <w:rFonts w:ascii="Times New Roman" w:hAnsi="Times New Roman" w:cs="Times New Roman"/>
          <w:color w:val="000000" w:themeColor="text1"/>
          <w:shd w:val="clear" w:color="auto" w:fill="FFFFFF"/>
          <w:lang w:val="en-US"/>
        </w:rPr>
        <w:t xml:space="preserve"> MA, Martin RA. Extrahepatic biliary tract obstruction: a retrospective study of 45 cases (1983-1993). </w:t>
      </w:r>
      <w:r w:rsidRPr="00B73F0C">
        <w:rPr>
          <w:rFonts w:ascii="Times New Roman" w:hAnsi="Times New Roman" w:cs="Times New Roman"/>
          <w:i/>
          <w:color w:val="000000" w:themeColor="text1"/>
          <w:spacing w:val="2"/>
          <w:shd w:val="clear" w:color="auto" w:fill="FFFFFF"/>
          <w:lang w:val="en-US"/>
        </w:rPr>
        <w:t xml:space="preserve">J Am </w:t>
      </w:r>
      <w:proofErr w:type="spellStart"/>
      <w:r w:rsidRPr="00B73F0C">
        <w:rPr>
          <w:rFonts w:ascii="Times New Roman" w:hAnsi="Times New Roman" w:cs="Times New Roman"/>
          <w:i/>
          <w:color w:val="000000" w:themeColor="text1"/>
          <w:spacing w:val="2"/>
          <w:shd w:val="clear" w:color="auto" w:fill="FFFFFF"/>
          <w:lang w:val="en-US"/>
        </w:rPr>
        <w:t>Anim</w:t>
      </w:r>
      <w:proofErr w:type="spellEnd"/>
      <w:r w:rsidRPr="00B73F0C">
        <w:rPr>
          <w:rFonts w:ascii="Times New Roman" w:hAnsi="Times New Roman" w:cs="Times New Roman"/>
          <w:i/>
          <w:color w:val="000000" w:themeColor="text1"/>
          <w:spacing w:val="2"/>
          <w:shd w:val="clear" w:color="auto" w:fill="FFFFFF"/>
          <w:lang w:val="en-US"/>
        </w:rPr>
        <w:t xml:space="preserve"> Hosp Assoc</w:t>
      </w:r>
      <w:r w:rsidRPr="00B73F0C">
        <w:rPr>
          <w:rFonts w:ascii="Times New Roman" w:hAnsi="Times New Roman" w:cs="Times New Roman"/>
          <w:i/>
          <w:iCs/>
          <w:color w:val="000000" w:themeColor="text1"/>
          <w:shd w:val="clear" w:color="auto" w:fill="FFFFFF"/>
          <w:lang w:val="en-US"/>
        </w:rPr>
        <w:t xml:space="preserve">. </w:t>
      </w:r>
      <w:r w:rsidRPr="00B73F0C">
        <w:rPr>
          <w:rFonts w:ascii="Times New Roman" w:hAnsi="Times New Roman" w:cs="Times New Roman"/>
          <w:color w:val="000000" w:themeColor="text1"/>
          <w:shd w:val="clear" w:color="auto" w:fill="FFFFFF"/>
          <w:lang w:val="en-US"/>
        </w:rPr>
        <w:t xml:space="preserve">1995;31(6):478-482. </w:t>
      </w:r>
      <w:proofErr w:type="spellStart"/>
      <w:r w:rsidRPr="00B73F0C">
        <w:rPr>
          <w:rFonts w:ascii="Times New Roman" w:hAnsi="Times New Roman" w:cs="Times New Roman"/>
          <w:color w:val="000000" w:themeColor="text1"/>
          <w:shd w:val="clear" w:color="auto" w:fill="FFFFFF"/>
          <w:lang w:val="en-US"/>
        </w:rPr>
        <w:t>doi</w:t>
      </w:r>
      <w:proofErr w:type="spellEnd"/>
      <w:r w:rsidRPr="00B73F0C">
        <w:rPr>
          <w:rFonts w:ascii="Times New Roman" w:hAnsi="Times New Roman" w:cs="Times New Roman"/>
          <w:color w:val="000000" w:themeColor="text1"/>
          <w:shd w:val="clear" w:color="auto" w:fill="FFFFFF"/>
          <w:lang w:val="en-US"/>
        </w:rPr>
        <w:t>: 10.5326/15473317-31-6-478.</w:t>
      </w:r>
    </w:p>
    <w:p w14:paraId="1AEF9F57" w14:textId="77777777" w:rsidR="00BE591C" w:rsidRPr="00B73F0C" w:rsidRDefault="00BE591C" w:rsidP="00BE591C">
      <w:pPr>
        <w:pStyle w:val="ListParagraph"/>
        <w:spacing w:line="480" w:lineRule="auto"/>
        <w:jc w:val="both"/>
        <w:rPr>
          <w:rFonts w:ascii="Times New Roman" w:hAnsi="Times New Roman" w:cs="Times New Roman"/>
          <w:color w:val="000000" w:themeColor="text1"/>
          <w:shd w:val="clear" w:color="auto" w:fill="FFFFFF"/>
          <w:lang w:val="en-US"/>
        </w:rPr>
      </w:pPr>
    </w:p>
    <w:p w14:paraId="75C083D3" w14:textId="77777777" w:rsidR="00BE591C" w:rsidRPr="00B73F0C" w:rsidRDefault="00BE591C" w:rsidP="00BE591C">
      <w:pPr>
        <w:pStyle w:val="ListParagraph"/>
        <w:numPr>
          <w:ilvl w:val="0"/>
          <w:numId w:val="16"/>
        </w:numPr>
        <w:spacing w:line="480" w:lineRule="auto"/>
        <w:jc w:val="both"/>
        <w:rPr>
          <w:rFonts w:ascii="Times New Roman" w:hAnsi="Times New Roman" w:cs="Times New Roman"/>
          <w:color w:val="000000" w:themeColor="text1"/>
          <w:shd w:val="clear" w:color="auto" w:fill="FFFFFF"/>
          <w:lang w:val="en-US"/>
        </w:rPr>
      </w:pPr>
      <w:r w:rsidRPr="00B73F0C">
        <w:rPr>
          <w:rFonts w:ascii="Times New Roman" w:hAnsi="Times New Roman" w:cs="Times New Roman"/>
          <w:color w:val="000000" w:themeColor="text1"/>
          <w:shd w:val="clear" w:color="auto" w:fill="FFFFFF"/>
          <w:lang w:val="en-US"/>
        </w:rPr>
        <w:t xml:space="preserve">Mayhew PD, Holt DE, </w:t>
      </w:r>
      <w:proofErr w:type="spellStart"/>
      <w:r w:rsidRPr="00B73F0C">
        <w:rPr>
          <w:rFonts w:ascii="Times New Roman" w:hAnsi="Times New Roman" w:cs="Times New Roman"/>
          <w:color w:val="000000" w:themeColor="text1"/>
          <w:shd w:val="clear" w:color="auto" w:fill="FFFFFF"/>
          <w:lang w:val="en-US"/>
        </w:rPr>
        <w:t>McLear</w:t>
      </w:r>
      <w:proofErr w:type="spellEnd"/>
      <w:r w:rsidRPr="00B73F0C">
        <w:rPr>
          <w:rFonts w:ascii="Times New Roman" w:hAnsi="Times New Roman" w:cs="Times New Roman"/>
          <w:color w:val="000000" w:themeColor="text1"/>
          <w:shd w:val="clear" w:color="auto" w:fill="FFFFFF"/>
          <w:lang w:val="en-US"/>
        </w:rPr>
        <w:t xml:space="preserve"> RC, </w:t>
      </w:r>
      <w:proofErr w:type="spellStart"/>
      <w:r w:rsidRPr="00B73F0C">
        <w:rPr>
          <w:rFonts w:ascii="Times New Roman" w:hAnsi="Times New Roman" w:cs="Times New Roman"/>
          <w:color w:val="000000" w:themeColor="text1"/>
          <w:shd w:val="clear" w:color="auto" w:fill="FFFFFF"/>
          <w:lang w:val="en-US"/>
        </w:rPr>
        <w:t>Washabau</w:t>
      </w:r>
      <w:proofErr w:type="spellEnd"/>
      <w:r w:rsidRPr="00B73F0C">
        <w:rPr>
          <w:rFonts w:ascii="Times New Roman" w:hAnsi="Times New Roman" w:cs="Times New Roman"/>
          <w:color w:val="000000" w:themeColor="text1"/>
          <w:shd w:val="clear" w:color="auto" w:fill="FFFFFF"/>
          <w:lang w:val="en-US"/>
        </w:rPr>
        <w:t xml:space="preserve"> R. Pathogenesis and outcome of extrahepatic biliary obstruction in cats. </w:t>
      </w:r>
      <w:r w:rsidRPr="00B73F0C">
        <w:rPr>
          <w:rFonts w:ascii="Times New Roman" w:hAnsi="Times New Roman" w:cs="Times New Roman"/>
          <w:i/>
          <w:iCs/>
          <w:color w:val="000000" w:themeColor="text1"/>
          <w:shd w:val="clear" w:color="auto" w:fill="FFFFFF"/>
          <w:lang w:val="en-US"/>
        </w:rPr>
        <w:t xml:space="preserve">J Small </w:t>
      </w:r>
      <w:proofErr w:type="spellStart"/>
      <w:r w:rsidRPr="00B73F0C">
        <w:rPr>
          <w:rFonts w:ascii="Times New Roman" w:hAnsi="Times New Roman" w:cs="Times New Roman"/>
          <w:i/>
          <w:iCs/>
          <w:color w:val="000000" w:themeColor="text1"/>
          <w:shd w:val="clear" w:color="auto" w:fill="FFFFFF"/>
          <w:lang w:val="en-US"/>
        </w:rPr>
        <w:t>Anim</w:t>
      </w:r>
      <w:proofErr w:type="spellEnd"/>
      <w:r w:rsidRPr="00B73F0C">
        <w:rPr>
          <w:rFonts w:ascii="Times New Roman" w:hAnsi="Times New Roman" w:cs="Times New Roman"/>
          <w:i/>
          <w:iCs/>
          <w:color w:val="000000" w:themeColor="text1"/>
          <w:shd w:val="clear" w:color="auto" w:fill="FFFFFF"/>
          <w:lang w:val="en-US"/>
        </w:rPr>
        <w:t xml:space="preserve"> </w:t>
      </w:r>
      <w:proofErr w:type="spellStart"/>
      <w:r w:rsidRPr="00B73F0C">
        <w:rPr>
          <w:rFonts w:ascii="Times New Roman" w:hAnsi="Times New Roman" w:cs="Times New Roman"/>
          <w:i/>
          <w:iCs/>
          <w:color w:val="000000" w:themeColor="text1"/>
          <w:shd w:val="clear" w:color="auto" w:fill="FFFFFF"/>
          <w:lang w:val="en-US"/>
        </w:rPr>
        <w:t>Pract</w:t>
      </w:r>
      <w:proofErr w:type="spellEnd"/>
      <w:r w:rsidRPr="00B73F0C">
        <w:rPr>
          <w:rFonts w:ascii="Times New Roman" w:hAnsi="Times New Roman" w:cs="Times New Roman"/>
          <w:i/>
          <w:iCs/>
          <w:color w:val="000000" w:themeColor="text1"/>
          <w:shd w:val="clear" w:color="auto" w:fill="FFFFFF"/>
          <w:lang w:val="en-US"/>
        </w:rPr>
        <w:t>.</w:t>
      </w:r>
      <w:r w:rsidRPr="00B73F0C">
        <w:rPr>
          <w:rFonts w:ascii="Times New Roman" w:hAnsi="Times New Roman" w:cs="Times New Roman"/>
          <w:color w:val="000000" w:themeColor="text1"/>
          <w:shd w:val="clear" w:color="auto" w:fill="FFFFFF"/>
          <w:lang w:val="en-US"/>
        </w:rPr>
        <w:t xml:space="preserve"> 2002;43(6):247-253. </w:t>
      </w:r>
      <w:hyperlink r:id="rId19" w:history="1">
        <w:proofErr w:type="spellStart"/>
        <w:r w:rsidRPr="00B73F0C">
          <w:rPr>
            <w:rStyle w:val="Hyperlink"/>
            <w:rFonts w:ascii="Times New Roman" w:hAnsi="Times New Roman" w:cs="Times New Roman"/>
            <w:color w:val="000000" w:themeColor="text1"/>
            <w:u w:val="none"/>
            <w:shd w:val="clear" w:color="auto" w:fill="FFFFFF"/>
            <w:lang w:val="en-US"/>
          </w:rPr>
          <w:t>doi</w:t>
        </w:r>
        <w:proofErr w:type="spellEnd"/>
        <w:r w:rsidRPr="00B73F0C">
          <w:rPr>
            <w:rStyle w:val="Hyperlink"/>
            <w:rFonts w:ascii="Times New Roman" w:hAnsi="Times New Roman" w:cs="Times New Roman"/>
            <w:color w:val="000000" w:themeColor="text1"/>
            <w:u w:val="none"/>
            <w:shd w:val="clear" w:color="auto" w:fill="FFFFFF"/>
            <w:lang w:val="en-US"/>
          </w:rPr>
          <w:t>: 10.1111/j.1748-5827.2002.tb00067.x</w:t>
        </w:r>
        <w:r w:rsidRPr="00B73F0C">
          <w:rPr>
            <w:rFonts w:ascii="Times New Roman" w:hAnsi="Times New Roman" w:cs="Times New Roman"/>
            <w:color w:val="000000" w:themeColor="text1"/>
            <w:shd w:val="clear" w:color="auto" w:fill="FFFFFF"/>
            <w:lang w:val="en-US"/>
          </w:rPr>
          <w:t>.</w:t>
        </w:r>
      </w:hyperlink>
    </w:p>
    <w:p w14:paraId="758E30D5" w14:textId="77777777" w:rsidR="00BE591C" w:rsidRPr="00B73F0C" w:rsidRDefault="00BE591C" w:rsidP="00BE591C">
      <w:pPr>
        <w:pStyle w:val="ListParagraph"/>
        <w:spacing w:line="480" w:lineRule="auto"/>
        <w:jc w:val="both"/>
        <w:rPr>
          <w:rFonts w:ascii="Times New Roman" w:hAnsi="Times New Roman" w:cs="Times New Roman"/>
          <w:color w:val="000000" w:themeColor="text1"/>
          <w:shd w:val="clear" w:color="auto" w:fill="FFFFFF"/>
          <w:lang w:val="en-US"/>
        </w:rPr>
      </w:pPr>
    </w:p>
    <w:p w14:paraId="6AF44CE5" w14:textId="77777777" w:rsidR="00BE591C" w:rsidRPr="00B73F0C" w:rsidRDefault="00BE591C" w:rsidP="00BE591C">
      <w:pPr>
        <w:pStyle w:val="ListParagraph"/>
        <w:numPr>
          <w:ilvl w:val="0"/>
          <w:numId w:val="16"/>
        </w:numPr>
        <w:spacing w:line="480" w:lineRule="auto"/>
        <w:jc w:val="both"/>
        <w:rPr>
          <w:rFonts w:ascii="Times New Roman" w:hAnsi="Times New Roman" w:cs="Times New Roman"/>
          <w:color w:val="000000" w:themeColor="text1"/>
          <w:lang w:val="en-US"/>
        </w:rPr>
      </w:pPr>
      <w:proofErr w:type="spellStart"/>
      <w:r w:rsidRPr="00B73F0C">
        <w:rPr>
          <w:rFonts w:ascii="Times New Roman" w:hAnsi="Times New Roman" w:cs="Times New Roman"/>
          <w:color w:val="000000" w:themeColor="text1"/>
          <w:shd w:val="clear" w:color="auto" w:fill="FFFFFF"/>
          <w:lang w:val="en-US"/>
        </w:rPr>
        <w:t>Buote</w:t>
      </w:r>
      <w:proofErr w:type="spellEnd"/>
      <w:r w:rsidRPr="00B73F0C">
        <w:rPr>
          <w:rFonts w:ascii="Times New Roman" w:hAnsi="Times New Roman" w:cs="Times New Roman"/>
          <w:color w:val="000000" w:themeColor="text1"/>
          <w:shd w:val="clear" w:color="auto" w:fill="FFFFFF"/>
          <w:lang w:val="en-US"/>
        </w:rPr>
        <w:t xml:space="preserve"> NJ, Mitchell SL, </w:t>
      </w:r>
      <w:proofErr w:type="spellStart"/>
      <w:r w:rsidRPr="00B73F0C">
        <w:rPr>
          <w:rFonts w:ascii="Times New Roman" w:hAnsi="Times New Roman" w:cs="Times New Roman"/>
          <w:color w:val="000000" w:themeColor="text1"/>
          <w:shd w:val="clear" w:color="auto" w:fill="FFFFFF"/>
          <w:lang w:val="en-US"/>
        </w:rPr>
        <w:t>Penninck</w:t>
      </w:r>
      <w:proofErr w:type="spellEnd"/>
      <w:r w:rsidRPr="00B73F0C">
        <w:rPr>
          <w:rFonts w:ascii="Times New Roman" w:hAnsi="Times New Roman" w:cs="Times New Roman"/>
          <w:color w:val="000000" w:themeColor="text1"/>
          <w:shd w:val="clear" w:color="auto" w:fill="FFFFFF"/>
          <w:lang w:val="en-US"/>
        </w:rPr>
        <w:t xml:space="preserve"> D, Freeman LM, Webster CR. </w:t>
      </w:r>
      <w:proofErr w:type="spellStart"/>
      <w:r w:rsidRPr="00B73F0C">
        <w:rPr>
          <w:rFonts w:ascii="Times New Roman" w:hAnsi="Times New Roman" w:cs="Times New Roman"/>
          <w:color w:val="000000" w:themeColor="text1"/>
          <w:shd w:val="clear" w:color="auto" w:fill="FFFFFF"/>
          <w:lang w:val="en-US"/>
        </w:rPr>
        <w:t>Cholecystoenterostomy</w:t>
      </w:r>
      <w:proofErr w:type="spellEnd"/>
      <w:r w:rsidRPr="00B73F0C">
        <w:rPr>
          <w:rFonts w:ascii="Times New Roman" w:hAnsi="Times New Roman" w:cs="Times New Roman"/>
          <w:color w:val="000000" w:themeColor="text1"/>
          <w:shd w:val="clear" w:color="auto" w:fill="FFFFFF"/>
          <w:lang w:val="en-US"/>
        </w:rPr>
        <w:t xml:space="preserve"> for treatment </w:t>
      </w:r>
      <w:r w:rsidRPr="00B73F0C">
        <w:rPr>
          <w:rFonts w:ascii="Times New Roman" w:hAnsi="Times New Roman" w:cs="Times New Roman"/>
          <w:color w:val="000000" w:themeColor="text1"/>
          <w:lang w:val="en-US"/>
        </w:rPr>
        <w:t xml:space="preserve">of extrahepatic biliary tract obstruction in cats: </w:t>
      </w:r>
      <w:r w:rsidRPr="00B73F0C">
        <w:rPr>
          <w:rFonts w:ascii="Times New Roman" w:hAnsi="Times New Roman" w:cs="Times New Roman"/>
          <w:color w:val="000000" w:themeColor="text1"/>
          <w:lang w:val="en-US"/>
        </w:rPr>
        <w:lastRenderedPageBreak/>
        <w:t>22 cases (1994–2003). </w:t>
      </w:r>
      <w:r w:rsidRPr="00B73F0C">
        <w:rPr>
          <w:rFonts w:ascii="Times New Roman" w:hAnsi="Times New Roman" w:cs="Times New Roman"/>
          <w:i/>
          <w:iCs/>
          <w:color w:val="000000" w:themeColor="text1"/>
          <w:lang w:val="en-US"/>
        </w:rPr>
        <w:t xml:space="preserve"> J Am Vet Med Assoc</w:t>
      </w:r>
      <w:r w:rsidRPr="00B73F0C">
        <w:rPr>
          <w:rFonts w:ascii="Times New Roman" w:hAnsi="Times New Roman" w:cs="Times New Roman"/>
          <w:color w:val="000000" w:themeColor="text1"/>
          <w:lang w:val="en-US"/>
        </w:rPr>
        <w:t xml:space="preserve">. 2006;228(9):1376-1382. </w:t>
      </w:r>
      <w:proofErr w:type="spellStart"/>
      <w:r w:rsidRPr="00B73F0C">
        <w:rPr>
          <w:rFonts w:ascii="Times New Roman" w:hAnsi="Times New Roman" w:cs="Times New Roman"/>
          <w:color w:val="000000" w:themeColor="text1"/>
          <w:shd w:val="clear" w:color="auto" w:fill="FFFFFF"/>
          <w:lang w:val="en-US"/>
        </w:rPr>
        <w:t>doi</w:t>
      </w:r>
      <w:proofErr w:type="spellEnd"/>
      <w:r w:rsidRPr="00B73F0C">
        <w:rPr>
          <w:rFonts w:ascii="Times New Roman" w:hAnsi="Times New Roman" w:cs="Times New Roman"/>
          <w:color w:val="000000" w:themeColor="text1"/>
          <w:shd w:val="clear" w:color="auto" w:fill="FFFFFF"/>
          <w:lang w:val="en-US"/>
        </w:rPr>
        <w:t>: 10.2460/javma.228.9.1376.</w:t>
      </w:r>
    </w:p>
    <w:p w14:paraId="3936CE39" w14:textId="77777777" w:rsidR="00BE591C" w:rsidRPr="00B73F0C" w:rsidRDefault="00BE591C" w:rsidP="00BE591C">
      <w:pPr>
        <w:pStyle w:val="ListParagraph"/>
        <w:spacing w:line="480" w:lineRule="auto"/>
        <w:rPr>
          <w:rFonts w:ascii="Times New Roman" w:hAnsi="Times New Roman" w:cs="Times New Roman"/>
          <w:color w:val="000000" w:themeColor="text1"/>
          <w:lang w:val="en-US"/>
        </w:rPr>
      </w:pPr>
    </w:p>
    <w:p w14:paraId="0692433E" w14:textId="77777777" w:rsidR="00BE591C" w:rsidRPr="00B73F0C" w:rsidRDefault="00BE591C" w:rsidP="00BE591C">
      <w:pPr>
        <w:pStyle w:val="ListParagraph"/>
        <w:numPr>
          <w:ilvl w:val="0"/>
          <w:numId w:val="16"/>
        </w:numPr>
        <w:spacing w:line="480" w:lineRule="auto"/>
        <w:jc w:val="both"/>
        <w:rPr>
          <w:rFonts w:ascii="Times New Roman" w:hAnsi="Times New Roman" w:cs="Times New Roman"/>
          <w:color w:val="000000" w:themeColor="text1"/>
          <w:shd w:val="clear" w:color="auto" w:fill="FFFFFF"/>
          <w:lang w:val="en-US"/>
        </w:rPr>
      </w:pPr>
      <w:proofErr w:type="spellStart"/>
      <w:r w:rsidRPr="00B73F0C">
        <w:rPr>
          <w:rFonts w:ascii="Times New Roman" w:hAnsi="Times New Roman" w:cs="Times New Roman"/>
          <w:color w:val="000000" w:themeColor="text1"/>
          <w:shd w:val="clear" w:color="auto" w:fill="FFFFFF"/>
          <w:lang w:val="en-US"/>
        </w:rPr>
        <w:t>Mehler</w:t>
      </w:r>
      <w:proofErr w:type="spellEnd"/>
      <w:r w:rsidRPr="00B73F0C">
        <w:rPr>
          <w:rFonts w:ascii="Times New Roman" w:hAnsi="Times New Roman" w:cs="Times New Roman"/>
          <w:color w:val="000000" w:themeColor="text1"/>
          <w:shd w:val="clear" w:color="auto" w:fill="FFFFFF"/>
          <w:lang w:val="en-US"/>
        </w:rPr>
        <w:t xml:space="preserve"> SJ, Mayhew PD, </w:t>
      </w:r>
      <w:proofErr w:type="spellStart"/>
      <w:r w:rsidRPr="00B73F0C">
        <w:rPr>
          <w:rFonts w:ascii="Times New Roman" w:hAnsi="Times New Roman" w:cs="Times New Roman"/>
          <w:color w:val="000000" w:themeColor="text1"/>
          <w:shd w:val="clear" w:color="auto" w:fill="FFFFFF"/>
          <w:lang w:val="en-US"/>
        </w:rPr>
        <w:t>Drobatz</w:t>
      </w:r>
      <w:proofErr w:type="spellEnd"/>
      <w:r w:rsidRPr="00B73F0C">
        <w:rPr>
          <w:rFonts w:ascii="Times New Roman" w:hAnsi="Times New Roman" w:cs="Times New Roman"/>
          <w:color w:val="000000" w:themeColor="text1"/>
          <w:shd w:val="clear" w:color="auto" w:fill="FFFFFF"/>
          <w:lang w:val="en-US"/>
        </w:rPr>
        <w:t xml:space="preserve"> KJ, Holt DE. Variables associated with outcome in dogs undergoing extrahepatic biliary surgery: 60 cases (1988-2002). </w:t>
      </w:r>
      <w:r w:rsidRPr="00B73F0C">
        <w:rPr>
          <w:rFonts w:ascii="Times New Roman" w:hAnsi="Times New Roman" w:cs="Times New Roman"/>
          <w:i/>
          <w:iCs/>
          <w:color w:val="000000" w:themeColor="text1"/>
          <w:shd w:val="clear" w:color="auto" w:fill="FFFFFF"/>
          <w:lang w:val="en-US"/>
        </w:rPr>
        <w:t xml:space="preserve">Vet Surg. </w:t>
      </w:r>
      <w:r w:rsidRPr="00B73F0C">
        <w:rPr>
          <w:rFonts w:ascii="Times New Roman" w:hAnsi="Times New Roman" w:cs="Times New Roman"/>
          <w:color w:val="000000" w:themeColor="text1"/>
          <w:shd w:val="clear" w:color="auto" w:fill="FFFFFF"/>
          <w:lang w:val="en-US"/>
        </w:rPr>
        <w:t xml:space="preserve">2004;33(6):644-649. </w:t>
      </w:r>
      <w:proofErr w:type="spellStart"/>
      <w:r w:rsidRPr="00B73F0C">
        <w:rPr>
          <w:rFonts w:ascii="Times New Roman" w:hAnsi="Times New Roman" w:cs="Times New Roman"/>
          <w:color w:val="000000" w:themeColor="text1"/>
          <w:shd w:val="clear" w:color="auto" w:fill="FFFFFF"/>
          <w:lang w:val="en-US"/>
        </w:rPr>
        <w:t>doi</w:t>
      </w:r>
      <w:proofErr w:type="spellEnd"/>
      <w:r w:rsidRPr="00B73F0C">
        <w:rPr>
          <w:rFonts w:ascii="Times New Roman" w:hAnsi="Times New Roman" w:cs="Times New Roman"/>
          <w:color w:val="000000" w:themeColor="text1"/>
          <w:shd w:val="clear" w:color="auto" w:fill="FFFFFF"/>
          <w:lang w:val="en-US"/>
        </w:rPr>
        <w:t>: 10.1111/j.1532-950X.2004.04087.x.</w:t>
      </w:r>
    </w:p>
    <w:p w14:paraId="342A4F88" w14:textId="77777777" w:rsidR="00BE591C" w:rsidRPr="00B73F0C" w:rsidRDefault="00BE591C" w:rsidP="00BE591C">
      <w:pPr>
        <w:pStyle w:val="ListParagraph"/>
        <w:spacing w:line="480" w:lineRule="auto"/>
        <w:rPr>
          <w:rFonts w:ascii="Times New Roman" w:hAnsi="Times New Roman" w:cs="Times New Roman"/>
          <w:color w:val="000000" w:themeColor="text1"/>
          <w:shd w:val="clear" w:color="auto" w:fill="FFFFFF"/>
          <w:lang w:val="en-US"/>
        </w:rPr>
      </w:pPr>
    </w:p>
    <w:p w14:paraId="5639DC1D" w14:textId="77777777" w:rsidR="00BE591C" w:rsidRPr="00B73F0C" w:rsidRDefault="00BE591C" w:rsidP="00BE591C">
      <w:pPr>
        <w:pStyle w:val="ListParagraph"/>
        <w:numPr>
          <w:ilvl w:val="0"/>
          <w:numId w:val="16"/>
        </w:numPr>
        <w:spacing w:line="480" w:lineRule="auto"/>
        <w:jc w:val="both"/>
        <w:rPr>
          <w:rFonts w:ascii="Times New Roman" w:hAnsi="Times New Roman" w:cs="Times New Roman"/>
          <w:color w:val="000000" w:themeColor="text1"/>
          <w:shd w:val="clear" w:color="auto" w:fill="FFFFFF"/>
          <w:lang w:val="en-US"/>
        </w:rPr>
      </w:pPr>
      <w:proofErr w:type="spellStart"/>
      <w:r w:rsidRPr="00B73F0C">
        <w:rPr>
          <w:rFonts w:ascii="Times New Roman" w:hAnsi="Times New Roman" w:cs="Times New Roman"/>
          <w:color w:val="000000" w:themeColor="text1"/>
          <w:shd w:val="clear" w:color="auto" w:fill="FFFFFF"/>
          <w:lang w:val="en-US"/>
        </w:rPr>
        <w:t>Leveille</w:t>
      </w:r>
      <w:proofErr w:type="spellEnd"/>
      <w:r w:rsidRPr="00B73F0C">
        <w:rPr>
          <w:rFonts w:ascii="Times New Roman" w:hAnsi="Times New Roman" w:cs="Times New Roman"/>
          <w:color w:val="000000" w:themeColor="text1"/>
          <w:shd w:val="clear" w:color="auto" w:fill="FFFFFF"/>
          <w:lang w:val="en-US"/>
        </w:rPr>
        <w:t xml:space="preserve"> R, Biller DS, Shiroma JT. Sonographic evaluation of the common bile duct in cats. </w:t>
      </w:r>
      <w:r w:rsidRPr="00B73F0C">
        <w:rPr>
          <w:rFonts w:ascii="Times New Roman" w:hAnsi="Times New Roman" w:cs="Times New Roman"/>
          <w:i/>
          <w:iCs/>
          <w:color w:val="000000" w:themeColor="text1"/>
          <w:lang w:val="en-US"/>
        </w:rPr>
        <w:t>J Vet Intern Med</w:t>
      </w:r>
      <w:r w:rsidRPr="00B73F0C">
        <w:rPr>
          <w:rFonts w:ascii="Times New Roman" w:hAnsi="Times New Roman" w:cs="Times New Roman"/>
          <w:i/>
          <w:iCs/>
          <w:color w:val="000000" w:themeColor="text1"/>
          <w:shd w:val="clear" w:color="auto" w:fill="FFFFFF"/>
          <w:lang w:val="en-US"/>
        </w:rPr>
        <w:t xml:space="preserve">. </w:t>
      </w:r>
      <w:r w:rsidRPr="00B73F0C">
        <w:rPr>
          <w:rFonts w:ascii="Times New Roman" w:hAnsi="Times New Roman" w:cs="Times New Roman"/>
          <w:color w:val="000000" w:themeColor="text1"/>
          <w:shd w:val="clear" w:color="auto" w:fill="FFFFFF"/>
          <w:lang w:val="en-US"/>
        </w:rPr>
        <w:t xml:space="preserve">1996;10(5):296-299. </w:t>
      </w:r>
      <w:proofErr w:type="spellStart"/>
      <w:r w:rsidRPr="00B73F0C">
        <w:rPr>
          <w:rFonts w:ascii="Times New Roman" w:hAnsi="Times New Roman" w:cs="Times New Roman"/>
          <w:color w:val="000000" w:themeColor="text1"/>
          <w:shd w:val="clear" w:color="auto" w:fill="FFFFFF"/>
          <w:lang w:val="en-US"/>
        </w:rPr>
        <w:t>doi</w:t>
      </w:r>
      <w:proofErr w:type="spellEnd"/>
      <w:r w:rsidRPr="00B73F0C">
        <w:rPr>
          <w:rFonts w:ascii="Times New Roman" w:hAnsi="Times New Roman" w:cs="Times New Roman"/>
          <w:color w:val="000000" w:themeColor="text1"/>
          <w:shd w:val="clear" w:color="auto" w:fill="FFFFFF"/>
          <w:lang w:val="en-US"/>
        </w:rPr>
        <w:t>: 10.1111/j.1939-1676.1996.tb02065.x.</w:t>
      </w:r>
    </w:p>
    <w:p w14:paraId="04BE17DC" w14:textId="77777777" w:rsidR="00BE591C" w:rsidRPr="00B73F0C" w:rsidRDefault="00BE591C" w:rsidP="00BE591C">
      <w:pPr>
        <w:spacing w:line="480" w:lineRule="auto"/>
        <w:rPr>
          <w:color w:val="000000" w:themeColor="text1"/>
          <w:lang w:val="en-US"/>
        </w:rPr>
      </w:pPr>
    </w:p>
    <w:p w14:paraId="0BA605CD" w14:textId="77777777" w:rsidR="00BE591C" w:rsidRPr="00B73F0C" w:rsidRDefault="00BE591C" w:rsidP="00BE591C">
      <w:pPr>
        <w:pStyle w:val="ListParagraph"/>
        <w:numPr>
          <w:ilvl w:val="0"/>
          <w:numId w:val="16"/>
        </w:numPr>
        <w:spacing w:line="480" w:lineRule="auto"/>
        <w:jc w:val="both"/>
        <w:rPr>
          <w:rFonts w:ascii="Times New Roman" w:hAnsi="Times New Roman" w:cs="Times New Roman"/>
          <w:color w:val="000000" w:themeColor="text1"/>
          <w:lang w:val="en-US"/>
        </w:rPr>
      </w:pPr>
      <w:r w:rsidRPr="00B73F0C">
        <w:rPr>
          <w:rFonts w:ascii="Times New Roman" w:hAnsi="Times New Roman" w:cs="Times New Roman"/>
          <w:color w:val="000000" w:themeColor="text1"/>
          <w:lang w:val="en-US"/>
        </w:rPr>
        <w:t xml:space="preserve">Lin CH, Yan CJ, Lien YH, Huang HP. Systolic blood pressure of clinically normal and conscious cats determined by an indirect doppler method in a clinical setting. </w:t>
      </w:r>
      <w:r w:rsidRPr="00B73F0C">
        <w:rPr>
          <w:rFonts w:ascii="Times New Roman" w:hAnsi="Times New Roman" w:cs="Times New Roman"/>
          <w:i/>
          <w:iCs/>
          <w:color w:val="000000" w:themeColor="text1"/>
          <w:lang w:val="en-US"/>
        </w:rPr>
        <w:t xml:space="preserve">J Vet Med Sci. </w:t>
      </w:r>
      <w:r w:rsidRPr="00B73F0C">
        <w:rPr>
          <w:rFonts w:ascii="Times New Roman" w:hAnsi="Times New Roman" w:cs="Times New Roman"/>
          <w:color w:val="000000" w:themeColor="text1"/>
          <w:lang w:val="en-US"/>
        </w:rPr>
        <w:t xml:space="preserve">2006;68(8):827-832. </w:t>
      </w:r>
      <w:proofErr w:type="spellStart"/>
      <w:r w:rsidRPr="00B73F0C">
        <w:rPr>
          <w:rFonts w:ascii="Times New Roman" w:hAnsi="Times New Roman" w:cs="Times New Roman"/>
          <w:color w:val="000000" w:themeColor="text1"/>
          <w:shd w:val="clear" w:color="auto" w:fill="FFFFFF"/>
          <w:lang w:val="en-US"/>
        </w:rPr>
        <w:t>doi</w:t>
      </w:r>
      <w:proofErr w:type="spellEnd"/>
      <w:r w:rsidRPr="00B73F0C">
        <w:rPr>
          <w:rFonts w:ascii="Times New Roman" w:hAnsi="Times New Roman" w:cs="Times New Roman"/>
          <w:color w:val="000000" w:themeColor="text1"/>
          <w:shd w:val="clear" w:color="auto" w:fill="FFFFFF"/>
          <w:lang w:val="en-US"/>
        </w:rPr>
        <w:t>: 10.1292/jvms.68.827.</w:t>
      </w:r>
    </w:p>
    <w:p w14:paraId="7B3949C2" w14:textId="77777777" w:rsidR="00BE591C" w:rsidRPr="00B73F0C" w:rsidRDefault="00BE591C" w:rsidP="00BE591C">
      <w:pPr>
        <w:pStyle w:val="ListParagraph"/>
        <w:spacing w:line="480" w:lineRule="auto"/>
        <w:jc w:val="both"/>
        <w:rPr>
          <w:rFonts w:ascii="Times New Roman" w:hAnsi="Times New Roman" w:cs="Times New Roman"/>
          <w:bCs/>
          <w:color w:val="000000" w:themeColor="text1"/>
          <w:lang w:val="en-US"/>
        </w:rPr>
      </w:pPr>
    </w:p>
    <w:p w14:paraId="5FCF91D5" w14:textId="77777777" w:rsidR="00BE591C" w:rsidRPr="00B73F0C" w:rsidRDefault="00BE591C" w:rsidP="00BE591C">
      <w:pPr>
        <w:pStyle w:val="ListParagraph"/>
        <w:numPr>
          <w:ilvl w:val="0"/>
          <w:numId w:val="16"/>
        </w:numPr>
        <w:spacing w:line="480" w:lineRule="auto"/>
        <w:rPr>
          <w:rFonts w:ascii="Times New Roman" w:hAnsi="Times New Roman" w:cs="Times New Roman"/>
          <w:color w:val="000000" w:themeColor="text1"/>
          <w:lang w:val="en-US"/>
        </w:rPr>
      </w:pPr>
      <w:r w:rsidRPr="00B73F0C">
        <w:rPr>
          <w:rFonts w:ascii="Times New Roman" w:hAnsi="Times New Roman" w:cs="Times New Roman"/>
          <w:color w:val="000000" w:themeColor="text1"/>
          <w:shd w:val="clear" w:color="auto" w:fill="FFFFFF"/>
          <w:lang w:val="en-US"/>
        </w:rPr>
        <w:t xml:space="preserve">Cook JL, Evans R, </w:t>
      </w:r>
      <w:proofErr w:type="spellStart"/>
      <w:r w:rsidRPr="00B73F0C">
        <w:rPr>
          <w:rFonts w:ascii="Times New Roman" w:hAnsi="Times New Roman" w:cs="Times New Roman"/>
          <w:color w:val="000000" w:themeColor="text1"/>
          <w:shd w:val="clear" w:color="auto" w:fill="FFFFFF"/>
          <w:lang w:val="en-US"/>
        </w:rPr>
        <w:t>Conzemius</w:t>
      </w:r>
      <w:proofErr w:type="spellEnd"/>
      <w:r w:rsidRPr="00B73F0C">
        <w:rPr>
          <w:rFonts w:ascii="Times New Roman" w:hAnsi="Times New Roman" w:cs="Times New Roman"/>
          <w:color w:val="000000" w:themeColor="text1"/>
          <w:shd w:val="clear" w:color="auto" w:fill="FFFFFF"/>
          <w:lang w:val="en-US"/>
        </w:rPr>
        <w:t xml:space="preserve"> MG, et al. Proposed definitions and criteria for reporting time frame, outcome, and complications for clinical orthopedic studies in veterinary medicine. </w:t>
      </w:r>
      <w:r w:rsidRPr="00B73F0C">
        <w:rPr>
          <w:rFonts w:ascii="Times New Roman" w:hAnsi="Times New Roman" w:cs="Times New Roman"/>
          <w:i/>
          <w:iCs/>
          <w:color w:val="000000" w:themeColor="text1"/>
          <w:shd w:val="clear" w:color="auto" w:fill="FFFFFF"/>
          <w:lang w:val="en-US"/>
        </w:rPr>
        <w:t>Vet Surg</w:t>
      </w:r>
      <w:r w:rsidRPr="00B73F0C">
        <w:rPr>
          <w:rFonts w:ascii="Times New Roman" w:hAnsi="Times New Roman" w:cs="Times New Roman"/>
          <w:color w:val="000000" w:themeColor="text1"/>
          <w:shd w:val="clear" w:color="auto" w:fill="FFFFFF"/>
          <w:lang w:val="en-US"/>
        </w:rPr>
        <w:t xml:space="preserve">. 2010;39(8):905-908. </w:t>
      </w:r>
      <w:proofErr w:type="spellStart"/>
      <w:r w:rsidRPr="00B73F0C">
        <w:rPr>
          <w:rFonts w:ascii="Times New Roman" w:hAnsi="Times New Roman" w:cs="Times New Roman"/>
          <w:color w:val="000000" w:themeColor="text1"/>
          <w:shd w:val="clear" w:color="auto" w:fill="FFFFFF"/>
          <w:lang w:val="en-US"/>
        </w:rPr>
        <w:t>doi</w:t>
      </w:r>
      <w:proofErr w:type="spellEnd"/>
      <w:r w:rsidRPr="00B73F0C">
        <w:rPr>
          <w:rFonts w:ascii="Times New Roman" w:hAnsi="Times New Roman" w:cs="Times New Roman"/>
          <w:color w:val="000000" w:themeColor="text1"/>
          <w:shd w:val="clear" w:color="auto" w:fill="FFFFFF"/>
          <w:lang w:val="en-US"/>
        </w:rPr>
        <w:t>: 10.1111/j.1532-950X.2010.00763.x.</w:t>
      </w:r>
    </w:p>
    <w:p w14:paraId="391A8A0C" w14:textId="77777777" w:rsidR="00BE591C" w:rsidRPr="00B73F0C" w:rsidRDefault="00BE591C" w:rsidP="00BE591C">
      <w:pPr>
        <w:pStyle w:val="ListParagraph"/>
        <w:spacing w:line="480" w:lineRule="auto"/>
        <w:rPr>
          <w:rFonts w:ascii="Times New Roman" w:hAnsi="Times New Roman" w:cs="Times New Roman"/>
          <w:color w:val="000000" w:themeColor="text1"/>
          <w:lang w:val="en-US"/>
        </w:rPr>
      </w:pPr>
    </w:p>
    <w:p w14:paraId="4A2EB6E4" w14:textId="77777777" w:rsidR="00BE591C" w:rsidRPr="00B73F0C" w:rsidRDefault="00BE591C" w:rsidP="00BE591C">
      <w:pPr>
        <w:pStyle w:val="ListParagraph"/>
        <w:numPr>
          <w:ilvl w:val="0"/>
          <w:numId w:val="16"/>
        </w:numPr>
        <w:spacing w:line="480" w:lineRule="auto"/>
        <w:jc w:val="both"/>
        <w:rPr>
          <w:rFonts w:ascii="Times New Roman" w:hAnsi="Times New Roman" w:cs="Times New Roman"/>
          <w:color w:val="000000" w:themeColor="text1"/>
          <w:shd w:val="clear" w:color="auto" w:fill="FFFFFF"/>
          <w:lang w:val="en-US"/>
        </w:rPr>
      </w:pPr>
      <w:proofErr w:type="spellStart"/>
      <w:r w:rsidRPr="00B73F0C">
        <w:rPr>
          <w:rFonts w:ascii="Times New Roman" w:hAnsi="Times New Roman" w:cs="Times New Roman"/>
          <w:color w:val="000000" w:themeColor="text1"/>
          <w:shd w:val="clear" w:color="auto" w:fill="FFFFFF"/>
          <w:lang w:val="en-US"/>
        </w:rPr>
        <w:t>Gaillot</w:t>
      </w:r>
      <w:proofErr w:type="spellEnd"/>
      <w:r w:rsidRPr="00B73F0C">
        <w:rPr>
          <w:rFonts w:ascii="Times New Roman" w:hAnsi="Times New Roman" w:cs="Times New Roman"/>
          <w:color w:val="000000" w:themeColor="text1"/>
          <w:shd w:val="clear" w:color="auto" w:fill="FFFFFF"/>
          <w:lang w:val="en-US"/>
        </w:rPr>
        <w:t xml:space="preserve"> HA, </w:t>
      </w:r>
      <w:proofErr w:type="spellStart"/>
      <w:r w:rsidRPr="00B73F0C">
        <w:rPr>
          <w:rFonts w:ascii="Times New Roman" w:hAnsi="Times New Roman" w:cs="Times New Roman"/>
          <w:color w:val="000000" w:themeColor="text1"/>
          <w:shd w:val="clear" w:color="auto" w:fill="FFFFFF"/>
          <w:lang w:val="en-US"/>
        </w:rPr>
        <w:t>Penninck</w:t>
      </w:r>
      <w:proofErr w:type="spellEnd"/>
      <w:r w:rsidRPr="00B73F0C">
        <w:rPr>
          <w:rFonts w:ascii="Times New Roman" w:hAnsi="Times New Roman" w:cs="Times New Roman"/>
          <w:color w:val="000000" w:themeColor="text1"/>
          <w:shd w:val="clear" w:color="auto" w:fill="FFFFFF"/>
          <w:lang w:val="en-US"/>
        </w:rPr>
        <w:t xml:space="preserve"> DG, Webster CR, Crawford S. Ultrasonographic features of extrahepatic biliary obstruction in 30 cats. </w:t>
      </w:r>
      <w:r w:rsidRPr="00B73F0C">
        <w:rPr>
          <w:rFonts w:ascii="Times New Roman" w:hAnsi="Times New Roman" w:cs="Times New Roman"/>
          <w:i/>
          <w:color w:val="000000" w:themeColor="text1"/>
          <w:shd w:val="clear" w:color="auto" w:fill="FFFFFF"/>
          <w:lang w:val="en-US"/>
        </w:rPr>
        <w:t xml:space="preserve">Vet </w:t>
      </w:r>
      <w:proofErr w:type="spellStart"/>
      <w:r w:rsidRPr="00B73F0C">
        <w:rPr>
          <w:rFonts w:ascii="Times New Roman" w:hAnsi="Times New Roman" w:cs="Times New Roman"/>
          <w:i/>
          <w:color w:val="000000" w:themeColor="text1"/>
          <w:shd w:val="clear" w:color="auto" w:fill="FFFFFF"/>
          <w:lang w:val="en-US"/>
        </w:rPr>
        <w:t>Radiol</w:t>
      </w:r>
      <w:proofErr w:type="spellEnd"/>
      <w:r w:rsidRPr="00B73F0C">
        <w:rPr>
          <w:rFonts w:ascii="Times New Roman" w:hAnsi="Times New Roman" w:cs="Times New Roman"/>
          <w:i/>
          <w:color w:val="000000" w:themeColor="text1"/>
          <w:shd w:val="clear" w:color="auto" w:fill="FFFFFF"/>
          <w:lang w:val="en-US"/>
        </w:rPr>
        <w:t xml:space="preserve"> Ultrasound</w:t>
      </w:r>
      <w:r w:rsidRPr="00B73F0C">
        <w:rPr>
          <w:rFonts w:ascii="Times New Roman" w:hAnsi="Times New Roman" w:cs="Times New Roman"/>
          <w:color w:val="000000" w:themeColor="text1"/>
          <w:shd w:val="clear" w:color="auto" w:fill="FFFFFF"/>
          <w:lang w:val="en-US"/>
        </w:rPr>
        <w:t xml:space="preserve">. 2007;48(5):439-47. </w:t>
      </w:r>
      <w:proofErr w:type="spellStart"/>
      <w:r w:rsidRPr="00B73F0C">
        <w:rPr>
          <w:rFonts w:ascii="Times New Roman" w:hAnsi="Times New Roman" w:cs="Times New Roman"/>
          <w:color w:val="000000" w:themeColor="text1"/>
          <w:shd w:val="clear" w:color="auto" w:fill="FFFFFF"/>
          <w:lang w:val="en-US"/>
        </w:rPr>
        <w:t>doi</w:t>
      </w:r>
      <w:proofErr w:type="spellEnd"/>
      <w:r w:rsidRPr="00B73F0C">
        <w:rPr>
          <w:rFonts w:ascii="Times New Roman" w:hAnsi="Times New Roman" w:cs="Times New Roman"/>
          <w:color w:val="000000" w:themeColor="text1"/>
          <w:shd w:val="clear" w:color="auto" w:fill="FFFFFF"/>
          <w:lang w:val="en-US"/>
        </w:rPr>
        <w:t>: 10.1111/j.1740-8261.2007.00275.x. </w:t>
      </w:r>
    </w:p>
    <w:p w14:paraId="7D2B1C12" w14:textId="77777777" w:rsidR="00BE591C" w:rsidRPr="00B73F0C" w:rsidRDefault="00BE591C" w:rsidP="00BE591C">
      <w:pPr>
        <w:pStyle w:val="ListParagraph"/>
        <w:rPr>
          <w:rFonts w:ascii="Times New Roman" w:hAnsi="Times New Roman" w:cs="Times New Roman"/>
          <w:color w:val="000000" w:themeColor="text1"/>
          <w:shd w:val="clear" w:color="auto" w:fill="FFFFFF"/>
          <w:lang w:val="en-US"/>
        </w:rPr>
      </w:pPr>
    </w:p>
    <w:p w14:paraId="79E0D72C" w14:textId="77777777" w:rsidR="00BE591C" w:rsidRPr="00B73F0C" w:rsidRDefault="00BE591C" w:rsidP="00BE591C">
      <w:pPr>
        <w:pStyle w:val="ListParagraph"/>
        <w:numPr>
          <w:ilvl w:val="0"/>
          <w:numId w:val="16"/>
        </w:numPr>
        <w:spacing w:line="480" w:lineRule="auto"/>
        <w:jc w:val="both"/>
        <w:rPr>
          <w:rFonts w:ascii="Times New Roman" w:hAnsi="Times New Roman" w:cs="Times New Roman"/>
          <w:color w:val="000000" w:themeColor="text1"/>
          <w:lang w:val="en-US"/>
        </w:rPr>
      </w:pPr>
      <w:proofErr w:type="spellStart"/>
      <w:r w:rsidRPr="00B73F0C">
        <w:rPr>
          <w:rFonts w:ascii="Times New Roman" w:hAnsi="Times New Roman" w:cs="Times New Roman"/>
          <w:color w:val="000000" w:themeColor="text1"/>
          <w:lang w:val="en-US"/>
        </w:rPr>
        <w:t>Parkanzky</w:t>
      </w:r>
      <w:proofErr w:type="spellEnd"/>
      <w:r w:rsidRPr="00B73F0C">
        <w:rPr>
          <w:rFonts w:ascii="Times New Roman" w:hAnsi="Times New Roman" w:cs="Times New Roman"/>
          <w:color w:val="000000" w:themeColor="text1"/>
          <w:lang w:val="en-US"/>
        </w:rPr>
        <w:t xml:space="preserve"> M, Grimes J, </w:t>
      </w:r>
      <w:proofErr w:type="spellStart"/>
      <w:r w:rsidRPr="00B73F0C">
        <w:rPr>
          <w:rFonts w:ascii="Times New Roman" w:hAnsi="Times New Roman" w:cs="Times New Roman"/>
          <w:color w:val="000000" w:themeColor="text1"/>
          <w:lang w:val="en-US"/>
        </w:rPr>
        <w:t>Schmiedt</w:t>
      </w:r>
      <w:proofErr w:type="spellEnd"/>
      <w:r w:rsidRPr="00B73F0C">
        <w:rPr>
          <w:rFonts w:ascii="Times New Roman" w:hAnsi="Times New Roman" w:cs="Times New Roman"/>
          <w:color w:val="000000" w:themeColor="text1"/>
          <w:lang w:val="en-US"/>
        </w:rPr>
        <w:t xml:space="preserve"> C, </w:t>
      </w:r>
      <w:proofErr w:type="spellStart"/>
      <w:r w:rsidRPr="00B73F0C">
        <w:rPr>
          <w:rFonts w:ascii="Times New Roman" w:hAnsi="Times New Roman" w:cs="Times New Roman"/>
          <w:color w:val="000000" w:themeColor="text1"/>
          <w:lang w:val="en-US"/>
        </w:rPr>
        <w:t>Secrest</w:t>
      </w:r>
      <w:proofErr w:type="spellEnd"/>
      <w:r w:rsidRPr="00B73F0C">
        <w:rPr>
          <w:rFonts w:ascii="Times New Roman" w:hAnsi="Times New Roman" w:cs="Times New Roman"/>
          <w:color w:val="000000" w:themeColor="text1"/>
          <w:lang w:val="en-US"/>
        </w:rPr>
        <w:t xml:space="preserve"> S, Bugbee A. Long‐term survival of dogs treated for gallbladder mucocele by cholecystectomy, medical management, or both. </w:t>
      </w:r>
      <w:r w:rsidRPr="00B73F0C">
        <w:rPr>
          <w:rFonts w:ascii="Times New Roman" w:hAnsi="Times New Roman" w:cs="Times New Roman"/>
          <w:i/>
          <w:iCs/>
          <w:color w:val="000000" w:themeColor="text1"/>
          <w:lang w:val="en-US"/>
        </w:rPr>
        <w:t>J Vet Intern Med</w:t>
      </w:r>
      <w:r w:rsidRPr="00B73F0C">
        <w:rPr>
          <w:rFonts w:ascii="Times New Roman" w:hAnsi="Times New Roman" w:cs="Times New Roman"/>
          <w:color w:val="000000" w:themeColor="text1"/>
          <w:lang w:val="en-US"/>
        </w:rPr>
        <w:t xml:space="preserve">. 2019;33(5):2057-2066. </w:t>
      </w:r>
      <w:proofErr w:type="spellStart"/>
      <w:r w:rsidRPr="00B73F0C">
        <w:rPr>
          <w:rFonts w:ascii="Times New Roman" w:hAnsi="Times New Roman" w:cs="Times New Roman"/>
          <w:color w:val="000000" w:themeColor="text1"/>
          <w:shd w:val="clear" w:color="auto" w:fill="FFFFFF"/>
          <w:lang w:val="en-US"/>
        </w:rPr>
        <w:t>doi</w:t>
      </w:r>
      <w:proofErr w:type="spellEnd"/>
      <w:r w:rsidRPr="00B73F0C">
        <w:rPr>
          <w:rFonts w:ascii="Times New Roman" w:hAnsi="Times New Roman" w:cs="Times New Roman"/>
          <w:color w:val="000000" w:themeColor="text1"/>
          <w:shd w:val="clear" w:color="auto" w:fill="FFFFFF"/>
          <w:lang w:val="en-US"/>
        </w:rPr>
        <w:t>: 10.1111/jvim.15611.</w:t>
      </w:r>
    </w:p>
    <w:p w14:paraId="73A4147B" w14:textId="77777777" w:rsidR="00BE591C" w:rsidRPr="00B73F0C" w:rsidRDefault="00BE591C" w:rsidP="00BE591C">
      <w:pPr>
        <w:spacing w:line="480" w:lineRule="auto"/>
        <w:jc w:val="both"/>
        <w:rPr>
          <w:color w:val="000000" w:themeColor="text1"/>
          <w:shd w:val="clear" w:color="auto" w:fill="FFFFFF"/>
          <w:lang w:val="en-US"/>
        </w:rPr>
      </w:pPr>
    </w:p>
    <w:p w14:paraId="78B2ABFD" w14:textId="77777777" w:rsidR="00BE591C" w:rsidRPr="00B73F0C" w:rsidRDefault="00BE591C" w:rsidP="00BE591C">
      <w:pPr>
        <w:pStyle w:val="ListParagraph"/>
        <w:numPr>
          <w:ilvl w:val="0"/>
          <w:numId w:val="16"/>
        </w:numPr>
        <w:spacing w:line="480" w:lineRule="auto"/>
        <w:jc w:val="both"/>
        <w:rPr>
          <w:rFonts w:ascii="Times New Roman" w:hAnsi="Times New Roman" w:cs="Times New Roman"/>
          <w:color w:val="000000" w:themeColor="text1"/>
          <w:lang w:val="en-US"/>
        </w:rPr>
      </w:pPr>
      <w:r w:rsidRPr="00B73F0C">
        <w:rPr>
          <w:rFonts w:ascii="Times New Roman" w:hAnsi="Times New Roman" w:cs="Times New Roman"/>
          <w:color w:val="000000" w:themeColor="text1"/>
          <w:shd w:val="clear" w:color="auto" w:fill="FFFFFF"/>
          <w:lang w:val="it-IT"/>
        </w:rPr>
        <w:lastRenderedPageBreak/>
        <w:t xml:space="preserve">Wagner KA, </w:t>
      </w:r>
      <w:proofErr w:type="spellStart"/>
      <w:r w:rsidRPr="00B73F0C">
        <w:rPr>
          <w:rFonts w:ascii="Times New Roman" w:hAnsi="Times New Roman" w:cs="Times New Roman"/>
          <w:color w:val="000000" w:themeColor="text1"/>
          <w:shd w:val="clear" w:color="auto" w:fill="FFFFFF"/>
          <w:lang w:val="it-IT"/>
        </w:rPr>
        <w:t>Hartmann</w:t>
      </w:r>
      <w:proofErr w:type="spellEnd"/>
      <w:r w:rsidRPr="00B73F0C">
        <w:rPr>
          <w:rFonts w:ascii="Times New Roman" w:hAnsi="Times New Roman" w:cs="Times New Roman"/>
          <w:color w:val="000000" w:themeColor="text1"/>
          <w:shd w:val="clear" w:color="auto" w:fill="FFFFFF"/>
          <w:lang w:val="it-IT"/>
        </w:rPr>
        <w:t xml:space="preserve"> FA, </w:t>
      </w:r>
      <w:proofErr w:type="spellStart"/>
      <w:r w:rsidRPr="00B73F0C">
        <w:rPr>
          <w:rFonts w:ascii="Times New Roman" w:hAnsi="Times New Roman" w:cs="Times New Roman"/>
          <w:color w:val="000000" w:themeColor="text1"/>
          <w:shd w:val="clear" w:color="auto" w:fill="FFFFFF"/>
          <w:lang w:val="it-IT"/>
        </w:rPr>
        <w:t>Trepanier</w:t>
      </w:r>
      <w:proofErr w:type="spellEnd"/>
      <w:r w:rsidRPr="00B73F0C">
        <w:rPr>
          <w:rFonts w:ascii="Times New Roman" w:hAnsi="Times New Roman" w:cs="Times New Roman"/>
          <w:color w:val="000000" w:themeColor="text1"/>
          <w:shd w:val="clear" w:color="auto" w:fill="FFFFFF"/>
          <w:lang w:val="it-IT"/>
        </w:rPr>
        <w:t xml:space="preserve"> LA. </w:t>
      </w:r>
      <w:r w:rsidRPr="00B73F0C">
        <w:rPr>
          <w:rFonts w:ascii="Times New Roman" w:hAnsi="Times New Roman" w:cs="Times New Roman"/>
          <w:color w:val="000000" w:themeColor="text1"/>
          <w:shd w:val="clear" w:color="auto" w:fill="FFFFFF"/>
          <w:lang w:val="en-US"/>
        </w:rPr>
        <w:t xml:space="preserve">Bacterial culture results from Liver, gallbladder, or bile in 248 dogs and cats evaluated for hepatobiliary disease: 1998–2003. </w:t>
      </w:r>
      <w:r w:rsidRPr="00B73F0C">
        <w:rPr>
          <w:rFonts w:ascii="Times New Roman" w:hAnsi="Times New Roman" w:cs="Times New Roman"/>
          <w:i/>
          <w:iCs/>
          <w:color w:val="000000" w:themeColor="text1"/>
          <w:shd w:val="clear" w:color="auto" w:fill="FFFFFF"/>
          <w:lang w:val="en-US"/>
        </w:rPr>
        <w:t>J Vet Intern Med.</w:t>
      </w:r>
      <w:r w:rsidRPr="00B73F0C">
        <w:rPr>
          <w:rFonts w:ascii="Times New Roman" w:hAnsi="Times New Roman" w:cs="Times New Roman"/>
          <w:color w:val="000000" w:themeColor="text1"/>
          <w:shd w:val="clear" w:color="auto" w:fill="FFFFFF"/>
          <w:lang w:val="en-US"/>
        </w:rPr>
        <w:t xml:space="preserve"> 2007;21(3):417. </w:t>
      </w:r>
      <w:proofErr w:type="spellStart"/>
      <w:r w:rsidRPr="00B73F0C">
        <w:rPr>
          <w:rFonts w:ascii="Times New Roman" w:hAnsi="Times New Roman" w:cs="Times New Roman"/>
          <w:color w:val="000000" w:themeColor="text1"/>
          <w:shd w:val="clear" w:color="auto" w:fill="FFFFFF"/>
          <w:lang w:val="en-US"/>
        </w:rPr>
        <w:t>doi</w:t>
      </w:r>
      <w:proofErr w:type="spellEnd"/>
      <w:r w:rsidRPr="00B73F0C">
        <w:rPr>
          <w:rFonts w:ascii="Times New Roman" w:hAnsi="Times New Roman" w:cs="Times New Roman"/>
          <w:color w:val="000000" w:themeColor="text1"/>
          <w:shd w:val="clear" w:color="auto" w:fill="FFFFFF"/>
          <w:lang w:val="en-US"/>
        </w:rPr>
        <w:t>: 10.1892/0891-6640(2007)21[417:bcrflg]2.0.co;2.</w:t>
      </w:r>
    </w:p>
    <w:p w14:paraId="1B8DC4F5" w14:textId="77777777" w:rsidR="00BE591C" w:rsidRPr="00B73F0C" w:rsidRDefault="00BE591C" w:rsidP="009F38D2">
      <w:pPr>
        <w:spacing w:line="480" w:lineRule="auto"/>
        <w:jc w:val="both"/>
        <w:rPr>
          <w:color w:val="000000" w:themeColor="text1"/>
          <w:lang w:val="en-US"/>
        </w:rPr>
      </w:pPr>
    </w:p>
    <w:p w14:paraId="28C99903" w14:textId="77777777" w:rsidR="00BE591C" w:rsidRPr="00B73F0C" w:rsidRDefault="00BE591C" w:rsidP="00BE591C">
      <w:pPr>
        <w:pStyle w:val="ListParagraph"/>
        <w:numPr>
          <w:ilvl w:val="0"/>
          <w:numId w:val="16"/>
        </w:numPr>
        <w:spacing w:line="480" w:lineRule="auto"/>
        <w:jc w:val="both"/>
        <w:rPr>
          <w:rFonts w:ascii="Times New Roman" w:hAnsi="Times New Roman" w:cs="Times New Roman"/>
          <w:color w:val="000000" w:themeColor="text1"/>
          <w:lang w:val="en-US"/>
        </w:rPr>
      </w:pPr>
      <w:r w:rsidRPr="00B73F0C">
        <w:rPr>
          <w:rFonts w:ascii="Times New Roman" w:hAnsi="Times New Roman" w:cs="Times New Roman"/>
          <w:color w:val="000000" w:themeColor="text1"/>
          <w:shd w:val="clear" w:color="auto" w:fill="FFFFFF"/>
          <w:lang w:val="en-US"/>
        </w:rPr>
        <w:t xml:space="preserve">Mayhew PD, </w:t>
      </w:r>
      <w:proofErr w:type="spellStart"/>
      <w:r w:rsidRPr="00B73F0C">
        <w:rPr>
          <w:rFonts w:ascii="Times New Roman" w:hAnsi="Times New Roman" w:cs="Times New Roman"/>
          <w:color w:val="000000" w:themeColor="text1"/>
          <w:shd w:val="clear" w:color="auto" w:fill="FFFFFF"/>
          <w:lang w:val="en-US"/>
        </w:rPr>
        <w:t>Weisse</w:t>
      </w:r>
      <w:proofErr w:type="spellEnd"/>
      <w:r w:rsidRPr="00B73F0C">
        <w:rPr>
          <w:rFonts w:ascii="Times New Roman" w:hAnsi="Times New Roman" w:cs="Times New Roman"/>
          <w:color w:val="000000" w:themeColor="text1"/>
          <w:shd w:val="clear" w:color="auto" w:fill="FFFFFF"/>
          <w:lang w:val="en-US"/>
        </w:rPr>
        <w:t xml:space="preserve"> CW. Treatment of pancreatitis-associated extrahepatic biliary tract obstruction by choledochal stenting in seven cats. </w:t>
      </w:r>
      <w:r w:rsidRPr="00B73F0C">
        <w:rPr>
          <w:rFonts w:ascii="Times New Roman" w:hAnsi="Times New Roman" w:cs="Times New Roman"/>
          <w:i/>
          <w:iCs/>
          <w:color w:val="000000" w:themeColor="text1"/>
          <w:shd w:val="clear" w:color="auto" w:fill="FFFFFF"/>
          <w:lang w:val="en-US"/>
        </w:rPr>
        <w:t xml:space="preserve">J Small </w:t>
      </w:r>
      <w:proofErr w:type="spellStart"/>
      <w:r w:rsidRPr="00B73F0C">
        <w:rPr>
          <w:rFonts w:ascii="Times New Roman" w:hAnsi="Times New Roman" w:cs="Times New Roman"/>
          <w:i/>
          <w:iCs/>
          <w:color w:val="000000" w:themeColor="text1"/>
          <w:shd w:val="clear" w:color="auto" w:fill="FFFFFF"/>
          <w:lang w:val="en-US"/>
        </w:rPr>
        <w:t>Anim</w:t>
      </w:r>
      <w:proofErr w:type="spellEnd"/>
      <w:r w:rsidRPr="00B73F0C">
        <w:rPr>
          <w:rFonts w:ascii="Times New Roman" w:hAnsi="Times New Roman" w:cs="Times New Roman"/>
          <w:i/>
          <w:iCs/>
          <w:color w:val="000000" w:themeColor="text1"/>
          <w:shd w:val="clear" w:color="auto" w:fill="FFFFFF"/>
          <w:lang w:val="en-US"/>
        </w:rPr>
        <w:t xml:space="preserve"> </w:t>
      </w:r>
      <w:proofErr w:type="spellStart"/>
      <w:r w:rsidRPr="00B73F0C">
        <w:rPr>
          <w:rFonts w:ascii="Times New Roman" w:hAnsi="Times New Roman" w:cs="Times New Roman"/>
          <w:i/>
          <w:iCs/>
          <w:color w:val="000000" w:themeColor="text1"/>
          <w:shd w:val="clear" w:color="auto" w:fill="FFFFFF"/>
          <w:lang w:val="en-US"/>
        </w:rPr>
        <w:t>Pract</w:t>
      </w:r>
      <w:proofErr w:type="spellEnd"/>
      <w:r w:rsidRPr="00B73F0C">
        <w:rPr>
          <w:rFonts w:ascii="Times New Roman" w:hAnsi="Times New Roman" w:cs="Times New Roman"/>
          <w:i/>
          <w:iCs/>
          <w:color w:val="000000" w:themeColor="text1"/>
          <w:shd w:val="clear" w:color="auto" w:fill="FFFFFF"/>
          <w:lang w:val="en-US"/>
        </w:rPr>
        <w:t xml:space="preserve">. </w:t>
      </w:r>
      <w:r w:rsidRPr="00B73F0C">
        <w:rPr>
          <w:rFonts w:ascii="Times New Roman" w:hAnsi="Times New Roman" w:cs="Times New Roman"/>
          <w:color w:val="000000" w:themeColor="text1"/>
          <w:shd w:val="clear" w:color="auto" w:fill="FFFFFF"/>
          <w:lang w:val="en-US"/>
        </w:rPr>
        <w:t xml:space="preserve">2008;49(3):133-138. </w:t>
      </w:r>
      <w:proofErr w:type="spellStart"/>
      <w:r w:rsidRPr="00B73F0C">
        <w:rPr>
          <w:rFonts w:ascii="Times New Roman" w:hAnsi="Times New Roman" w:cs="Times New Roman"/>
          <w:color w:val="000000" w:themeColor="text1"/>
          <w:shd w:val="clear" w:color="auto" w:fill="FFFFFF"/>
          <w:lang w:val="en-US"/>
        </w:rPr>
        <w:t>doi</w:t>
      </w:r>
      <w:proofErr w:type="spellEnd"/>
      <w:r w:rsidRPr="00B73F0C">
        <w:rPr>
          <w:rFonts w:ascii="Times New Roman" w:hAnsi="Times New Roman" w:cs="Times New Roman"/>
          <w:color w:val="000000" w:themeColor="text1"/>
          <w:shd w:val="clear" w:color="auto" w:fill="FFFFFF"/>
          <w:lang w:val="en-US"/>
        </w:rPr>
        <w:t>: 10.1111/j.1748-5827.2007.00450.x.</w:t>
      </w:r>
    </w:p>
    <w:p w14:paraId="58FFCFCC" w14:textId="77777777" w:rsidR="00BE591C" w:rsidRPr="00B73F0C" w:rsidRDefault="00BE591C" w:rsidP="00BE591C">
      <w:pPr>
        <w:pStyle w:val="ListParagraph"/>
        <w:rPr>
          <w:rFonts w:ascii="Times New Roman" w:hAnsi="Times New Roman" w:cs="Times New Roman"/>
          <w:color w:val="000000" w:themeColor="text1"/>
          <w:lang w:val="en-US"/>
        </w:rPr>
      </w:pPr>
    </w:p>
    <w:p w14:paraId="68D3986D" w14:textId="1DF9A9B9" w:rsidR="00BE591C" w:rsidRPr="00B73F0C" w:rsidRDefault="00BE591C" w:rsidP="007E0857">
      <w:pPr>
        <w:pStyle w:val="ListParagraph"/>
        <w:numPr>
          <w:ilvl w:val="0"/>
          <w:numId w:val="16"/>
        </w:numPr>
        <w:spacing w:line="480" w:lineRule="auto"/>
        <w:jc w:val="both"/>
        <w:rPr>
          <w:rFonts w:ascii="Times New Roman" w:hAnsi="Times New Roman" w:cs="Times New Roman"/>
          <w:color w:val="000000" w:themeColor="text1"/>
          <w:shd w:val="clear" w:color="auto" w:fill="FFFFFF"/>
          <w:lang w:val="en-US"/>
        </w:rPr>
      </w:pPr>
      <w:r w:rsidRPr="00B73F0C">
        <w:rPr>
          <w:rFonts w:ascii="Times New Roman" w:hAnsi="Times New Roman" w:cs="Times New Roman"/>
          <w:color w:val="000000" w:themeColor="text1"/>
          <w:lang w:val="en-US"/>
        </w:rPr>
        <w:t xml:space="preserve">da Cunha AF, </w:t>
      </w:r>
      <w:proofErr w:type="spellStart"/>
      <w:r w:rsidRPr="00B73F0C">
        <w:rPr>
          <w:rFonts w:ascii="Times New Roman" w:hAnsi="Times New Roman" w:cs="Times New Roman"/>
          <w:color w:val="000000" w:themeColor="text1"/>
          <w:lang w:val="en-US"/>
        </w:rPr>
        <w:t>Saile</w:t>
      </w:r>
      <w:proofErr w:type="spellEnd"/>
      <w:r w:rsidRPr="00B73F0C">
        <w:rPr>
          <w:rFonts w:ascii="Times New Roman" w:hAnsi="Times New Roman" w:cs="Times New Roman"/>
          <w:color w:val="000000" w:themeColor="text1"/>
          <w:lang w:val="en-US"/>
        </w:rPr>
        <w:t xml:space="preserve"> K, </w:t>
      </w:r>
      <w:proofErr w:type="spellStart"/>
      <w:r w:rsidRPr="00B73F0C">
        <w:rPr>
          <w:rFonts w:ascii="Times New Roman" w:hAnsi="Times New Roman" w:cs="Times New Roman"/>
          <w:color w:val="000000" w:themeColor="text1"/>
          <w:lang w:val="en-US"/>
        </w:rPr>
        <w:t>Beaufrère</w:t>
      </w:r>
      <w:proofErr w:type="spellEnd"/>
      <w:r w:rsidRPr="00B73F0C">
        <w:rPr>
          <w:rFonts w:ascii="Times New Roman" w:hAnsi="Times New Roman" w:cs="Times New Roman"/>
          <w:color w:val="000000" w:themeColor="text1"/>
          <w:lang w:val="en-US"/>
        </w:rPr>
        <w:t xml:space="preserve"> H, Wolfson W, Seaton D, </w:t>
      </w:r>
      <w:proofErr w:type="spellStart"/>
      <w:r w:rsidRPr="00B73F0C">
        <w:rPr>
          <w:rFonts w:ascii="Times New Roman" w:hAnsi="Times New Roman" w:cs="Times New Roman"/>
          <w:color w:val="000000" w:themeColor="text1"/>
          <w:lang w:val="en-US"/>
        </w:rPr>
        <w:t>Acierno</w:t>
      </w:r>
      <w:proofErr w:type="spellEnd"/>
      <w:r w:rsidRPr="00B73F0C">
        <w:rPr>
          <w:rFonts w:ascii="Times New Roman" w:hAnsi="Times New Roman" w:cs="Times New Roman"/>
          <w:color w:val="000000" w:themeColor="text1"/>
          <w:lang w:val="en-US"/>
        </w:rPr>
        <w:t xml:space="preserve"> MJ. Measuring level of agreement between values obtained by directly measured blood pressure and ultrasonic Doppler flow detector in cats. </w:t>
      </w:r>
      <w:r w:rsidRPr="00B73F0C">
        <w:rPr>
          <w:rFonts w:ascii="Times New Roman" w:hAnsi="Times New Roman" w:cs="Times New Roman"/>
          <w:i/>
          <w:iCs/>
          <w:color w:val="000000" w:themeColor="text1"/>
          <w:shd w:val="clear" w:color="auto" w:fill="FFFFFF"/>
          <w:lang w:val="en-US"/>
        </w:rPr>
        <w:t xml:space="preserve">J Vet </w:t>
      </w:r>
      <w:proofErr w:type="spellStart"/>
      <w:r w:rsidRPr="00B73F0C">
        <w:rPr>
          <w:rFonts w:ascii="Times New Roman" w:hAnsi="Times New Roman" w:cs="Times New Roman"/>
          <w:i/>
          <w:iCs/>
          <w:color w:val="000000" w:themeColor="text1"/>
          <w:shd w:val="clear" w:color="auto" w:fill="FFFFFF"/>
          <w:lang w:val="en-US"/>
        </w:rPr>
        <w:t>Emerg</w:t>
      </w:r>
      <w:proofErr w:type="spellEnd"/>
      <w:r w:rsidRPr="00B73F0C">
        <w:rPr>
          <w:rFonts w:ascii="Times New Roman" w:hAnsi="Times New Roman" w:cs="Times New Roman"/>
          <w:i/>
          <w:iCs/>
          <w:color w:val="000000" w:themeColor="text1"/>
          <w:shd w:val="clear" w:color="auto" w:fill="FFFFFF"/>
          <w:lang w:val="en-US"/>
        </w:rPr>
        <w:t xml:space="preserve"> Crit Care</w:t>
      </w:r>
      <w:r w:rsidRPr="00B73F0C">
        <w:rPr>
          <w:rFonts w:ascii="Times New Roman" w:hAnsi="Times New Roman" w:cs="Times New Roman"/>
          <w:color w:val="000000" w:themeColor="text1"/>
          <w:lang w:val="en-US"/>
        </w:rPr>
        <w:t xml:space="preserve">. 2014;24(3):272-278. </w:t>
      </w:r>
      <w:hyperlink r:id="rId20" w:history="1">
        <w:proofErr w:type="spellStart"/>
        <w:r w:rsidRPr="00B73F0C">
          <w:rPr>
            <w:rStyle w:val="Hyperlink"/>
            <w:rFonts w:ascii="Times New Roman" w:hAnsi="Times New Roman" w:cs="Times New Roman"/>
            <w:color w:val="000000" w:themeColor="text1"/>
            <w:u w:val="none"/>
            <w:shd w:val="clear" w:color="auto" w:fill="FFFFFF"/>
            <w:lang w:val="en-US"/>
          </w:rPr>
          <w:t>doi</w:t>
        </w:r>
        <w:proofErr w:type="spellEnd"/>
        <w:r w:rsidRPr="00B73F0C">
          <w:rPr>
            <w:rStyle w:val="Hyperlink"/>
            <w:rFonts w:ascii="Times New Roman" w:hAnsi="Times New Roman" w:cs="Times New Roman"/>
            <w:color w:val="000000" w:themeColor="text1"/>
            <w:u w:val="none"/>
            <w:shd w:val="clear" w:color="auto" w:fill="FFFFFF"/>
            <w:lang w:val="en-US"/>
          </w:rPr>
          <w:t>: 10.1111/vec.12161</w:t>
        </w:r>
        <w:r w:rsidRPr="00B73F0C">
          <w:rPr>
            <w:rFonts w:ascii="Times New Roman" w:hAnsi="Times New Roman" w:cs="Times New Roman"/>
            <w:color w:val="000000" w:themeColor="text1"/>
            <w:shd w:val="clear" w:color="auto" w:fill="FFFFFF"/>
            <w:lang w:val="en-US"/>
          </w:rPr>
          <w:t>.</w:t>
        </w:r>
      </w:hyperlink>
    </w:p>
    <w:p w14:paraId="1C699407" w14:textId="77777777" w:rsidR="00C027B6" w:rsidRPr="00B73F0C" w:rsidRDefault="00C027B6" w:rsidP="007E0857">
      <w:pPr>
        <w:pStyle w:val="ListParagraph"/>
        <w:spacing w:line="480" w:lineRule="auto"/>
        <w:rPr>
          <w:rFonts w:ascii="Times New Roman" w:hAnsi="Times New Roman" w:cs="Times New Roman"/>
          <w:color w:val="000000" w:themeColor="text1"/>
          <w:shd w:val="clear" w:color="auto" w:fill="FFFFFF"/>
          <w:lang w:val="en-US"/>
        </w:rPr>
      </w:pPr>
    </w:p>
    <w:p w14:paraId="3C6584D2" w14:textId="77C39E63" w:rsidR="00C027B6" w:rsidRPr="00B73F0C" w:rsidRDefault="00C027B6" w:rsidP="007E0857">
      <w:pPr>
        <w:pStyle w:val="ListParagraph"/>
        <w:numPr>
          <w:ilvl w:val="0"/>
          <w:numId w:val="16"/>
        </w:numPr>
        <w:spacing w:line="480" w:lineRule="auto"/>
        <w:jc w:val="both"/>
        <w:rPr>
          <w:rFonts w:ascii="Times New Roman" w:hAnsi="Times New Roman" w:cs="Times New Roman"/>
          <w:color w:val="000000" w:themeColor="text1"/>
          <w:lang w:val="en-US"/>
        </w:rPr>
      </w:pPr>
      <w:r w:rsidRPr="00B73F0C">
        <w:rPr>
          <w:rFonts w:ascii="Times New Roman" w:hAnsi="Times New Roman" w:cs="Times New Roman"/>
          <w:color w:val="000000" w:themeColor="text1"/>
          <w:shd w:val="clear" w:color="auto" w:fill="FFFFFF"/>
          <w:lang w:val="en-US"/>
        </w:rPr>
        <w:t xml:space="preserve">Malek S, Sinclair E, </w:t>
      </w:r>
      <w:proofErr w:type="spellStart"/>
      <w:r w:rsidRPr="00B73F0C">
        <w:rPr>
          <w:rFonts w:ascii="Times New Roman" w:hAnsi="Times New Roman" w:cs="Times New Roman"/>
          <w:color w:val="000000" w:themeColor="text1"/>
          <w:shd w:val="clear" w:color="auto" w:fill="FFFFFF"/>
          <w:lang w:val="en-US"/>
        </w:rPr>
        <w:t>Hosgood</w:t>
      </w:r>
      <w:proofErr w:type="spellEnd"/>
      <w:r w:rsidRPr="00B73F0C">
        <w:rPr>
          <w:rFonts w:ascii="Times New Roman" w:hAnsi="Times New Roman" w:cs="Times New Roman"/>
          <w:color w:val="000000" w:themeColor="text1"/>
          <w:shd w:val="clear" w:color="auto" w:fill="FFFFFF"/>
          <w:lang w:val="en-US"/>
        </w:rPr>
        <w:t xml:space="preserve"> G, </w:t>
      </w:r>
      <w:proofErr w:type="spellStart"/>
      <w:r w:rsidRPr="00B73F0C">
        <w:rPr>
          <w:rFonts w:ascii="Times New Roman" w:hAnsi="Times New Roman" w:cs="Times New Roman"/>
          <w:color w:val="000000" w:themeColor="text1"/>
          <w:shd w:val="clear" w:color="auto" w:fill="FFFFFF"/>
          <w:lang w:val="en-US"/>
        </w:rPr>
        <w:t>Moens</w:t>
      </w:r>
      <w:proofErr w:type="spellEnd"/>
      <w:r w:rsidRPr="00B73F0C">
        <w:rPr>
          <w:rFonts w:ascii="Times New Roman" w:hAnsi="Times New Roman" w:cs="Times New Roman"/>
          <w:color w:val="000000" w:themeColor="text1"/>
          <w:shd w:val="clear" w:color="auto" w:fill="FFFFFF"/>
          <w:lang w:val="en-US"/>
        </w:rPr>
        <w:t xml:space="preserve"> NM, Baily T, Boston SE. Clinical findings and prognostic factors for dogs undergoing cholecystectomy for gall bladder mucocele. </w:t>
      </w:r>
      <w:r w:rsidRPr="00B73F0C">
        <w:rPr>
          <w:rFonts w:ascii="Times New Roman" w:hAnsi="Times New Roman" w:cs="Times New Roman"/>
          <w:i/>
          <w:iCs/>
          <w:color w:val="000000" w:themeColor="text1"/>
          <w:shd w:val="clear" w:color="auto" w:fill="FFFFFF"/>
          <w:lang w:val="en-US"/>
        </w:rPr>
        <w:t xml:space="preserve">Vet Surg. </w:t>
      </w:r>
      <w:r w:rsidRPr="00B73F0C">
        <w:rPr>
          <w:rFonts w:ascii="Times New Roman" w:hAnsi="Times New Roman" w:cs="Times New Roman"/>
          <w:color w:val="000000" w:themeColor="text1"/>
          <w:shd w:val="clear" w:color="auto" w:fill="FFFFFF"/>
          <w:lang w:val="en-US"/>
        </w:rPr>
        <w:t xml:space="preserve">2013;42(4):418-426. </w:t>
      </w:r>
      <w:proofErr w:type="spellStart"/>
      <w:r w:rsidRPr="00B73F0C">
        <w:rPr>
          <w:rFonts w:ascii="Times New Roman" w:hAnsi="Times New Roman" w:cs="Times New Roman"/>
          <w:color w:val="000000" w:themeColor="text1"/>
          <w:shd w:val="clear" w:color="auto" w:fill="FFFFFF"/>
          <w:lang w:val="en-US"/>
        </w:rPr>
        <w:t>doi</w:t>
      </w:r>
      <w:proofErr w:type="spellEnd"/>
      <w:r w:rsidRPr="00B73F0C">
        <w:rPr>
          <w:rFonts w:ascii="Times New Roman" w:hAnsi="Times New Roman" w:cs="Times New Roman"/>
          <w:color w:val="000000" w:themeColor="text1"/>
          <w:shd w:val="clear" w:color="auto" w:fill="FFFFFF"/>
          <w:lang w:val="en-US"/>
        </w:rPr>
        <w:t>: 10.1111/j.1532-950X.2012.01072.x.</w:t>
      </w:r>
    </w:p>
    <w:p w14:paraId="3943A6FC" w14:textId="77777777" w:rsidR="00BE591C" w:rsidRPr="00B73F0C" w:rsidRDefault="00BE591C" w:rsidP="007E0857">
      <w:pPr>
        <w:spacing w:line="480" w:lineRule="auto"/>
        <w:jc w:val="both"/>
        <w:rPr>
          <w:color w:val="000000" w:themeColor="text1"/>
          <w:lang w:val="en-US"/>
        </w:rPr>
      </w:pPr>
    </w:p>
    <w:p w14:paraId="7369D31B" w14:textId="77777777" w:rsidR="00BE591C" w:rsidRPr="00B73F0C" w:rsidRDefault="00BE591C" w:rsidP="007E0857">
      <w:pPr>
        <w:pStyle w:val="ListParagraph"/>
        <w:numPr>
          <w:ilvl w:val="0"/>
          <w:numId w:val="16"/>
        </w:numPr>
        <w:spacing w:line="480" w:lineRule="auto"/>
        <w:jc w:val="both"/>
        <w:rPr>
          <w:rFonts w:ascii="Times New Roman" w:hAnsi="Times New Roman" w:cs="Times New Roman"/>
          <w:color w:val="000000" w:themeColor="text1"/>
          <w:lang w:val="en-US"/>
        </w:rPr>
      </w:pPr>
      <w:r w:rsidRPr="00B73F0C">
        <w:rPr>
          <w:rFonts w:ascii="Times New Roman" w:hAnsi="Times New Roman" w:cs="Times New Roman"/>
          <w:color w:val="000000" w:themeColor="text1"/>
          <w:lang w:val="en-US"/>
        </w:rPr>
        <w:t xml:space="preserve">Finberg JP, </w:t>
      </w:r>
      <w:proofErr w:type="spellStart"/>
      <w:r w:rsidRPr="00B73F0C">
        <w:rPr>
          <w:rFonts w:ascii="Times New Roman" w:hAnsi="Times New Roman" w:cs="Times New Roman"/>
          <w:color w:val="000000" w:themeColor="text1"/>
          <w:lang w:val="en-US"/>
        </w:rPr>
        <w:t>Syrop</w:t>
      </w:r>
      <w:proofErr w:type="spellEnd"/>
      <w:r w:rsidRPr="00B73F0C">
        <w:rPr>
          <w:rFonts w:ascii="Times New Roman" w:hAnsi="Times New Roman" w:cs="Times New Roman"/>
          <w:color w:val="000000" w:themeColor="text1"/>
          <w:lang w:val="en-US"/>
        </w:rPr>
        <w:t xml:space="preserve"> HA, Better OS. Blunted pressor response to angiotensin and sympathomimetic amines in bile-duct ligated dogs. </w:t>
      </w:r>
      <w:r w:rsidRPr="00B73F0C">
        <w:rPr>
          <w:rFonts w:ascii="Times New Roman" w:hAnsi="Times New Roman" w:cs="Times New Roman"/>
          <w:i/>
          <w:iCs/>
          <w:color w:val="000000" w:themeColor="text1"/>
          <w:lang w:val="en-US"/>
        </w:rPr>
        <w:t xml:space="preserve">Clin Sci. </w:t>
      </w:r>
      <w:r w:rsidRPr="00B73F0C">
        <w:rPr>
          <w:rFonts w:ascii="Times New Roman" w:hAnsi="Times New Roman" w:cs="Times New Roman"/>
          <w:color w:val="000000" w:themeColor="text1"/>
          <w:lang w:val="en-US"/>
        </w:rPr>
        <w:t xml:space="preserve">1981;61(5):535-539. </w:t>
      </w:r>
      <w:proofErr w:type="spellStart"/>
      <w:r w:rsidRPr="00B73F0C">
        <w:rPr>
          <w:rFonts w:ascii="Times New Roman" w:hAnsi="Times New Roman" w:cs="Times New Roman"/>
          <w:color w:val="000000" w:themeColor="text1"/>
          <w:shd w:val="clear" w:color="auto" w:fill="FFFFFF"/>
          <w:lang w:val="en-US"/>
        </w:rPr>
        <w:t>doi</w:t>
      </w:r>
      <w:proofErr w:type="spellEnd"/>
      <w:r w:rsidRPr="00B73F0C">
        <w:rPr>
          <w:rFonts w:ascii="Times New Roman" w:hAnsi="Times New Roman" w:cs="Times New Roman"/>
          <w:color w:val="000000" w:themeColor="text1"/>
          <w:shd w:val="clear" w:color="auto" w:fill="FFFFFF"/>
          <w:lang w:val="en-US"/>
        </w:rPr>
        <w:t>: 10.1042/cs0610535. </w:t>
      </w:r>
    </w:p>
    <w:p w14:paraId="3DD4B08A" w14:textId="77777777" w:rsidR="00BE591C" w:rsidRPr="00B73F0C" w:rsidRDefault="00BE591C" w:rsidP="00BE591C">
      <w:pPr>
        <w:pStyle w:val="ListParagraph"/>
        <w:spacing w:line="480" w:lineRule="auto"/>
        <w:jc w:val="both"/>
        <w:rPr>
          <w:rFonts w:ascii="Times New Roman" w:hAnsi="Times New Roman" w:cs="Times New Roman"/>
          <w:color w:val="000000" w:themeColor="text1"/>
          <w:lang w:val="en-US"/>
        </w:rPr>
      </w:pPr>
    </w:p>
    <w:p w14:paraId="2385702E" w14:textId="77777777" w:rsidR="00BE591C" w:rsidRPr="00B73F0C" w:rsidRDefault="00BE591C" w:rsidP="00BE591C">
      <w:pPr>
        <w:pStyle w:val="ListParagraph"/>
        <w:numPr>
          <w:ilvl w:val="0"/>
          <w:numId w:val="16"/>
        </w:numPr>
        <w:spacing w:line="480" w:lineRule="auto"/>
        <w:jc w:val="both"/>
        <w:rPr>
          <w:rFonts w:ascii="Times New Roman" w:hAnsi="Times New Roman" w:cs="Times New Roman"/>
          <w:color w:val="000000" w:themeColor="text1"/>
          <w:lang w:val="en-US"/>
        </w:rPr>
      </w:pPr>
      <w:proofErr w:type="spellStart"/>
      <w:r w:rsidRPr="00B73F0C">
        <w:rPr>
          <w:rFonts w:ascii="Times New Roman" w:hAnsi="Times New Roman" w:cs="Times New Roman"/>
          <w:color w:val="000000" w:themeColor="text1"/>
          <w:lang w:val="en-US"/>
        </w:rPr>
        <w:t>Utkan</w:t>
      </w:r>
      <w:proofErr w:type="spellEnd"/>
      <w:r w:rsidRPr="00B73F0C">
        <w:rPr>
          <w:rFonts w:ascii="Times New Roman" w:hAnsi="Times New Roman" w:cs="Times New Roman"/>
          <w:color w:val="000000" w:themeColor="text1"/>
          <w:lang w:val="en-US"/>
        </w:rPr>
        <w:t xml:space="preserve">, ZN, </w:t>
      </w:r>
      <w:proofErr w:type="spellStart"/>
      <w:r w:rsidRPr="00B73F0C">
        <w:rPr>
          <w:rFonts w:ascii="Times New Roman" w:hAnsi="Times New Roman" w:cs="Times New Roman"/>
          <w:color w:val="000000" w:themeColor="text1"/>
          <w:lang w:val="en-US"/>
        </w:rPr>
        <w:t>Utkan</w:t>
      </w:r>
      <w:proofErr w:type="spellEnd"/>
      <w:r w:rsidRPr="00B73F0C">
        <w:rPr>
          <w:rFonts w:ascii="Times New Roman" w:hAnsi="Times New Roman" w:cs="Times New Roman"/>
          <w:color w:val="000000" w:themeColor="text1"/>
          <w:lang w:val="en-US"/>
        </w:rPr>
        <w:t xml:space="preserve">, T, </w:t>
      </w:r>
      <w:proofErr w:type="spellStart"/>
      <w:r w:rsidRPr="00B73F0C">
        <w:rPr>
          <w:rFonts w:ascii="Times New Roman" w:hAnsi="Times New Roman" w:cs="Times New Roman"/>
          <w:color w:val="000000" w:themeColor="text1"/>
          <w:lang w:val="en-US"/>
        </w:rPr>
        <w:t>Sarioglu</w:t>
      </w:r>
      <w:proofErr w:type="spellEnd"/>
      <w:r w:rsidRPr="00B73F0C">
        <w:rPr>
          <w:rFonts w:ascii="Times New Roman" w:hAnsi="Times New Roman" w:cs="Times New Roman"/>
          <w:color w:val="000000" w:themeColor="text1"/>
          <w:lang w:val="en-US"/>
        </w:rPr>
        <w:t xml:space="preserve">, Y, </w:t>
      </w:r>
      <w:proofErr w:type="spellStart"/>
      <w:r w:rsidRPr="00B73F0C">
        <w:rPr>
          <w:rFonts w:ascii="Times New Roman" w:hAnsi="Times New Roman" w:cs="Times New Roman"/>
          <w:color w:val="000000" w:themeColor="text1"/>
          <w:shd w:val="clear" w:color="auto" w:fill="FFFFFF"/>
          <w:lang w:val="en-US"/>
        </w:rPr>
        <w:t>Gönüllü</w:t>
      </w:r>
      <w:proofErr w:type="spellEnd"/>
      <w:r w:rsidRPr="00B73F0C">
        <w:rPr>
          <w:rFonts w:ascii="Times New Roman" w:hAnsi="Times New Roman" w:cs="Times New Roman"/>
          <w:color w:val="000000" w:themeColor="text1"/>
          <w:shd w:val="clear" w:color="auto" w:fill="FFFFFF"/>
          <w:lang w:val="en-US"/>
        </w:rPr>
        <w:t xml:space="preserve"> NN</w:t>
      </w:r>
      <w:r w:rsidRPr="00B73F0C">
        <w:rPr>
          <w:rFonts w:ascii="Times New Roman" w:hAnsi="Times New Roman" w:cs="Times New Roman"/>
          <w:color w:val="000000" w:themeColor="text1"/>
          <w:lang w:val="en-US"/>
        </w:rPr>
        <w:t xml:space="preserve">. Effects of experimental obstructive jaundice on contractile responses of dog isolated blood vessels: role of endothelium and duration of bile duct ligation. </w:t>
      </w:r>
      <w:r w:rsidRPr="00B73F0C">
        <w:rPr>
          <w:rFonts w:ascii="Times New Roman" w:hAnsi="Times New Roman" w:cs="Times New Roman"/>
          <w:i/>
          <w:iCs/>
          <w:color w:val="000000" w:themeColor="text1"/>
          <w:lang w:val="en-US"/>
        </w:rPr>
        <w:t xml:space="preserve">Clin Exp </w:t>
      </w:r>
      <w:proofErr w:type="spellStart"/>
      <w:r w:rsidRPr="00B73F0C">
        <w:rPr>
          <w:rFonts w:ascii="Times New Roman" w:hAnsi="Times New Roman" w:cs="Times New Roman"/>
          <w:i/>
          <w:iCs/>
          <w:color w:val="000000" w:themeColor="text1"/>
          <w:lang w:val="en-US"/>
        </w:rPr>
        <w:t>Pharmacol</w:t>
      </w:r>
      <w:proofErr w:type="spellEnd"/>
      <w:r w:rsidRPr="00B73F0C">
        <w:rPr>
          <w:rFonts w:ascii="Times New Roman" w:hAnsi="Times New Roman" w:cs="Times New Roman"/>
          <w:i/>
          <w:iCs/>
          <w:color w:val="000000" w:themeColor="text1"/>
          <w:lang w:val="en-US"/>
        </w:rPr>
        <w:t xml:space="preserve"> Physiol</w:t>
      </w:r>
      <w:r w:rsidRPr="00B73F0C">
        <w:rPr>
          <w:rFonts w:ascii="Times New Roman" w:hAnsi="Times New Roman" w:cs="Times New Roman"/>
          <w:color w:val="000000" w:themeColor="text1"/>
          <w:lang w:val="en-US"/>
        </w:rPr>
        <w:t xml:space="preserve">. 2000;27:339–344. </w:t>
      </w:r>
      <w:proofErr w:type="spellStart"/>
      <w:r w:rsidRPr="00B73F0C">
        <w:rPr>
          <w:rFonts w:ascii="Times New Roman" w:hAnsi="Times New Roman" w:cs="Times New Roman"/>
          <w:color w:val="000000" w:themeColor="text1"/>
          <w:shd w:val="clear" w:color="auto" w:fill="FFFFFF"/>
          <w:lang w:val="en-US"/>
        </w:rPr>
        <w:t>doi</w:t>
      </w:r>
      <w:proofErr w:type="spellEnd"/>
      <w:r w:rsidRPr="00B73F0C">
        <w:rPr>
          <w:rFonts w:ascii="Times New Roman" w:hAnsi="Times New Roman" w:cs="Times New Roman"/>
          <w:color w:val="000000" w:themeColor="text1"/>
          <w:shd w:val="clear" w:color="auto" w:fill="FFFFFF"/>
          <w:lang w:val="en-US"/>
        </w:rPr>
        <w:t>: 10.1046/j.1440-1681.2000.03256.x.</w:t>
      </w:r>
    </w:p>
    <w:p w14:paraId="512D6A94" w14:textId="77777777" w:rsidR="00BE591C" w:rsidRPr="00B73F0C" w:rsidRDefault="00BE591C" w:rsidP="00BE591C">
      <w:pPr>
        <w:pStyle w:val="ListParagraph"/>
        <w:spacing w:line="480" w:lineRule="auto"/>
        <w:jc w:val="both"/>
        <w:rPr>
          <w:rFonts w:ascii="Times New Roman" w:hAnsi="Times New Roman" w:cs="Times New Roman"/>
          <w:color w:val="000000" w:themeColor="text1"/>
          <w:shd w:val="clear" w:color="auto" w:fill="FFFFFF"/>
          <w:lang w:val="en-US"/>
        </w:rPr>
      </w:pPr>
    </w:p>
    <w:p w14:paraId="565E8FBF" w14:textId="77777777" w:rsidR="00BE591C" w:rsidRPr="00B73F0C" w:rsidRDefault="00BE591C" w:rsidP="00BE591C">
      <w:pPr>
        <w:pStyle w:val="ListParagraph"/>
        <w:numPr>
          <w:ilvl w:val="0"/>
          <w:numId w:val="16"/>
        </w:numPr>
        <w:spacing w:line="480" w:lineRule="auto"/>
        <w:jc w:val="both"/>
        <w:rPr>
          <w:rFonts w:ascii="Times New Roman" w:hAnsi="Times New Roman" w:cs="Times New Roman"/>
          <w:color w:val="000000" w:themeColor="text1"/>
          <w:shd w:val="clear" w:color="auto" w:fill="FFFFFF"/>
          <w:lang w:val="en-US"/>
        </w:rPr>
      </w:pPr>
      <w:proofErr w:type="spellStart"/>
      <w:r w:rsidRPr="00B73F0C">
        <w:rPr>
          <w:rFonts w:ascii="Times New Roman" w:hAnsi="Times New Roman" w:cs="Times New Roman"/>
          <w:color w:val="000000" w:themeColor="text1"/>
          <w:lang w:val="it-IT"/>
        </w:rPr>
        <w:t>Raat</w:t>
      </w:r>
      <w:proofErr w:type="spellEnd"/>
      <w:r w:rsidRPr="00B73F0C">
        <w:rPr>
          <w:rFonts w:ascii="Times New Roman" w:hAnsi="Times New Roman" w:cs="Times New Roman"/>
          <w:color w:val="000000" w:themeColor="text1"/>
          <w:lang w:val="it-IT"/>
        </w:rPr>
        <w:t xml:space="preserve">, NJ, </w:t>
      </w:r>
      <w:proofErr w:type="spellStart"/>
      <w:r w:rsidRPr="00B73F0C">
        <w:rPr>
          <w:rFonts w:ascii="Times New Roman" w:hAnsi="Times New Roman" w:cs="Times New Roman"/>
          <w:color w:val="000000" w:themeColor="text1"/>
          <w:lang w:val="it-IT"/>
        </w:rPr>
        <w:t>Tabima</w:t>
      </w:r>
      <w:proofErr w:type="spellEnd"/>
      <w:r w:rsidRPr="00B73F0C">
        <w:rPr>
          <w:rFonts w:ascii="Times New Roman" w:hAnsi="Times New Roman" w:cs="Times New Roman"/>
          <w:color w:val="000000" w:themeColor="text1"/>
          <w:lang w:val="it-IT"/>
        </w:rPr>
        <w:t xml:space="preserve">, DM, </w:t>
      </w:r>
      <w:proofErr w:type="spellStart"/>
      <w:r w:rsidRPr="00B73F0C">
        <w:rPr>
          <w:rFonts w:ascii="Times New Roman" w:hAnsi="Times New Roman" w:cs="Times New Roman"/>
          <w:color w:val="000000" w:themeColor="text1"/>
          <w:lang w:val="it-IT"/>
        </w:rPr>
        <w:t>Specht</w:t>
      </w:r>
      <w:proofErr w:type="spellEnd"/>
      <w:r w:rsidRPr="00B73F0C">
        <w:rPr>
          <w:rFonts w:ascii="Times New Roman" w:hAnsi="Times New Roman" w:cs="Times New Roman"/>
          <w:color w:val="000000" w:themeColor="text1"/>
          <w:lang w:val="it-IT"/>
        </w:rPr>
        <w:t>, PA, et al. </w:t>
      </w:r>
      <w:r w:rsidRPr="00B73F0C">
        <w:rPr>
          <w:rFonts w:ascii="Times New Roman" w:hAnsi="Times New Roman" w:cs="Times New Roman"/>
          <w:color w:val="000000" w:themeColor="text1"/>
          <w:lang w:val="en-US"/>
        </w:rPr>
        <w:t xml:space="preserve">Direct </w:t>
      </w:r>
      <w:proofErr w:type="spellStart"/>
      <w:r w:rsidRPr="00B73F0C">
        <w:rPr>
          <w:rFonts w:ascii="Times New Roman" w:hAnsi="Times New Roman" w:cs="Times New Roman"/>
          <w:color w:val="000000" w:themeColor="text1"/>
          <w:lang w:val="en-US"/>
        </w:rPr>
        <w:t>sGC</w:t>
      </w:r>
      <w:proofErr w:type="spellEnd"/>
      <w:r w:rsidRPr="00B73F0C">
        <w:rPr>
          <w:rFonts w:ascii="Times New Roman" w:hAnsi="Times New Roman" w:cs="Times New Roman"/>
          <w:color w:val="000000" w:themeColor="text1"/>
          <w:lang w:val="en-US"/>
        </w:rPr>
        <w:t xml:space="preserve"> activation bypasses NO scavenging reactions of intravascular free oxy-hemoglobin and limits </w:t>
      </w:r>
      <w:proofErr w:type="spellStart"/>
      <w:r w:rsidRPr="00B73F0C">
        <w:rPr>
          <w:rFonts w:ascii="Times New Roman" w:hAnsi="Times New Roman" w:cs="Times New Roman"/>
          <w:color w:val="000000" w:themeColor="text1"/>
          <w:lang w:val="en-US"/>
        </w:rPr>
        <w:lastRenderedPageBreak/>
        <w:t>vasocostriction</w:t>
      </w:r>
      <w:proofErr w:type="spellEnd"/>
      <w:r w:rsidRPr="00B73F0C">
        <w:rPr>
          <w:rFonts w:ascii="Times New Roman" w:hAnsi="Times New Roman" w:cs="Times New Roman"/>
          <w:color w:val="000000" w:themeColor="text1"/>
          <w:lang w:val="en-US"/>
        </w:rPr>
        <w:t xml:space="preserve">. </w:t>
      </w:r>
      <w:proofErr w:type="spellStart"/>
      <w:r w:rsidRPr="00B73F0C">
        <w:rPr>
          <w:rFonts w:ascii="Times New Roman" w:hAnsi="Times New Roman" w:cs="Times New Roman"/>
          <w:i/>
          <w:iCs/>
          <w:color w:val="000000" w:themeColor="text1"/>
          <w:lang w:val="en-US"/>
        </w:rPr>
        <w:t>Antioxid</w:t>
      </w:r>
      <w:proofErr w:type="spellEnd"/>
      <w:r w:rsidRPr="00B73F0C">
        <w:rPr>
          <w:rFonts w:ascii="Times New Roman" w:hAnsi="Times New Roman" w:cs="Times New Roman"/>
          <w:i/>
          <w:iCs/>
          <w:color w:val="000000" w:themeColor="text1"/>
          <w:lang w:val="en-US"/>
        </w:rPr>
        <w:t xml:space="preserve"> Redox Signal</w:t>
      </w:r>
      <w:r w:rsidRPr="00B73F0C">
        <w:rPr>
          <w:rFonts w:ascii="Times New Roman" w:hAnsi="Times New Roman" w:cs="Times New Roman"/>
          <w:color w:val="000000" w:themeColor="text1"/>
          <w:lang w:val="en-US"/>
        </w:rPr>
        <w:t xml:space="preserve">. 2013;19:2232–2243. </w:t>
      </w:r>
      <w:proofErr w:type="spellStart"/>
      <w:r w:rsidRPr="00B73F0C">
        <w:rPr>
          <w:rFonts w:ascii="Times New Roman" w:hAnsi="Times New Roman" w:cs="Times New Roman"/>
          <w:color w:val="000000" w:themeColor="text1"/>
          <w:shd w:val="clear" w:color="auto" w:fill="FFFFFF"/>
          <w:lang w:val="en-US"/>
        </w:rPr>
        <w:t>doi</w:t>
      </w:r>
      <w:proofErr w:type="spellEnd"/>
      <w:r w:rsidRPr="00B73F0C">
        <w:rPr>
          <w:rFonts w:ascii="Times New Roman" w:hAnsi="Times New Roman" w:cs="Times New Roman"/>
          <w:color w:val="000000" w:themeColor="text1"/>
          <w:shd w:val="clear" w:color="auto" w:fill="FFFFFF"/>
          <w:lang w:val="en-US"/>
        </w:rPr>
        <w:t>: 10.1089/ars.2013.5181.</w:t>
      </w:r>
    </w:p>
    <w:p w14:paraId="04BD8661" w14:textId="77777777" w:rsidR="00BE591C" w:rsidRPr="00B73F0C" w:rsidRDefault="00BE591C" w:rsidP="00BE591C">
      <w:pPr>
        <w:pStyle w:val="ListParagraph"/>
        <w:spacing w:line="480" w:lineRule="auto"/>
        <w:jc w:val="both"/>
        <w:rPr>
          <w:rFonts w:ascii="Times New Roman" w:hAnsi="Times New Roman" w:cs="Times New Roman"/>
          <w:color w:val="000000" w:themeColor="text1"/>
          <w:shd w:val="clear" w:color="auto" w:fill="FFFFFF"/>
          <w:lang w:val="en-US"/>
        </w:rPr>
      </w:pPr>
    </w:p>
    <w:p w14:paraId="75D8F19B" w14:textId="77777777" w:rsidR="00BE591C" w:rsidRPr="00B73F0C" w:rsidRDefault="00BE591C" w:rsidP="00BE591C">
      <w:pPr>
        <w:pStyle w:val="ListParagraph"/>
        <w:numPr>
          <w:ilvl w:val="0"/>
          <w:numId w:val="16"/>
        </w:numPr>
        <w:spacing w:line="480" w:lineRule="auto"/>
        <w:jc w:val="both"/>
        <w:rPr>
          <w:rFonts w:ascii="Times New Roman" w:hAnsi="Times New Roman" w:cs="Times New Roman"/>
          <w:color w:val="000000" w:themeColor="text1"/>
          <w:lang w:val="en-US"/>
        </w:rPr>
      </w:pPr>
      <w:proofErr w:type="spellStart"/>
      <w:r w:rsidRPr="00B73F0C">
        <w:rPr>
          <w:rFonts w:ascii="Times New Roman" w:hAnsi="Times New Roman" w:cs="Times New Roman"/>
          <w:color w:val="000000" w:themeColor="text1"/>
          <w:lang w:val="en-US"/>
        </w:rPr>
        <w:t>Monticelli</w:t>
      </w:r>
      <w:proofErr w:type="spellEnd"/>
      <w:r w:rsidRPr="00B73F0C">
        <w:rPr>
          <w:rFonts w:ascii="Times New Roman" w:hAnsi="Times New Roman" w:cs="Times New Roman"/>
          <w:color w:val="000000" w:themeColor="text1"/>
          <w:lang w:val="en-US"/>
        </w:rPr>
        <w:t xml:space="preserve"> P, </w:t>
      </w:r>
      <w:proofErr w:type="spellStart"/>
      <w:r w:rsidRPr="00B73F0C">
        <w:rPr>
          <w:rFonts w:ascii="Times New Roman" w:hAnsi="Times New Roman" w:cs="Times New Roman"/>
          <w:color w:val="000000" w:themeColor="text1"/>
          <w:lang w:val="en-US"/>
        </w:rPr>
        <w:t>Stathopoulou</w:t>
      </w:r>
      <w:proofErr w:type="spellEnd"/>
      <w:r w:rsidRPr="00B73F0C">
        <w:rPr>
          <w:rFonts w:ascii="Times New Roman" w:hAnsi="Times New Roman" w:cs="Times New Roman"/>
          <w:color w:val="000000" w:themeColor="text1"/>
          <w:lang w:val="en-US"/>
        </w:rPr>
        <w:t xml:space="preserve"> TR, Lee K, </w:t>
      </w:r>
      <w:proofErr w:type="spellStart"/>
      <w:r w:rsidRPr="00B73F0C">
        <w:rPr>
          <w:rFonts w:ascii="Times New Roman" w:hAnsi="Times New Roman" w:cs="Times New Roman"/>
          <w:color w:val="000000" w:themeColor="text1"/>
          <w:lang w:val="en-US"/>
        </w:rPr>
        <w:t>Adami</w:t>
      </w:r>
      <w:proofErr w:type="spellEnd"/>
      <w:r w:rsidRPr="00B73F0C">
        <w:rPr>
          <w:rFonts w:ascii="Times New Roman" w:hAnsi="Times New Roman" w:cs="Times New Roman"/>
          <w:color w:val="000000" w:themeColor="text1"/>
          <w:lang w:val="en-US"/>
        </w:rPr>
        <w:t xml:space="preserve"> C. Life-threatening </w:t>
      </w:r>
      <w:proofErr w:type="spellStart"/>
      <w:r w:rsidRPr="00B73F0C">
        <w:rPr>
          <w:rFonts w:ascii="Times New Roman" w:hAnsi="Times New Roman" w:cs="Times New Roman"/>
          <w:color w:val="000000" w:themeColor="text1"/>
          <w:lang w:val="en-US"/>
        </w:rPr>
        <w:t>perianaesthetic</w:t>
      </w:r>
      <w:proofErr w:type="spellEnd"/>
      <w:r w:rsidRPr="00B73F0C">
        <w:rPr>
          <w:rFonts w:ascii="Times New Roman" w:hAnsi="Times New Roman" w:cs="Times New Roman"/>
          <w:color w:val="000000" w:themeColor="text1"/>
          <w:lang w:val="en-US"/>
        </w:rPr>
        <w:t xml:space="preserve"> complications in five cats undergoing biliary tract surgery: case series and literature review. </w:t>
      </w:r>
      <w:r w:rsidRPr="00B73F0C">
        <w:rPr>
          <w:rFonts w:ascii="Times New Roman" w:hAnsi="Times New Roman" w:cs="Times New Roman"/>
          <w:i/>
          <w:iCs/>
          <w:color w:val="000000" w:themeColor="text1"/>
          <w:lang w:val="en-US"/>
        </w:rPr>
        <w:t>J Feline Med Surg</w:t>
      </w:r>
      <w:r w:rsidRPr="00B73F0C">
        <w:rPr>
          <w:rFonts w:ascii="Times New Roman" w:hAnsi="Times New Roman" w:cs="Times New Roman"/>
          <w:color w:val="000000" w:themeColor="text1"/>
          <w:lang w:val="en-US"/>
        </w:rPr>
        <w:t xml:space="preserve">. 2016;19(6):717-722. </w:t>
      </w:r>
      <w:r w:rsidRPr="00B73F0C">
        <w:rPr>
          <w:rFonts w:ascii="Times New Roman" w:hAnsi="Times New Roman" w:cs="Times New Roman"/>
          <w:color w:val="000000" w:themeColor="text1"/>
          <w:shd w:val="clear" w:color="auto" w:fill="FFFFFF"/>
          <w:lang w:val="en-US"/>
        </w:rPr>
        <w:t> </w:t>
      </w:r>
      <w:proofErr w:type="spellStart"/>
      <w:r w:rsidRPr="00B73F0C">
        <w:rPr>
          <w:rFonts w:ascii="Times New Roman" w:hAnsi="Times New Roman" w:cs="Times New Roman"/>
          <w:color w:val="000000" w:themeColor="text1"/>
          <w:shd w:val="clear" w:color="auto" w:fill="FFFFFF"/>
          <w:lang w:val="en-US"/>
        </w:rPr>
        <w:t>doi</w:t>
      </w:r>
      <w:proofErr w:type="spellEnd"/>
      <w:r w:rsidRPr="00B73F0C">
        <w:rPr>
          <w:rFonts w:ascii="Times New Roman" w:hAnsi="Times New Roman" w:cs="Times New Roman"/>
          <w:color w:val="000000" w:themeColor="text1"/>
          <w:shd w:val="clear" w:color="auto" w:fill="FFFFFF"/>
          <w:lang w:val="en-US"/>
        </w:rPr>
        <w:t>: 10.1177/1098612X16646152.</w:t>
      </w:r>
    </w:p>
    <w:p w14:paraId="1EB9B442" w14:textId="77777777" w:rsidR="00BE591C" w:rsidRPr="00B73F0C" w:rsidRDefault="00BE591C" w:rsidP="00BE591C">
      <w:pPr>
        <w:pStyle w:val="ListParagraph"/>
        <w:rPr>
          <w:rFonts w:ascii="Times New Roman" w:hAnsi="Times New Roman" w:cs="Times New Roman"/>
          <w:color w:val="000000" w:themeColor="text1"/>
          <w:lang w:val="en-US"/>
        </w:rPr>
      </w:pPr>
    </w:p>
    <w:p w14:paraId="5544FFA6" w14:textId="13CC29BD" w:rsidR="00BE591C" w:rsidRPr="00B73F0C" w:rsidRDefault="00BE591C" w:rsidP="00BE591C">
      <w:pPr>
        <w:pStyle w:val="ListParagraph"/>
        <w:numPr>
          <w:ilvl w:val="0"/>
          <w:numId w:val="16"/>
        </w:numPr>
        <w:spacing w:line="480" w:lineRule="auto"/>
        <w:jc w:val="both"/>
        <w:rPr>
          <w:rFonts w:ascii="Times New Roman" w:hAnsi="Times New Roman" w:cs="Times New Roman"/>
          <w:color w:val="000000" w:themeColor="text1"/>
          <w:lang w:val="en-US"/>
        </w:rPr>
      </w:pPr>
      <w:r w:rsidRPr="00B73F0C">
        <w:rPr>
          <w:rFonts w:ascii="Times New Roman" w:hAnsi="Times New Roman" w:cs="Times New Roman"/>
          <w:color w:val="000000" w:themeColor="text1"/>
          <w:shd w:val="clear" w:color="auto" w:fill="FFFFFF"/>
          <w:lang w:val="en-US"/>
        </w:rPr>
        <w:t xml:space="preserve">Pike FS, Berg J, King NW, </w:t>
      </w:r>
      <w:proofErr w:type="spellStart"/>
      <w:r w:rsidRPr="00B73F0C">
        <w:rPr>
          <w:rFonts w:ascii="Times New Roman" w:hAnsi="Times New Roman" w:cs="Times New Roman"/>
          <w:color w:val="000000" w:themeColor="text1"/>
          <w:shd w:val="clear" w:color="auto" w:fill="FFFFFF"/>
          <w:lang w:val="en-US"/>
        </w:rPr>
        <w:t>Penninck</w:t>
      </w:r>
      <w:proofErr w:type="spellEnd"/>
      <w:r w:rsidRPr="00B73F0C">
        <w:rPr>
          <w:rFonts w:ascii="Times New Roman" w:hAnsi="Times New Roman" w:cs="Times New Roman"/>
          <w:color w:val="000000" w:themeColor="text1"/>
          <w:shd w:val="clear" w:color="auto" w:fill="FFFFFF"/>
          <w:lang w:val="en-US"/>
        </w:rPr>
        <w:t xml:space="preserve"> DG, Webster CR. Gallbladder mucocele in dogs: 30 cases (2000–2002). </w:t>
      </w:r>
      <w:r w:rsidRPr="00B73F0C">
        <w:rPr>
          <w:rFonts w:ascii="Times New Roman" w:hAnsi="Times New Roman" w:cs="Times New Roman"/>
          <w:i/>
          <w:iCs/>
          <w:color w:val="000000" w:themeColor="text1"/>
          <w:shd w:val="clear" w:color="auto" w:fill="FFFFFF"/>
          <w:lang w:val="en-US"/>
        </w:rPr>
        <w:t xml:space="preserve">J Am Vet Med Assoc. </w:t>
      </w:r>
      <w:r w:rsidRPr="00B73F0C">
        <w:rPr>
          <w:rFonts w:ascii="Times New Roman" w:hAnsi="Times New Roman" w:cs="Times New Roman"/>
          <w:color w:val="000000" w:themeColor="text1"/>
          <w:shd w:val="clear" w:color="auto" w:fill="FFFFFF"/>
          <w:lang w:val="en-US"/>
        </w:rPr>
        <w:t xml:space="preserve">2004;224(10):1615-1622. </w:t>
      </w:r>
      <w:proofErr w:type="spellStart"/>
      <w:r w:rsidRPr="00B73F0C">
        <w:rPr>
          <w:rFonts w:ascii="Times New Roman" w:hAnsi="Times New Roman" w:cs="Times New Roman"/>
          <w:color w:val="000000" w:themeColor="text1"/>
          <w:shd w:val="clear" w:color="auto" w:fill="FFFFFF"/>
          <w:lang w:val="en-US"/>
        </w:rPr>
        <w:t>doi</w:t>
      </w:r>
      <w:proofErr w:type="spellEnd"/>
      <w:r w:rsidRPr="00B73F0C">
        <w:rPr>
          <w:rFonts w:ascii="Times New Roman" w:hAnsi="Times New Roman" w:cs="Times New Roman"/>
          <w:color w:val="000000" w:themeColor="text1"/>
          <w:shd w:val="clear" w:color="auto" w:fill="FFFFFF"/>
          <w:lang w:val="en-US"/>
        </w:rPr>
        <w:t>: 10.2460/javma.2004.224.1615.</w:t>
      </w:r>
    </w:p>
    <w:p w14:paraId="7E89E337" w14:textId="77777777" w:rsidR="006F7C53" w:rsidRPr="00B73F0C" w:rsidRDefault="006F7C53" w:rsidP="006F7C53">
      <w:pPr>
        <w:pStyle w:val="ListParagraph"/>
        <w:rPr>
          <w:rFonts w:ascii="Times New Roman" w:hAnsi="Times New Roman" w:cs="Times New Roman"/>
          <w:color w:val="000000" w:themeColor="text1"/>
          <w:lang w:val="en-US"/>
        </w:rPr>
      </w:pPr>
    </w:p>
    <w:p w14:paraId="53105B92" w14:textId="144FED53" w:rsidR="00BE591C" w:rsidRPr="00B73F0C" w:rsidRDefault="006F7C53" w:rsidP="007E0857">
      <w:pPr>
        <w:pStyle w:val="ListParagraph"/>
        <w:numPr>
          <w:ilvl w:val="0"/>
          <w:numId w:val="16"/>
        </w:numPr>
        <w:spacing w:line="480" w:lineRule="auto"/>
        <w:jc w:val="both"/>
        <w:rPr>
          <w:rFonts w:ascii="Times New Roman" w:hAnsi="Times New Roman" w:cs="Times New Roman"/>
          <w:color w:val="000000" w:themeColor="text1"/>
          <w:shd w:val="clear" w:color="auto" w:fill="FFFFFF"/>
          <w:lang w:val="en-US"/>
        </w:rPr>
      </w:pPr>
      <w:r w:rsidRPr="00B73F0C">
        <w:rPr>
          <w:rFonts w:ascii="Times New Roman" w:hAnsi="Times New Roman" w:cs="Times New Roman"/>
          <w:color w:val="000000" w:themeColor="text1"/>
          <w:lang w:val="en-US"/>
        </w:rPr>
        <w:t xml:space="preserve">Hattersley R, Downing F, Gibson S, et al. Impact of intra‐operative hypotension on mortality rates and post‐operative complications in dogs undergoing cholecystectomy. </w:t>
      </w:r>
      <w:r w:rsidRPr="00B73F0C">
        <w:rPr>
          <w:rFonts w:ascii="Times New Roman" w:hAnsi="Times New Roman" w:cs="Times New Roman"/>
          <w:i/>
          <w:iCs/>
          <w:color w:val="000000" w:themeColor="text1"/>
          <w:lang w:val="en-US"/>
        </w:rPr>
        <w:t xml:space="preserve">J Small </w:t>
      </w:r>
      <w:proofErr w:type="spellStart"/>
      <w:r w:rsidRPr="00B73F0C">
        <w:rPr>
          <w:rFonts w:ascii="Times New Roman" w:hAnsi="Times New Roman" w:cs="Times New Roman"/>
          <w:i/>
          <w:iCs/>
          <w:color w:val="000000" w:themeColor="text1"/>
          <w:lang w:val="en-US"/>
        </w:rPr>
        <w:t>Anim</w:t>
      </w:r>
      <w:proofErr w:type="spellEnd"/>
      <w:r w:rsidRPr="00B73F0C">
        <w:rPr>
          <w:rFonts w:ascii="Times New Roman" w:hAnsi="Times New Roman" w:cs="Times New Roman"/>
          <w:i/>
          <w:iCs/>
          <w:color w:val="000000" w:themeColor="text1"/>
          <w:lang w:val="en-US"/>
        </w:rPr>
        <w:t xml:space="preserve"> </w:t>
      </w:r>
      <w:proofErr w:type="spellStart"/>
      <w:r w:rsidRPr="00B73F0C">
        <w:rPr>
          <w:rFonts w:ascii="Times New Roman" w:hAnsi="Times New Roman" w:cs="Times New Roman"/>
          <w:i/>
          <w:iCs/>
          <w:color w:val="000000" w:themeColor="text1"/>
          <w:lang w:val="en-US"/>
        </w:rPr>
        <w:t>Pract</w:t>
      </w:r>
      <w:proofErr w:type="spellEnd"/>
      <w:r w:rsidRPr="00B73F0C">
        <w:rPr>
          <w:rFonts w:ascii="Times New Roman" w:hAnsi="Times New Roman" w:cs="Times New Roman"/>
          <w:color w:val="000000" w:themeColor="text1"/>
          <w:lang w:val="en-US"/>
        </w:rPr>
        <w:t xml:space="preserve">. 2020;61(10):624-629. </w:t>
      </w:r>
      <w:proofErr w:type="spellStart"/>
      <w:r w:rsidRPr="00B73F0C">
        <w:rPr>
          <w:rFonts w:ascii="Times New Roman" w:hAnsi="Times New Roman" w:cs="Times New Roman"/>
          <w:color w:val="000000" w:themeColor="text1"/>
          <w:lang w:val="en-US"/>
        </w:rPr>
        <w:t>doi</w:t>
      </w:r>
      <w:proofErr w:type="spellEnd"/>
      <w:r w:rsidRPr="00B73F0C">
        <w:rPr>
          <w:rFonts w:ascii="Times New Roman" w:hAnsi="Times New Roman" w:cs="Times New Roman"/>
          <w:color w:val="000000" w:themeColor="text1"/>
          <w:lang w:val="en-US"/>
        </w:rPr>
        <w:t xml:space="preserve">: </w:t>
      </w:r>
      <w:hyperlink r:id="rId21" w:history="1">
        <w:r w:rsidRPr="00B73F0C">
          <w:rPr>
            <w:rStyle w:val="Hyperlink"/>
            <w:rFonts w:ascii="Times New Roman" w:hAnsi="Times New Roman" w:cs="Times New Roman"/>
            <w:color w:val="000000" w:themeColor="text1"/>
            <w:u w:val="none"/>
            <w:shd w:val="clear" w:color="auto" w:fill="FFFFFF"/>
            <w:lang w:val="en-US"/>
          </w:rPr>
          <w:t>10.1111/jsap.13199</w:t>
        </w:r>
        <w:r w:rsidRPr="00B73F0C">
          <w:rPr>
            <w:rFonts w:ascii="Times New Roman" w:hAnsi="Times New Roman" w:cs="Times New Roman"/>
            <w:color w:val="000000" w:themeColor="text1"/>
            <w:shd w:val="clear" w:color="auto" w:fill="FFFFFF"/>
            <w:lang w:val="en-US"/>
          </w:rPr>
          <w:t>.</w:t>
        </w:r>
      </w:hyperlink>
    </w:p>
    <w:p w14:paraId="7A806110" w14:textId="77777777" w:rsidR="00BE591C" w:rsidRPr="00B73F0C" w:rsidRDefault="00BE591C" w:rsidP="00BE591C">
      <w:pPr>
        <w:spacing w:line="480" w:lineRule="auto"/>
        <w:jc w:val="both"/>
        <w:rPr>
          <w:color w:val="000000" w:themeColor="text1"/>
          <w:shd w:val="clear" w:color="auto" w:fill="FFFFFF"/>
          <w:lang w:val="en-US"/>
        </w:rPr>
      </w:pPr>
    </w:p>
    <w:p w14:paraId="2A189228" w14:textId="7BFA1F5C" w:rsidR="00BE591C" w:rsidRPr="00B73F0C" w:rsidRDefault="00BE591C" w:rsidP="00BE591C">
      <w:pPr>
        <w:pStyle w:val="ListParagraph"/>
        <w:numPr>
          <w:ilvl w:val="0"/>
          <w:numId w:val="16"/>
        </w:numPr>
        <w:spacing w:line="480" w:lineRule="auto"/>
        <w:jc w:val="both"/>
        <w:rPr>
          <w:rFonts w:ascii="Times New Roman" w:hAnsi="Times New Roman" w:cs="Times New Roman"/>
          <w:color w:val="000000" w:themeColor="text1"/>
          <w:lang w:val="en-US"/>
        </w:rPr>
      </w:pPr>
      <w:r w:rsidRPr="00B73F0C">
        <w:rPr>
          <w:rFonts w:ascii="Times New Roman" w:hAnsi="Times New Roman" w:cs="Times New Roman"/>
          <w:color w:val="000000" w:themeColor="text1"/>
          <w:lang w:val="en-US"/>
        </w:rPr>
        <w:t xml:space="preserve">Thune A, </w:t>
      </w:r>
      <w:proofErr w:type="spellStart"/>
      <w:r w:rsidRPr="00B73F0C">
        <w:rPr>
          <w:rFonts w:ascii="Times New Roman" w:hAnsi="Times New Roman" w:cs="Times New Roman"/>
          <w:color w:val="000000" w:themeColor="text1"/>
          <w:lang w:val="en-US"/>
        </w:rPr>
        <w:t>Jivegård</w:t>
      </w:r>
      <w:proofErr w:type="spellEnd"/>
      <w:r w:rsidRPr="00B73F0C">
        <w:rPr>
          <w:rFonts w:ascii="Times New Roman" w:hAnsi="Times New Roman" w:cs="Times New Roman"/>
          <w:color w:val="000000" w:themeColor="text1"/>
          <w:lang w:val="en-US"/>
        </w:rPr>
        <w:t xml:space="preserve"> L, </w:t>
      </w:r>
      <w:proofErr w:type="spellStart"/>
      <w:r w:rsidRPr="00B73F0C">
        <w:rPr>
          <w:rFonts w:ascii="Times New Roman" w:hAnsi="Times New Roman" w:cs="Times New Roman"/>
          <w:color w:val="000000" w:themeColor="text1"/>
          <w:lang w:val="en-US"/>
        </w:rPr>
        <w:t>Conradi</w:t>
      </w:r>
      <w:proofErr w:type="spellEnd"/>
      <w:r w:rsidRPr="00B73F0C">
        <w:rPr>
          <w:rFonts w:ascii="Times New Roman" w:hAnsi="Times New Roman" w:cs="Times New Roman"/>
          <w:color w:val="000000" w:themeColor="text1"/>
          <w:lang w:val="en-US"/>
        </w:rPr>
        <w:t xml:space="preserve"> N, </w:t>
      </w:r>
      <w:proofErr w:type="spellStart"/>
      <w:r w:rsidRPr="00B73F0C">
        <w:rPr>
          <w:rFonts w:ascii="Times New Roman" w:hAnsi="Times New Roman" w:cs="Times New Roman"/>
          <w:color w:val="000000" w:themeColor="text1"/>
          <w:lang w:val="en-US"/>
        </w:rPr>
        <w:t>Svanvik</w:t>
      </w:r>
      <w:proofErr w:type="spellEnd"/>
      <w:r w:rsidRPr="00B73F0C">
        <w:rPr>
          <w:rFonts w:ascii="Times New Roman" w:hAnsi="Times New Roman" w:cs="Times New Roman"/>
          <w:color w:val="000000" w:themeColor="text1"/>
          <w:lang w:val="en-US"/>
        </w:rPr>
        <w:t xml:space="preserve"> J. Cholecystectomy in the cat damages </w:t>
      </w:r>
      <w:proofErr w:type="spellStart"/>
      <w:r w:rsidRPr="00B73F0C">
        <w:rPr>
          <w:rFonts w:ascii="Times New Roman" w:hAnsi="Times New Roman" w:cs="Times New Roman"/>
          <w:color w:val="000000" w:themeColor="text1"/>
          <w:lang w:val="en-US"/>
        </w:rPr>
        <w:t>pericholedochal</w:t>
      </w:r>
      <w:proofErr w:type="spellEnd"/>
      <w:r w:rsidRPr="00B73F0C">
        <w:rPr>
          <w:rFonts w:ascii="Times New Roman" w:hAnsi="Times New Roman" w:cs="Times New Roman"/>
          <w:color w:val="000000" w:themeColor="text1"/>
          <w:lang w:val="en-US"/>
        </w:rPr>
        <w:t xml:space="preserve"> nerves and impairs reflex regulation of the sphincter of </w:t>
      </w:r>
      <w:proofErr w:type="spellStart"/>
      <w:r w:rsidRPr="00B73F0C">
        <w:rPr>
          <w:rFonts w:ascii="Times New Roman" w:hAnsi="Times New Roman" w:cs="Times New Roman"/>
          <w:color w:val="000000" w:themeColor="text1"/>
          <w:lang w:val="en-US"/>
        </w:rPr>
        <w:t>oddi</w:t>
      </w:r>
      <w:proofErr w:type="spellEnd"/>
      <w:r w:rsidRPr="00B73F0C">
        <w:rPr>
          <w:rFonts w:ascii="Times New Roman" w:hAnsi="Times New Roman" w:cs="Times New Roman"/>
          <w:color w:val="000000" w:themeColor="text1"/>
          <w:lang w:val="en-US"/>
        </w:rPr>
        <w:t xml:space="preserve">. A mechanism for </w:t>
      </w:r>
      <w:proofErr w:type="spellStart"/>
      <w:r w:rsidRPr="00B73F0C">
        <w:rPr>
          <w:rFonts w:ascii="Times New Roman" w:hAnsi="Times New Roman" w:cs="Times New Roman"/>
          <w:color w:val="000000" w:themeColor="text1"/>
          <w:lang w:val="en-US"/>
        </w:rPr>
        <w:t>postcholecystectomy</w:t>
      </w:r>
      <w:proofErr w:type="spellEnd"/>
      <w:r w:rsidRPr="00B73F0C">
        <w:rPr>
          <w:rFonts w:ascii="Times New Roman" w:hAnsi="Times New Roman" w:cs="Times New Roman"/>
          <w:color w:val="000000" w:themeColor="text1"/>
          <w:lang w:val="en-US"/>
        </w:rPr>
        <w:t xml:space="preserve"> biliary dyskinesia. </w:t>
      </w:r>
      <w:r w:rsidRPr="00B73F0C">
        <w:rPr>
          <w:rFonts w:ascii="Times New Roman" w:hAnsi="Times New Roman" w:cs="Times New Roman"/>
          <w:i/>
          <w:iCs/>
          <w:color w:val="000000" w:themeColor="text1"/>
          <w:lang w:val="en-US"/>
        </w:rPr>
        <w:t xml:space="preserve">Acta </w:t>
      </w:r>
      <w:proofErr w:type="spellStart"/>
      <w:r w:rsidRPr="00B73F0C">
        <w:rPr>
          <w:rFonts w:ascii="Times New Roman" w:hAnsi="Times New Roman" w:cs="Times New Roman"/>
          <w:i/>
          <w:iCs/>
          <w:color w:val="000000" w:themeColor="text1"/>
          <w:lang w:val="en-US"/>
        </w:rPr>
        <w:t>Chir</w:t>
      </w:r>
      <w:proofErr w:type="spellEnd"/>
      <w:r w:rsidRPr="00B73F0C">
        <w:rPr>
          <w:rFonts w:ascii="Times New Roman" w:hAnsi="Times New Roman" w:cs="Times New Roman"/>
          <w:i/>
          <w:iCs/>
          <w:color w:val="000000" w:themeColor="text1"/>
          <w:lang w:val="en-US"/>
        </w:rPr>
        <w:t xml:space="preserve"> Scand.</w:t>
      </w:r>
      <w:r w:rsidRPr="00B73F0C">
        <w:rPr>
          <w:rFonts w:ascii="Times New Roman" w:hAnsi="Times New Roman" w:cs="Times New Roman"/>
          <w:color w:val="000000" w:themeColor="text1"/>
          <w:lang w:val="en-US"/>
        </w:rPr>
        <w:t xml:space="preserve"> 1988</w:t>
      </w:r>
      <w:r w:rsidR="006C57A8" w:rsidRPr="00B73F0C">
        <w:rPr>
          <w:rFonts w:ascii="Times New Roman" w:hAnsi="Times New Roman" w:cs="Times New Roman"/>
          <w:color w:val="000000" w:themeColor="text1"/>
          <w:lang w:val="en-US"/>
        </w:rPr>
        <w:t>;</w:t>
      </w:r>
      <w:r w:rsidRPr="00B73F0C">
        <w:rPr>
          <w:rFonts w:ascii="Times New Roman" w:hAnsi="Times New Roman" w:cs="Times New Roman"/>
          <w:color w:val="000000" w:themeColor="text1"/>
          <w:lang w:val="en-US"/>
        </w:rPr>
        <w:t xml:space="preserve">154(3):191-194. </w:t>
      </w:r>
    </w:p>
    <w:p w14:paraId="0BABDF60" w14:textId="77777777" w:rsidR="00BE591C" w:rsidRPr="00B73F0C" w:rsidRDefault="00BE591C" w:rsidP="00BE591C">
      <w:pPr>
        <w:pStyle w:val="ListParagraph"/>
        <w:spacing w:line="480" w:lineRule="auto"/>
        <w:jc w:val="both"/>
        <w:rPr>
          <w:rFonts w:ascii="Times New Roman" w:hAnsi="Times New Roman" w:cs="Times New Roman"/>
          <w:color w:val="000000" w:themeColor="text1"/>
          <w:lang w:val="en-US"/>
        </w:rPr>
      </w:pPr>
    </w:p>
    <w:p w14:paraId="0DBCD094" w14:textId="105F07B1" w:rsidR="002453B4" w:rsidRPr="00B73F0C" w:rsidRDefault="00BE591C" w:rsidP="002453B4">
      <w:pPr>
        <w:pStyle w:val="ListParagraph"/>
        <w:numPr>
          <w:ilvl w:val="0"/>
          <w:numId w:val="16"/>
        </w:numPr>
        <w:spacing w:line="480" w:lineRule="auto"/>
        <w:jc w:val="both"/>
        <w:rPr>
          <w:rFonts w:ascii="Times New Roman" w:hAnsi="Times New Roman" w:cs="Times New Roman"/>
          <w:color w:val="000000" w:themeColor="text1"/>
          <w:lang w:val="en-US"/>
        </w:rPr>
      </w:pPr>
      <w:r w:rsidRPr="00B73F0C">
        <w:rPr>
          <w:rFonts w:ascii="Times New Roman" w:hAnsi="Times New Roman" w:cs="Times New Roman"/>
          <w:color w:val="000000" w:themeColor="text1"/>
          <w:shd w:val="clear" w:color="auto" w:fill="FFFFFF"/>
          <w:lang w:val="en-US"/>
        </w:rPr>
        <w:t xml:space="preserve">Sung JY, Olson ME, Leung JW, Lundberg MS, </w:t>
      </w:r>
      <w:proofErr w:type="spellStart"/>
      <w:r w:rsidRPr="00B73F0C">
        <w:rPr>
          <w:rFonts w:ascii="Times New Roman" w:hAnsi="Times New Roman" w:cs="Times New Roman"/>
          <w:color w:val="000000" w:themeColor="text1"/>
          <w:shd w:val="clear" w:color="auto" w:fill="FFFFFF"/>
          <w:lang w:val="en-US"/>
        </w:rPr>
        <w:t>Costerton</w:t>
      </w:r>
      <w:proofErr w:type="spellEnd"/>
      <w:r w:rsidRPr="00B73F0C">
        <w:rPr>
          <w:rFonts w:ascii="Times New Roman" w:hAnsi="Times New Roman" w:cs="Times New Roman"/>
          <w:color w:val="000000" w:themeColor="text1"/>
          <w:shd w:val="clear" w:color="auto" w:fill="FFFFFF"/>
          <w:lang w:val="en-US"/>
        </w:rPr>
        <w:t xml:space="preserve"> JW. The Sphincter of Oddi is a Boundary for Bacterial </w:t>
      </w:r>
      <w:proofErr w:type="spellStart"/>
      <w:r w:rsidRPr="00B73F0C">
        <w:rPr>
          <w:rFonts w:ascii="Times New Roman" w:hAnsi="Times New Roman" w:cs="Times New Roman"/>
          <w:color w:val="000000" w:themeColor="text1"/>
          <w:shd w:val="clear" w:color="auto" w:fill="FFFFFF"/>
          <w:lang w:val="en-US"/>
        </w:rPr>
        <w:t>Colonisation</w:t>
      </w:r>
      <w:proofErr w:type="spellEnd"/>
      <w:r w:rsidRPr="00B73F0C">
        <w:rPr>
          <w:rFonts w:ascii="Times New Roman" w:hAnsi="Times New Roman" w:cs="Times New Roman"/>
          <w:color w:val="000000" w:themeColor="text1"/>
          <w:shd w:val="clear" w:color="auto" w:fill="FFFFFF"/>
          <w:lang w:val="en-US"/>
        </w:rPr>
        <w:t xml:space="preserve"> in the Feline Biliary Tract. </w:t>
      </w:r>
      <w:r w:rsidRPr="00B73F0C">
        <w:rPr>
          <w:rFonts w:ascii="Times New Roman" w:hAnsi="Times New Roman" w:cs="Times New Roman"/>
          <w:i/>
          <w:iCs/>
          <w:color w:val="000000" w:themeColor="text1"/>
          <w:shd w:val="clear" w:color="auto" w:fill="FFFFFF"/>
          <w:lang w:val="en-US"/>
        </w:rPr>
        <w:t xml:space="preserve">Micro Eco Health Dis. </w:t>
      </w:r>
      <w:r w:rsidRPr="00B73F0C">
        <w:rPr>
          <w:rFonts w:ascii="Times New Roman" w:hAnsi="Times New Roman" w:cs="Times New Roman"/>
          <w:color w:val="000000" w:themeColor="text1"/>
          <w:shd w:val="clear" w:color="auto" w:fill="FFFFFF"/>
          <w:lang w:val="en-US"/>
        </w:rPr>
        <w:t>1990;3(4)</w:t>
      </w:r>
      <w:r w:rsidR="001405E4" w:rsidRPr="00B73F0C">
        <w:rPr>
          <w:rFonts w:ascii="Times New Roman" w:hAnsi="Times New Roman" w:cs="Times New Roman"/>
          <w:color w:val="000000" w:themeColor="text1"/>
          <w:shd w:val="clear" w:color="auto" w:fill="FFFFFF"/>
          <w:lang w:val="en-US"/>
        </w:rPr>
        <w:t>:</w:t>
      </w:r>
      <w:r w:rsidRPr="00B73F0C">
        <w:rPr>
          <w:rFonts w:ascii="Times New Roman" w:hAnsi="Times New Roman" w:cs="Times New Roman"/>
          <w:color w:val="000000" w:themeColor="text1"/>
          <w:shd w:val="clear" w:color="auto" w:fill="FFFFFF"/>
          <w:lang w:val="en-US"/>
        </w:rPr>
        <w:t xml:space="preserve">199-207. </w:t>
      </w:r>
      <w:proofErr w:type="spellStart"/>
      <w:r w:rsidRPr="00B73F0C">
        <w:rPr>
          <w:rFonts w:ascii="Times New Roman" w:hAnsi="Times New Roman" w:cs="Times New Roman"/>
          <w:color w:val="000000" w:themeColor="text1"/>
          <w:shd w:val="clear" w:color="auto" w:fill="FFFFFF"/>
          <w:lang w:val="en-US"/>
        </w:rPr>
        <w:t>doi</w:t>
      </w:r>
      <w:proofErr w:type="spellEnd"/>
      <w:r w:rsidRPr="00B73F0C">
        <w:rPr>
          <w:rFonts w:ascii="Times New Roman" w:hAnsi="Times New Roman" w:cs="Times New Roman"/>
          <w:color w:val="000000" w:themeColor="text1"/>
          <w:shd w:val="clear" w:color="auto" w:fill="FFFFFF"/>
          <w:lang w:val="en-US"/>
        </w:rPr>
        <w:t xml:space="preserve">: </w:t>
      </w:r>
      <w:hyperlink r:id="rId22" w:history="1">
        <w:r w:rsidRPr="00B73F0C">
          <w:rPr>
            <w:rStyle w:val="Hyperlink"/>
            <w:rFonts w:ascii="Times New Roman" w:hAnsi="Times New Roman" w:cs="Times New Roman"/>
            <w:color w:val="000000" w:themeColor="text1"/>
            <w:u w:val="none"/>
            <w:lang w:val="en-US"/>
          </w:rPr>
          <w:t>10.3109/08910609009141543</w:t>
        </w:r>
        <w:r w:rsidRPr="00B73F0C">
          <w:rPr>
            <w:rFonts w:ascii="Times New Roman" w:hAnsi="Times New Roman" w:cs="Times New Roman"/>
            <w:color w:val="000000" w:themeColor="text1"/>
            <w:lang w:val="en-US"/>
          </w:rPr>
          <w:t>.</w:t>
        </w:r>
      </w:hyperlink>
    </w:p>
    <w:p w14:paraId="61C30F95" w14:textId="56BE9870" w:rsidR="00BE591C" w:rsidRPr="00B73F0C" w:rsidRDefault="00BE591C" w:rsidP="004D7F43">
      <w:pPr>
        <w:spacing w:line="480" w:lineRule="auto"/>
        <w:jc w:val="both"/>
        <w:rPr>
          <w:b/>
          <w:bCs/>
          <w:u w:val="single"/>
          <w:lang w:val="en-US"/>
        </w:rPr>
      </w:pPr>
    </w:p>
    <w:p w14:paraId="04EFE75F" w14:textId="00D3C08C" w:rsidR="007E3806" w:rsidRPr="00B73F0C" w:rsidRDefault="007E3806" w:rsidP="004D7F43">
      <w:pPr>
        <w:spacing w:line="480" w:lineRule="auto"/>
        <w:jc w:val="both"/>
        <w:rPr>
          <w:b/>
          <w:bCs/>
          <w:u w:val="single"/>
          <w:lang w:val="en-US"/>
        </w:rPr>
      </w:pPr>
    </w:p>
    <w:p w14:paraId="568E71EE" w14:textId="31E99E27" w:rsidR="000E506A" w:rsidRPr="00B73F0C" w:rsidRDefault="000E506A" w:rsidP="004D7F43">
      <w:pPr>
        <w:spacing w:line="480" w:lineRule="auto"/>
        <w:jc w:val="both"/>
        <w:rPr>
          <w:b/>
          <w:bCs/>
          <w:u w:val="single"/>
          <w:lang w:val="en-US"/>
        </w:rPr>
      </w:pPr>
    </w:p>
    <w:p w14:paraId="6A64FED4" w14:textId="295858D9" w:rsidR="000E506A" w:rsidRPr="00B73F0C" w:rsidRDefault="000E506A" w:rsidP="004D7F43">
      <w:pPr>
        <w:spacing w:line="480" w:lineRule="auto"/>
        <w:jc w:val="both"/>
        <w:rPr>
          <w:b/>
          <w:bCs/>
          <w:u w:val="single"/>
          <w:lang w:val="en-US"/>
        </w:rPr>
      </w:pPr>
    </w:p>
    <w:p w14:paraId="3D554729" w14:textId="7442563E" w:rsidR="000E506A" w:rsidRPr="00B73F0C" w:rsidRDefault="000E506A" w:rsidP="004D7F43">
      <w:pPr>
        <w:spacing w:line="480" w:lineRule="auto"/>
        <w:jc w:val="both"/>
        <w:rPr>
          <w:b/>
          <w:bCs/>
          <w:u w:val="single"/>
          <w:lang w:val="en-US"/>
        </w:rPr>
      </w:pPr>
    </w:p>
    <w:p w14:paraId="2FF390AB" w14:textId="4B4FC502" w:rsidR="000E506A" w:rsidRPr="00B73F0C" w:rsidRDefault="000E506A" w:rsidP="004D7F43">
      <w:pPr>
        <w:spacing w:line="480" w:lineRule="auto"/>
        <w:jc w:val="both"/>
        <w:rPr>
          <w:b/>
          <w:bCs/>
          <w:u w:val="single"/>
          <w:lang w:val="en-US"/>
        </w:rPr>
      </w:pPr>
    </w:p>
    <w:p w14:paraId="4E45B637" w14:textId="7BFFAFB2" w:rsidR="003118B3" w:rsidRPr="00B73F0C" w:rsidRDefault="003118B3" w:rsidP="004D7F43">
      <w:pPr>
        <w:spacing w:line="480" w:lineRule="auto"/>
        <w:jc w:val="both"/>
        <w:rPr>
          <w:b/>
          <w:bCs/>
          <w:u w:val="single"/>
          <w:lang w:val="en-US"/>
        </w:rPr>
      </w:pPr>
    </w:p>
    <w:p w14:paraId="1B044317" w14:textId="7BC72340" w:rsidR="003118B3" w:rsidRPr="00B73F0C" w:rsidRDefault="003118B3" w:rsidP="004D7F43">
      <w:pPr>
        <w:spacing w:line="480" w:lineRule="auto"/>
        <w:jc w:val="both"/>
        <w:rPr>
          <w:b/>
          <w:bCs/>
          <w:u w:val="single"/>
          <w:lang w:val="en-US"/>
        </w:rPr>
      </w:pPr>
    </w:p>
    <w:p w14:paraId="648C31D1" w14:textId="77777777" w:rsidR="007E0857" w:rsidRPr="00B73F0C" w:rsidRDefault="007E0857" w:rsidP="004D7F43">
      <w:pPr>
        <w:spacing w:line="480" w:lineRule="auto"/>
        <w:jc w:val="both"/>
        <w:rPr>
          <w:b/>
          <w:bCs/>
          <w:u w:val="single"/>
          <w:lang w:val="en-US"/>
        </w:rPr>
      </w:pPr>
    </w:p>
    <w:p w14:paraId="75B50328" w14:textId="155E7A72" w:rsidR="000B1FEF" w:rsidRPr="00B73F0C" w:rsidRDefault="007B7404" w:rsidP="004D7F43">
      <w:pPr>
        <w:spacing w:line="480" w:lineRule="auto"/>
        <w:jc w:val="both"/>
        <w:rPr>
          <w:b/>
          <w:bCs/>
          <w:u w:val="single"/>
          <w:lang w:val="en-US"/>
        </w:rPr>
      </w:pPr>
      <w:r w:rsidRPr="00B73F0C">
        <w:rPr>
          <w:b/>
          <w:bCs/>
          <w:u w:val="single"/>
          <w:lang w:val="en-US"/>
        </w:rPr>
        <w:t>Figure legends</w:t>
      </w:r>
    </w:p>
    <w:p w14:paraId="674E7B0E" w14:textId="4778889A" w:rsidR="007B7404" w:rsidRPr="00B73F0C" w:rsidRDefault="007B7404" w:rsidP="004D7F43">
      <w:pPr>
        <w:spacing w:line="480" w:lineRule="auto"/>
        <w:jc w:val="both"/>
        <w:rPr>
          <w:lang w:val="en-US"/>
        </w:rPr>
      </w:pPr>
    </w:p>
    <w:p w14:paraId="259A422E" w14:textId="58E5626A" w:rsidR="007B7404" w:rsidRPr="00B73F0C" w:rsidRDefault="007B7404" w:rsidP="007B7404">
      <w:pPr>
        <w:pStyle w:val="paragraph"/>
        <w:spacing w:before="0" w:beforeAutospacing="0" w:after="0" w:afterAutospacing="0" w:line="480" w:lineRule="auto"/>
        <w:textAlignment w:val="baseline"/>
        <w:rPr>
          <w:rStyle w:val="eop"/>
          <w:color w:val="000000"/>
          <w:lang w:val="en-US"/>
        </w:rPr>
      </w:pPr>
      <w:r w:rsidRPr="00B73F0C">
        <w:rPr>
          <w:b/>
          <w:bCs/>
          <w:lang w:val="en-US"/>
        </w:rPr>
        <w:t xml:space="preserve">Table </w:t>
      </w:r>
      <w:r w:rsidR="00A72963" w:rsidRPr="00B73F0C">
        <w:rPr>
          <w:b/>
          <w:bCs/>
          <w:lang w:val="en-US"/>
        </w:rPr>
        <w:t>1</w:t>
      </w:r>
      <w:r w:rsidRPr="00B73F0C">
        <w:rPr>
          <w:lang w:val="en-US"/>
        </w:rPr>
        <w:t xml:space="preserve"> – </w:t>
      </w:r>
      <w:r w:rsidR="008F7998" w:rsidRPr="00B73F0C">
        <w:rPr>
          <w:rStyle w:val="normaltextrun"/>
          <w:color w:val="000000"/>
          <w:lang w:val="en-US"/>
        </w:rPr>
        <w:t>P</w:t>
      </w:r>
      <w:r w:rsidRPr="00B73F0C">
        <w:rPr>
          <w:rStyle w:val="normaltextrun"/>
          <w:color w:val="000000"/>
          <w:lang w:val="en-US"/>
        </w:rPr>
        <w:t>reoperative</w:t>
      </w:r>
      <w:r w:rsidR="008F7998" w:rsidRPr="00B73F0C">
        <w:rPr>
          <w:rStyle w:val="normaltextrun"/>
          <w:color w:val="000000"/>
          <w:lang w:val="en-US"/>
        </w:rPr>
        <w:t xml:space="preserve"> and postoperative</w:t>
      </w:r>
      <w:r w:rsidRPr="00B73F0C">
        <w:rPr>
          <w:rStyle w:val="normaltextrun"/>
          <w:color w:val="000000"/>
          <w:lang w:val="en-US"/>
        </w:rPr>
        <w:t xml:space="preserve"> hematology, serum biochemistry and coagulation parameters</w:t>
      </w:r>
      <w:r w:rsidR="008F7998" w:rsidRPr="00B73F0C">
        <w:rPr>
          <w:rStyle w:val="normaltextrun"/>
          <w:color w:val="000000"/>
          <w:lang w:val="en-US"/>
        </w:rPr>
        <w:t>.</w:t>
      </w:r>
    </w:p>
    <w:p w14:paraId="72FD69FA" w14:textId="11CE063E" w:rsidR="005665C2" w:rsidRPr="00B73F0C" w:rsidRDefault="005665C2" w:rsidP="007B7404">
      <w:pPr>
        <w:pStyle w:val="paragraph"/>
        <w:spacing w:before="0" w:beforeAutospacing="0" w:after="0" w:afterAutospacing="0" w:line="480" w:lineRule="auto"/>
        <w:textAlignment w:val="baseline"/>
        <w:rPr>
          <w:rStyle w:val="eop"/>
          <w:color w:val="000000"/>
          <w:lang w:val="en-US"/>
        </w:rPr>
      </w:pPr>
    </w:p>
    <w:p w14:paraId="27D22422" w14:textId="5455182A" w:rsidR="005665C2" w:rsidRPr="00B73F0C" w:rsidRDefault="005665C2" w:rsidP="007B7404">
      <w:pPr>
        <w:pStyle w:val="paragraph"/>
        <w:spacing w:before="0" w:beforeAutospacing="0" w:after="0" w:afterAutospacing="0" w:line="480" w:lineRule="auto"/>
        <w:textAlignment w:val="baseline"/>
        <w:rPr>
          <w:rStyle w:val="eop"/>
          <w:color w:val="000000"/>
          <w:lang w:val="en-US"/>
        </w:rPr>
      </w:pPr>
    </w:p>
    <w:p w14:paraId="5F8CF350" w14:textId="6B9D8505" w:rsidR="005665C2" w:rsidRPr="00B73F0C" w:rsidRDefault="005665C2" w:rsidP="007B7404">
      <w:pPr>
        <w:pStyle w:val="paragraph"/>
        <w:spacing w:before="0" w:beforeAutospacing="0" w:after="0" w:afterAutospacing="0" w:line="480" w:lineRule="auto"/>
        <w:textAlignment w:val="baseline"/>
        <w:rPr>
          <w:rStyle w:val="eop"/>
          <w:color w:val="000000"/>
          <w:lang w:val="en-US"/>
        </w:rPr>
      </w:pPr>
    </w:p>
    <w:p w14:paraId="150507BB" w14:textId="5EC996BE" w:rsidR="005665C2" w:rsidRPr="00B73F0C" w:rsidRDefault="005665C2" w:rsidP="007B7404">
      <w:pPr>
        <w:pStyle w:val="paragraph"/>
        <w:spacing w:before="0" w:beforeAutospacing="0" w:after="0" w:afterAutospacing="0" w:line="480" w:lineRule="auto"/>
        <w:textAlignment w:val="baseline"/>
        <w:rPr>
          <w:rStyle w:val="eop"/>
          <w:color w:val="000000"/>
          <w:lang w:val="en-US"/>
        </w:rPr>
      </w:pPr>
    </w:p>
    <w:p w14:paraId="76A8DCEC" w14:textId="77777777" w:rsidR="005665C2" w:rsidRPr="00B73F0C" w:rsidRDefault="005665C2" w:rsidP="007B7404">
      <w:pPr>
        <w:pStyle w:val="paragraph"/>
        <w:spacing w:before="0" w:beforeAutospacing="0" w:after="0" w:afterAutospacing="0" w:line="480" w:lineRule="auto"/>
        <w:textAlignment w:val="baseline"/>
        <w:rPr>
          <w:rStyle w:val="eop"/>
          <w:color w:val="000000"/>
          <w:lang w:val="en-US"/>
        </w:rPr>
      </w:pPr>
    </w:p>
    <w:p w14:paraId="2E2DBE46" w14:textId="66B97D8D" w:rsidR="00AD3BC8" w:rsidRPr="00B73F0C" w:rsidRDefault="00AD3BC8" w:rsidP="00AD3BC8">
      <w:pPr>
        <w:spacing w:line="480" w:lineRule="auto"/>
        <w:rPr>
          <w:rStyle w:val="eop"/>
          <w:b/>
          <w:bCs/>
          <w:color w:val="000000"/>
          <w:lang w:val="en-US"/>
        </w:rPr>
      </w:pPr>
    </w:p>
    <w:p w14:paraId="75127D16" w14:textId="446017A3" w:rsidR="00AD3BC8" w:rsidRPr="00B73F0C" w:rsidRDefault="00AD3BC8" w:rsidP="00AD3BC8">
      <w:pPr>
        <w:spacing w:line="480" w:lineRule="auto"/>
        <w:rPr>
          <w:rStyle w:val="eop"/>
          <w:b/>
          <w:bCs/>
          <w:color w:val="000000"/>
          <w:lang w:val="en-US"/>
        </w:rPr>
      </w:pPr>
    </w:p>
    <w:p w14:paraId="3577A307" w14:textId="0BD93B1A" w:rsidR="00AD3BC8" w:rsidRPr="00B73F0C" w:rsidRDefault="00AD3BC8" w:rsidP="00AD3BC8">
      <w:pPr>
        <w:spacing w:line="480" w:lineRule="auto"/>
        <w:rPr>
          <w:rStyle w:val="eop"/>
          <w:b/>
          <w:bCs/>
          <w:color w:val="000000"/>
          <w:lang w:val="en-US"/>
        </w:rPr>
      </w:pPr>
    </w:p>
    <w:p w14:paraId="27BD0C58" w14:textId="77777777" w:rsidR="00AD3BC8" w:rsidRPr="00B73F0C" w:rsidRDefault="00AD3BC8" w:rsidP="00AD3BC8">
      <w:pPr>
        <w:spacing w:line="480" w:lineRule="auto"/>
        <w:rPr>
          <w:lang w:val="en-US"/>
        </w:rPr>
      </w:pPr>
    </w:p>
    <w:p w14:paraId="19733448" w14:textId="4061F968" w:rsidR="00AD3BC8" w:rsidRPr="00B73F0C" w:rsidRDefault="00AD3BC8" w:rsidP="00AD3BC8">
      <w:pPr>
        <w:spacing w:line="480" w:lineRule="auto"/>
        <w:rPr>
          <w:lang w:val="en-US"/>
        </w:rPr>
      </w:pPr>
    </w:p>
    <w:p w14:paraId="09A9DB7C" w14:textId="262D614F" w:rsidR="00AD3BC8" w:rsidRPr="00B73F0C" w:rsidRDefault="00AD3BC8" w:rsidP="00AD3BC8">
      <w:pPr>
        <w:spacing w:line="480" w:lineRule="auto"/>
        <w:rPr>
          <w:lang w:val="en-US"/>
        </w:rPr>
      </w:pPr>
    </w:p>
    <w:p w14:paraId="35FAE67F" w14:textId="63A86723" w:rsidR="00AD3BC8" w:rsidRPr="00B73F0C" w:rsidRDefault="00AD3BC8" w:rsidP="00AD3BC8">
      <w:pPr>
        <w:spacing w:line="480" w:lineRule="auto"/>
        <w:rPr>
          <w:lang w:val="en-US"/>
        </w:rPr>
      </w:pPr>
    </w:p>
    <w:p w14:paraId="4E8997C9" w14:textId="0C23AEB1" w:rsidR="00AD3BC8" w:rsidRPr="00B73F0C" w:rsidRDefault="00AD3BC8" w:rsidP="00AD3BC8">
      <w:pPr>
        <w:spacing w:line="480" w:lineRule="auto"/>
        <w:rPr>
          <w:lang w:val="en-US"/>
        </w:rPr>
      </w:pPr>
    </w:p>
    <w:p w14:paraId="4FF18462" w14:textId="77777777" w:rsidR="00AD3BC8" w:rsidRPr="00B73F0C" w:rsidRDefault="00AD3BC8" w:rsidP="00AD3BC8">
      <w:pPr>
        <w:spacing w:line="480" w:lineRule="auto"/>
        <w:rPr>
          <w:lang w:val="en-US"/>
        </w:rPr>
      </w:pPr>
    </w:p>
    <w:p w14:paraId="761D5661" w14:textId="283C3493" w:rsidR="007B7404" w:rsidRPr="00B73F0C" w:rsidRDefault="007B7404" w:rsidP="007E0857">
      <w:pPr>
        <w:spacing w:line="480" w:lineRule="auto"/>
        <w:jc w:val="both"/>
        <w:rPr>
          <w:lang w:val="en-US"/>
        </w:rPr>
      </w:pPr>
    </w:p>
    <w:p w14:paraId="28B9BF06" w14:textId="49381B9D" w:rsidR="007E3806" w:rsidRPr="00B73F0C" w:rsidRDefault="007E3806" w:rsidP="007E0857">
      <w:pPr>
        <w:spacing w:line="480" w:lineRule="auto"/>
        <w:jc w:val="both"/>
        <w:rPr>
          <w:lang w:val="en-US"/>
        </w:rPr>
      </w:pPr>
    </w:p>
    <w:p w14:paraId="08882503" w14:textId="08C972E2" w:rsidR="007E3806" w:rsidRPr="00B73F0C" w:rsidRDefault="007E3806" w:rsidP="007E0857">
      <w:pPr>
        <w:spacing w:line="480" w:lineRule="auto"/>
        <w:jc w:val="both"/>
        <w:rPr>
          <w:lang w:val="en-US"/>
        </w:rPr>
      </w:pPr>
    </w:p>
    <w:p w14:paraId="334905C5" w14:textId="6B09EA94" w:rsidR="0093674F" w:rsidRPr="00B73F0C" w:rsidRDefault="0093674F" w:rsidP="007E0857">
      <w:pPr>
        <w:spacing w:line="480" w:lineRule="auto"/>
        <w:jc w:val="both"/>
        <w:rPr>
          <w:lang w:val="en-US"/>
        </w:rPr>
      </w:pPr>
    </w:p>
    <w:p w14:paraId="767928C6" w14:textId="3A21DFB7" w:rsidR="0093674F" w:rsidRPr="00B73F0C" w:rsidRDefault="0093674F" w:rsidP="007E0857">
      <w:pPr>
        <w:spacing w:line="480" w:lineRule="auto"/>
        <w:jc w:val="both"/>
        <w:rPr>
          <w:lang w:val="en-US"/>
        </w:rPr>
      </w:pPr>
    </w:p>
    <w:p w14:paraId="409045E0" w14:textId="58119A9B" w:rsidR="0093674F" w:rsidRPr="00B73F0C" w:rsidRDefault="0093674F" w:rsidP="007E0857">
      <w:pPr>
        <w:spacing w:line="480" w:lineRule="auto"/>
        <w:jc w:val="both"/>
        <w:rPr>
          <w:lang w:val="en-US"/>
        </w:rPr>
      </w:pPr>
    </w:p>
    <w:p w14:paraId="366505F5" w14:textId="77777777" w:rsidR="0093674F" w:rsidRPr="00B73F0C" w:rsidRDefault="0093674F" w:rsidP="007E0857">
      <w:pPr>
        <w:spacing w:line="480" w:lineRule="auto"/>
        <w:jc w:val="both"/>
        <w:rPr>
          <w:lang w:val="en-US"/>
        </w:rPr>
      </w:pPr>
    </w:p>
    <w:p w14:paraId="32F05805" w14:textId="1B72CF97" w:rsidR="007E3806" w:rsidRPr="00B73F0C" w:rsidRDefault="007E3806" w:rsidP="007E0857">
      <w:pPr>
        <w:spacing w:line="480" w:lineRule="auto"/>
        <w:jc w:val="both"/>
        <w:rPr>
          <w:lang w:val="en-US"/>
        </w:rPr>
      </w:pPr>
    </w:p>
    <w:p w14:paraId="52A177EA" w14:textId="77777777" w:rsidR="007E0857" w:rsidRPr="00B73F0C" w:rsidRDefault="007E0857" w:rsidP="007E0857">
      <w:pPr>
        <w:spacing w:line="480" w:lineRule="auto"/>
        <w:jc w:val="both"/>
        <w:rPr>
          <w:b/>
          <w:bCs/>
          <w:u w:val="single"/>
          <w:lang w:val="en-US"/>
        </w:rPr>
      </w:pPr>
    </w:p>
    <w:p w14:paraId="77939F10" w14:textId="77777777" w:rsidR="007E0857" w:rsidRPr="00B73F0C" w:rsidRDefault="007E0857" w:rsidP="007E0857">
      <w:pPr>
        <w:spacing w:line="480" w:lineRule="auto"/>
        <w:jc w:val="both"/>
        <w:rPr>
          <w:b/>
          <w:bCs/>
          <w:u w:val="single"/>
          <w:lang w:val="en-US"/>
        </w:rPr>
      </w:pPr>
    </w:p>
    <w:p w14:paraId="4FF89487" w14:textId="77777777" w:rsidR="007E0857" w:rsidRPr="00B73F0C" w:rsidRDefault="007E0857" w:rsidP="007E0857">
      <w:pPr>
        <w:spacing w:line="480" w:lineRule="auto"/>
        <w:jc w:val="both"/>
        <w:rPr>
          <w:b/>
          <w:bCs/>
          <w:u w:val="single"/>
          <w:lang w:val="en-US"/>
        </w:rPr>
      </w:pPr>
    </w:p>
    <w:p w14:paraId="1C96619C" w14:textId="13D39727" w:rsidR="007B7404" w:rsidRPr="00B73F0C" w:rsidRDefault="007E3806" w:rsidP="007E0857">
      <w:pPr>
        <w:spacing w:line="480" w:lineRule="auto"/>
        <w:jc w:val="both"/>
        <w:rPr>
          <w:b/>
          <w:bCs/>
          <w:u w:val="single"/>
          <w:lang w:val="en-US"/>
        </w:rPr>
      </w:pPr>
      <w:r w:rsidRPr="00B73F0C">
        <w:rPr>
          <w:b/>
          <w:bCs/>
          <w:u w:val="single"/>
          <w:lang w:val="en-US"/>
        </w:rPr>
        <w:t>Table 1</w:t>
      </w:r>
    </w:p>
    <w:p w14:paraId="3F3919CD" w14:textId="2E1CB3F0" w:rsidR="007B7404" w:rsidRPr="00BC76F6" w:rsidRDefault="0093674F" w:rsidP="007E0857">
      <w:pPr>
        <w:spacing w:line="480" w:lineRule="auto"/>
        <w:jc w:val="both"/>
        <w:rPr>
          <w:lang w:val="en-US"/>
        </w:rPr>
      </w:pPr>
      <w:r w:rsidRPr="00B73F0C">
        <w:rPr>
          <w:noProof/>
          <w:lang w:val="en-US"/>
        </w:rPr>
        <mc:AlternateContent>
          <mc:Choice Requires="wps">
            <w:drawing>
              <wp:anchor distT="0" distB="0" distL="114300" distR="114300" simplePos="0" relativeHeight="251667456" behindDoc="0" locked="0" layoutInCell="1" allowOverlap="1" wp14:anchorId="344A8370" wp14:editId="3F39AF16">
                <wp:simplePos x="0" y="0"/>
                <wp:positionH relativeFrom="column">
                  <wp:posOffset>200416</wp:posOffset>
                </wp:positionH>
                <wp:positionV relativeFrom="paragraph">
                  <wp:posOffset>175573</wp:posOffset>
                </wp:positionV>
                <wp:extent cx="5799551" cy="3407080"/>
                <wp:effectExtent l="0" t="0" r="17145" b="9525"/>
                <wp:wrapNone/>
                <wp:docPr id="1" name="Text Box 1"/>
                <wp:cNvGraphicFramePr/>
                <a:graphic xmlns:a="http://schemas.openxmlformats.org/drawingml/2006/main">
                  <a:graphicData uri="http://schemas.microsoft.com/office/word/2010/wordprocessingShape">
                    <wps:wsp>
                      <wps:cNvSpPr txBox="1"/>
                      <wps:spPr>
                        <a:xfrm>
                          <a:off x="0" y="0"/>
                          <a:ext cx="5799551" cy="3407080"/>
                        </a:xfrm>
                        <a:prstGeom prst="rect">
                          <a:avLst/>
                        </a:prstGeom>
                        <a:solidFill>
                          <a:schemeClr val="lt1"/>
                        </a:solidFill>
                        <a:ln w="6350">
                          <a:solidFill>
                            <a:prstClr val="black"/>
                          </a:solidFill>
                        </a:ln>
                      </wps:spPr>
                      <wps:txbx>
                        <w:txbxContent>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4"/>
                              <w:gridCol w:w="1152"/>
                              <w:gridCol w:w="838"/>
                              <w:gridCol w:w="986"/>
                              <w:gridCol w:w="853"/>
                              <w:gridCol w:w="1032"/>
                              <w:gridCol w:w="807"/>
                              <w:gridCol w:w="882"/>
                              <w:gridCol w:w="1226"/>
                            </w:tblGrid>
                            <w:tr w:rsidR="002843FF" w:rsidRPr="002529F1" w14:paraId="525A6578" w14:textId="77777777" w:rsidTr="00462356">
                              <w:tc>
                                <w:tcPr>
                                  <w:tcW w:w="974" w:type="dxa"/>
                                  <w:tcBorders>
                                    <w:top w:val="nil"/>
                                    <w:left w:val="nil"/>
                                    <w:bottom w:val="single" w:sz="6" w:space="0" w:color="7F7F7F"/>
                                    <w:right w:val="nil"/>
                                  </w:tcBorders>
                                  <w:shd w:val="clear" w:color="auto" w:fill="FFFFFF"/>
                                  <w:hideMark/>
                                </w:tcPr>
                                <w:p w14:paraId="4AD738B6" w14:textId="77777777" w:rsidR="002843FF" w:rsidRPr="002529F1" w:rsidRDefault="002843FF" w:rsidP="0093674F">
                                  <w:pPr>
                                    <w:jc w:val="center"/>
                                    <w:textAlignment w:val="baseline"/>
                                    <w:rPr>
                                      <w:i/>
                                      <w:iCs/>
                                      <w:lang w:val="en-US"/>
                                    </w:rPr>
                                  </w:pPr>
                                  <w:r w:rsidRPr="002529F1">
                                    <w:rPr>
                                      <w:i/>
                                      <w:iCs/>
                                      <w:color w:val="000000"/>
                                      <w:sz w:val="14"/>
                                      <w:szCs w:val="14"/>
                                      <w:lang w:val="en-US"/>
                                    </w:rPr>
                                    <w:t> </w:t>
                                  </w:r>
                                </w:p>
                              </w:tc>
                              <w:tc>
                                <w:tcPr>
                                  <w:tcW w:w="1152" w:type="dxa"/>
                                  <w:tcBorders>
                                    <w:top w:val="nil"/>
                                    <w:left w:val="nil"/>
                                    <w:bottom w:val="single" w:sz="6" w:space="0" w:color="7F7F7F"/>
                                    <w:right w:val="nil"/>
                                  </w:tcBorders>
                                  <w:shd w:val="clear" w:color="auto" w:fill="FFFFFF"/>
                                  <w:hideMark/>
                                </w:tcPr>
                                <w:p w14:paraId="3DA769F2" w14:textId="77777777" w:rsidR="002843FF" w:rsidRPr="002529F1" w:rsidRDefault="002843FF" w:rsidP="0093674F">
                                  <w:pPr>
                                    <w:jc w:val="center"/>
                                    <w:textAlignment w:val="baseline"/>
                                    <w:rPr>
                                      <w:i/>
                                      <w:iCs/>
                                      <w:lang w:val="en-US"/>
                                    </w:rPr>
                                  </w:pPr>
                                  <w:r w:rsidRPr="002529F1">
                                    <w:rPr>
                                      <w:i/>
                                      <w:iCs/>
                                      <w:color w:val="000000"/>
                                      <w:sz w:val="14"/>
                                      <w:szCs w:val="14"/>
                                      <w:lang w:val="en-US"/>
                                    </w:rPr>
                                    <w:t> </w:t>
                                  </w:r>
                                </w:p>
                              </w:tc>
                              <w:tc>
                                <w:tcPr>
                                  <w:tcW w:w="2677" w:type="dxa"/>
                                  <w:gridSpan w:val="3"/>
                                  <w:tcBorders>
                                    <w:top w:val="nil"/>
                                    <w:left w:val="nil"/>
                                    <w:bottom w:val="single" w:sz="6" w:space="0" w:color="7F7F7F"/>
                                    <w:right w:val="single" w:sz="6" w:space="0" w:color="808080"/>
                                  </w:tcBorders>
                                  <w:shd w:val="clear" w:color="auto" w:fill="FFFFFF"/>
                                  <w:hideMark/>
                                </w:tcPr>
                                <w:p w14:paraId="5A983BDC" w14:textId="77777777" w:rsidR="002843FF" w:rsidRPr="002529F1" w:rsidRDefault="002843FF" w:rsidP="0093674F">
                                  <w:pPr>
                                    <w:textAlignment w:val="baseline"/>
                                    <w:rPr>
                                      <w:i/>
                                      <w:iCs/>
                                      <w:lang w:val="en-US"/>
                                    </w:rPr>
                                  </w:pPr>
                                  <w:r w:rsidRPr="002529F1">
                                    <w:rPr>
                                      <w:b/>
                                      <w:bCs/>
                                      <w:i/>
                                      <w:iCs/>
                                      <w:color w:val="000000"/>
                                      <w:sz w:val="14"/>
                                      <w:szCs w:val="14"/>
                                      <w:u w:val="single"/>
                                      <w:lang w:val="en-US"/>
                                    </w:rPr>
                                    <w:t>Preoperative</w:t>
                                  </w:r>
                                  <w:r w:rsidRPr="002529F1">
                                    <w:rPr>
                                      <w:i/>
                                      <w:iCs/>
                                      <w:color w:val="000000"/>
                                      <w:sz w:val="14"/>
                                      <w:szCs w:val="14"/>
                                      <w:lang w:val="en-US"/>
                                    </w:rPr>
                                    <w:t> </w:t>
                                  </w:r>
                                </w:p>
                              </w:tc>
                              <w:tc>
                                <w:tcPr>
                                  <w:tcW w:w="3947" w:type="dxa"/>
                                  <w:gridSpan w:val="4"/>
                                  <w:tcBorders>
                                    <w:top w:val="nil"/>
                                    <w:left w:val="single" w:sz="6" w:space="0" w:color="808080"/>
                                    <w:bottom w:val="single" w:sz="6" w:space="0" w:color="7F7F7F"/>
                                    <w:right w:val="nil"/>
                                  </w:tcBorders>
                                  <w:shd w:val="clear" w:color="auto" w:fill="FFFFFF"/>
                                  <w:hideMark/>
                                </w:tcPr>
                                <w:p w14:paraId="1D3D43B0" w14:textId="77777777" w:rsidR="002843FF" w:rsidRPr="002529F1" w:rsidRDefault="002843FF" w:rsidP="0093674F">
                                  <w:pPr>
                                    <w:jc w:val="center"/>
                                    <w:textAlignment w:val="baseline"/>
                                    <w:rPr>
                                      <w:i/>
                                      <w:iCs/>
                                      <w:lang w:val="en-US"/>
                                    </w:rPr>
                                  </w:pPr>
                                  <w:r w:rsidRPr="002529F1">
                                    <w:rPr>
                                      <w:b/>
                                      <w:bCs/>
                                      <w:i/>
                                      <w:iCs/>
                                      <w:color w:val="000000"/>
                                      <w:sz w:val="14"/>
                                      <w:szCs w:val="14"/>
                                      <w:u w:val="single"/>
                                      <w:lang w:val="en-US"/>
                                    </w:rPr>
                                    <w:t>Postoperative</w:t>
                                  </w:r>
                                  <w:r w:rsidRPr="002529F1">
                                    <w:rPr>
                                      <w:i/>
                                      <w:iCs/>
                                      <w:color w:val="000000"/>
                                      <w:sz w:val="14"/>
                                      <w:szCs w:val="14"/>
                                      <w:lang w:val="en-US"/>
                                    </w:rPr>
                                    <w:t> </w:t>
                                  </w:r>
                                </w:p>
                              </w:tc>
                            </w:tr>
                            <w:tr w:rsidR="002843FF" w:rsidRPr="002529F1" w14:paraId="14A86FB9" w14:textId="77777777" w:rsidTr="00462356">
                              <w:trPr>
                                <w:trHeight w:val="570"/>
                              </w:trPr>
                              <w:tc>
                                <w:tcPr>
                                  <w:tcW w:w="974" w:type="dxa"/>
                                  <w:tcBorders>
                                    <w:top w:val="nil"/>
                                    <w:left w:val="nil"/>
                                    <w:bottom w:val="nil"/>
                                    <w:right w:val="single" w:sz="6" w:space="0" w:color="7F7F7F"/>
                                  </w:tcBorders>
                                  <w:shd w:val="clear" w:color="auto" w:fill="FFFFFF"/>
                                  <w:hideMark/>
                                </w:tcPr>
                                <w:p w14:paraId="70F37EB6" w14:textId="77777777" w:rsidR="002843FF" w:rsidRPr="002529F1" w:rsidRDefault="002843FF" w:rsidP="0093674F">
                                  <w:pPr>
                                    <w:jc w:val="center"/>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F2F2F2"/>
                                  <w:hideMark/>
                                </w:tcPr>
                                <w:p w14:paraId="48510F51" w14:textId="77777777" w:rsidR="002843FF" w:rsidRPr="002529F1" w:rsidRDefault="002843FF" w:rsidP="0093674F">
                                  <w:pPr>
                                    <w:jc w:val="center"/>
                                    <w:textAlignment w:val="baseline"/>
                                    <w:rPr>
                                      <w:lang w:val="en-US"/>
                                    </w:rPr>
                                  </w:pPr>
                                  <w:r w:rsidRPr="002529F1">
                                    <w:rPr>
                                      <w:b/>
                                      <w:bCs/>
                                      <w:sz w:val="16"/>
                                      <w:szCs w:val="16"/>
                                      <w:u w:val="single"/>
                                      <w:lang w:val="en-US"/>
                                    </w:rPr>
                                    <w:t>Parameter</w:t>
                                  </w:r>
                                  <w:r w:rsidRPr="002529F1">
                                    <w:rPr>
                                      <w:sz w:val="16"/>
                                      <w:szCs w:val="16"/>
                                      <w:lang w:val="en-US"/>
                                    </w:rPr>
                                    <w:t> </w:t>
                                  </w:r>
                                </w:p>
                              </w:tc>
                              <w:tc>
                                <w:tcPr>
                                  <w:tcW w:w="838" w:type="dxa"/>
                                  <w:tcBorders>
                                    <w:top w:val="nil"/>
                                    <w:left w:val="nil"/>
                                    <w:bottom w:val="nil"/>
                                    <w:right w:val="nil"/>
                                  </w:tcBorders>
                                  <w:shd w:val="clear" w:color="auto" w:fill="F2F2F2"/>
                                  <w:hideMark/>
                                </w:tcPr>
                                <w:p w14:paraId="68C5725C" w14:textId="77777777" w:rsidR="002843FF" w:rsidRPr="002529F1" w:rsidRDefault="002843FF" w:rsidP="0093674F">
                                  <w:pPr>
                                    <w:jc w:val="center"/>
                                    <w:textAlignment w:val="baseline"/>
                                    <w:rPr>
                                      <w:lang w:val="en-US"/>
                                    </w:rPr>
                                  </w:pPr>
                                  <w:r w:rsidRPr="002529F1">
                                    <w:rPr>
                                      <w:b/>
                                      <w:bCs/>
                                      <w:sz w:val="16"/>
                                      <w:szCs w:val="16"/>
                                      <w:u w:val="single"/>
                                      <w:lang w:val="en-US"/>
                                    </w:rPr>
                                    <w:t>Value</w:t>
                                  </w:r>
                                  <w:r w:rsidRPr="002529F1">
                                    <w:rPr>
                                      <w:sz w:val="16"/>
                                      <w:szCs w:val="16"/>
                                      <w:lang w:val="en-US"/>
                                    </w:rPr>
                                    <w:t> </w:t>
                                  </w:r>
                                </w:p>
                                <w:p w14:paraId="79C12EC0" w14:textId="77777777" w:rsidR="002843FF" w:rsidRPr="002529F1" w:rsidRDefault="002843FF" w:rsidP="0093674F">
                                  <w:pPr>
                                    <w:jc w:val="center"/>
                                    <w:textAlignment w:val="baseline"/>
                                    <w:rPr>
                                      <w:lang w:val="en-US"/>
                                    </w:rPr>
                                  </w:pPr>
                                  <w:r w:rsidRPr="002529F1">
                                    <w:rPr>
                                      <w:sz w:val="16"/>
                                      <w:szCs w:val="16"/>
                                      <w:lang w:val="en-US"/>
                                    </w:rPr>
                                    <w:t>(median) </w:t>
                                  </w:r>
                                </w:p>
                              </w:tc>
                              <w:tc>
                                <w:tcPr>
                                  <w:tcW w:w="986" w:type="dxa"/>
                                  <w:tcBorders>
                                    <w:top w:val="nil"/>
                                    <w:left w:val="nil"/>
                                    <w:bottom w:val="nil"/>
                                    <w:right w:val="nil"/>
                                  </w:tcBorders>
                                  <w:shd w:val="clear" w:color="auto" w:fill="F2F2F2"/>
                                  <w:hideMark/>
                                </w:tcPr>
                                <w:p w14:paraId="032B7B35" w14:textId="77777777" w:rsidR="002843FF" w:rsidRPr="002529F1" w:rsidRDefault="002843FF" w:rsidP="0093674F">
                                  <w:pPr>
                                    <w:jc w:val="center"/>
                                    <w:textAlignment w:val="baseline"/>
                                    <w:rPr>
                                      <w:lang w:val="en-US"/>
                                    </w:rPr>
                                  </w:pPr>
                                  <w:r w:rsidRPr="002529F1">
                                    <w:rPr>
                                      <w:b/>
                                      <w:bCs/>
                                      <w:sz w:val="16"/>
                                      <w:szCs w:val="16"/>
                                      <w:u w:val="single"/>
                                      <w:lang w:val="en-US"/>
                                    </w:rPr>
                                    <w:t>Range</w:t>
                                  </w:r>
                                  <w:r w:rsidRPr="002529F1">
                                    <w:rPr>
                                      <w:sz w:val="16"/>
                                      <w:szCs w:val="16"/>
                                      <w:lang w:val="en-US"/>
                                    </w:rPr>
                                    <w:t> </w:t>
                                  </w:r>
                                </w:p>
                              </w:tc>
                              <w:tc>
                                <w:tcPr>
                                  <w:tcW w:w="853" w:type="dxa"/>
                                  <w:tcBorders>
                                    <w:top w:val="nil"/>
                                    <w:left w:val="nil"/>
                                    <w:bottom w:val="nil"/>
                                    <w:right w:val="single" w:sz="6" w:space="0" w:color="808080"/>
                                  </w:tcBorders>
                                  <w:shd w:val="clear" w:color="auto" w:fill="F2F2F2"/>
                                  <w:hideMark/>
                                </w:tcPr>
                                <w:p w14:paraId="362252AE" w14:textId="1E2300E0" w:rsidR="002843FF" w:rsidRPr="002529F1" w:rsidRDefault="002843FF" w:rsidP="0093674F">
                                  <w:pPr>
                                    <w:jc w:val="center"/>
                                    <w:textAlignment w:val="baseline"/>
                                    <w:rPr>
                                      <w:lang w:val="en-US"/>
                                    </w:rPr>
                                  </w:pPr>
                                  <w:r w:rsidRPr="002529F1">
                                    <w:rPr>
                                      <w:b/>
                                      <w:bCs/>
                                      <w:sz w:val="16"/>
                                      <w:szCs w:val="16"/>
                                      <w:u w:val="single"/>
                                      <w:lang w:val="en-US"/>
                                    </w:rPr>
                                    <w:t>Number of ca</w:t>
                                  </w:r>
                                  <w:r w:rsidR="005665C2">
                                    <w:rPr>
                                      <w:b/>
                                      <w:bCs/>
                                      <w:sz w:val="16"/>
                                      <w:szCs w:val="16"/>
                                      <w:u w:val="single"/>
                                      <w:lang w:val="en-US"/>
                                    </w:rPr>
                                    <w:t>ts</w:t>
                                  </w:r>
                                  <w:r w:rsidRPr="002529F1">
                                    <w:rPr>
                                      <w:b/>
                                      <w:bCs/>
                                      <w:sz w:val="16"/>
                                      <w:szCs w:val="16"/>
                                      <w:u w:val="single"/>
                                      <w:lang w:val="en-US"/>
                                    </w:rPr>
                                    <w:t>*</w:t>
                                  </w:r>
                                  <w:r w:rsidRPr="002529F1">
                                    <w:rPr>
                                      <w:sz w:val="16"/>
                                      <w:szCs w:val="16"/>
                                      <w:lang w:val="en-US"/>
                                    </w:rPr>
                                    <w:t> </w:t>
                                  </w:r>
                                </w:p>
                                <w:p w14:paraId="5DCAC06B" w14:textId="77777777" w:rsidR="002843FF" w:rsidRPr="002529F1" w:rsidRDefault="002843FF" w:rsidP="0093674F">
                                  <w:pPr>
                                    <w:jc w:val="center"/>
                                    <w:textAlignment w:val="baseline"/>
                                    <w:rPr>
                                      <w:lang w:val="en-US"/>
                                    </w:rPr>
                                  </w:pPr>
                                  <w:r w:rsidRPr="002529F1">
                                    <w:rPr>
                                      <w:sz w:val="16"/>
                                      <w:szCs w:val="16"/>
                                      <w:lang w:val="en-US"/>
                                    </w:rPr>
                                    <w:t>(n) </w:t>
                                  </w:r>
                                </w:p>
                              </w:tc>
                              <w:tc>
                                <w:tcPr>
                                  <w:tcW w:w="1032" w:type="dxa"/>
                                  <w:tcBorders>
                                    <w:top w:val="nil"/>
                                    <w:left w:val="single" w:sz="6" w:space="0" w:color="808080"/>
                                    <w:bottom w:val="nil"/>
                                    <w:right w:val="nil"/>
                                  </w:tcBorders>
                                  <w:shd w:val="clear" w:color="auto" w:fill="F2F2F2"/>
                                  <w:hideMark/>
                                </w:tcPr>
                                <w:p w14:paraId="4644A63B" w14:textId="77777777" w:rsidR="002843FF" w:rsidRPr="002529F1" w:rsidRDefault="002843FF" w:rsidP="0093674F">
                                  <w:pPr>
                                    <w:jc w:val="center"/>
                                    <w:textAlignment w:val="baseline"/>
                                    <w:rPr>
                                      <w:lang w:val="en-US"/>
                                    </w:rPr>
                                  </w:pPr>
                                  <w:r w:rsidRPr="002529F1">
                                    <w:rPr>
                                      <w:b/>
                                      <w:bCs/>
                                      <w:sz w:val="16"/>
                                      <w:szCs w:val="16"/>
                                      <w:u w:val="single"/>
                                      <w:lang w:val="en-US"/>
                                    </w:rPr>
                                    <w:t>Value</w:t>
                                  </w:r>
                                  <w:r w:rsidRPr="002529F1">
                                    <w:rPr>
                                      <w:sz w:val="16"/>
                                      <w:szCs w:val="16"/>
                                      <w:lang w:val="en-US"/>
                                    </w:rPr>
                                    <w:t> </w:t>
                                  </w:r>
                                </w:p>
                                <w:p w14:paraId="52AA0BB6" w14:textId="77777777" w:rsidR="002843FF" w:rsidRPr="002529F1" w:rsidRDefault="002843FF" w:rsidP="0093674F">
                                  <w:pPr>
                                    <w:jc w:val="center"/>
                                    <w:textAlignment w:val="baseline"/>
                                    <w:rPr>
                                      <w:lang w:val="en-US"/>
                                    </w:rPr>
                                  </w:pPr>
                                  <w:r w:rsidRPr="002529F1">
                                    <w:rPr>
                                      <w:sz w:val="16"/>
                                      <w:szCs w:val="16"/>
                                      <w:lang w:val="en-US"/>
                                    </w:rPr>
                                    <w:t>(median) </w:t>
                                  </w:r>
                                </w:p>
                              </w:tc>
                              <w:tc>
                                <w:tcPr>
                                  <w:tcW w:w="807" w:type="dxa"/>
                                  <w:tcBorders>
                                    <w:top w:val="nil"/>
                                    <w:left w:val="nil"/>
                                    <w:bottom w:val="nil"/>
                                    <w:right w:val="nil"/>
                                  </w:tcBorders>
                                  <w:shd w:val="clear" w:color="auto" w:fill="F2F2F2"/>
                                  <w:hideMark/>
                                </w:tcPr>
                                <w:p w14:paraId="60901CA2" w14:textId="77777777" w:rsidR="002843FF" w:rsidRPr="002529F1" w:rsidRDefault="002843FF" w:rsidP="0093674F">
                                  <w:pPr>
                                    <w:jc w:val="center"/>
                                    <w:textAlignment w:val="baseline"/>
                                    <w:rPr>
                                      <w:lang w:val="en-US"/>
                                    </w:rPr>
                                  </w:pPr>
                                  <w:r w:rsidRPr="002529F1">
                                    <w:rPr>
                                      <w:b/>
                                      <w:bCs/>
                                      <w:sz w:val="16"/>
                                      <w:szCs w:val="16"/>
                                      <w:u w:val="single"/>
                                      <w:lang w:val="en-US"/>
                                    </w:rPr>
                                    <w:t>Range</w:t>
                                  </w:r>
                                  <w:r w:rsidRPr="002529F1">
                                    <w:rPr>
                                      <w:sz w:val="16"/>
                                      <w:szCs w:val="16"/>
                                      <w:lang w:val="en-US"/>
                                    </w:rPr>
                                    <w:t> </w:t>
                                  </w:r>
                                </w:p>
                              </w:tc>
                              <w:tc>
                                <w:tcPr>
                                  <w:tcW w:w="882" w:type="dxa"/>
                                  <w:tcBorders>
                                    <w:top w:val="nil"/>
                                    <w:left w:val="nil"/>
                                    <w:bottom w:val="nil"/>
                                    <w:right w:val="nil"/>
                                  </w:tcBorders>
                                  <w:shd w:val="clear" w:color="auto" w:fill="F2F2F2"/>
                                  <w:hideMark/>
                                </w:tcPr>
                                <w:p w14:paraId="13A752B0" w14:textId="6E183CB9" w:rsidR="002843FF" w:rsidRPr="002529F1" w:rsidRDefault="002843FF" w:rsidP="0093674F">
                                  <w:pPr>
                                    <w:jc w:val="center"/>
                                    <w:textAlignment w:val="baseline"/>
                                    <w:rPr>
                                      <w:lang w:val="en-US"/>
                                    </w:rPr>
                                  </w:pPr>
                                  <w:r w:rsidRPr="002529F1">
                                    <w:rPr>
                                      <w:b/>
                                      <w:bCs/>
                                      <w:sz w:val="16"/>
                                      <w:szCs w:val="16"/>
                                      <w:u w:val="single"/>
                                      <w:lang w:val="en-US"/>
                                    </w:rPr>
                                    <w:t>Number of ca</w:t>
                                  </w:r>
                                  <w:r w:rsidR="005665C2">
                                    <w:rPr>
                                      <w:b/>
                                      <w:bCs/>
                                      <w:sz w:val="16"/>
                                      <w:szCs w:val="16"/>
                                      <w:u w:val="single"/>
                                      <w:lang w:val="en-US"/>
                                    </w:rPr>
                                    <w:t>ts</w:t>
                                  </w:r>
                                  <w:r w:rsidRPr="002529F1">
                                    <w:rPr>
                                      <w:b/>
                                      <w:bCs/>
                                      <w:sz w:val="16"/>
                                      <w:szCs w:val="16"/>
                                      <w:u w:val="single"/>
                                      <w:lang w:val="en-US"/>
                                    </w:rPr>
                                    <w:t>*</w:t>
                                  </w:r>
                                  <w:r w:rsidRPr="002529F1">
                                    <w:rPr>
                                      <w:sz w:val="16"/>
                                      <w:szCs w:val="16"/>
                                      <w:lang w:val="en-US"/>
                                    </w:rPr>
                                    <w:t> </w:t>
                                  </w:r>
                                </w:p>
                                <w:p w14:paraId="151BE9A1" w14:textId="77777777" w:rsidR="002843FF" w:rsidRPr="002529F1" w:rsidRDefault="002843FF" w:rsidP="0093674F">
                                  <w:pPr>
                                    <w:jc w:val="center"/>
                                    <w:textAlignment w:val="baseline"/>
                                    <w:rPr>
                                      <w:lang w:val="en-US"/>
                                    </w:rPr>
                                  </w:pPr>
                                  <w:r w:rsidRPr="002529F1">
                                    <w:rPr>
                                      <w:sz w:val="16"/>
                                      <w:szCs w:val="16"/>
                                      <w:lang w:val="en-US"/>
                                    </w:rPr>
                                    <w:t>(n) </w:t>
                                  </w:r>
                                </w:p>
                                <w:p w14:paraId="6ADE8819" w14:textId="77777777" w:rsidR="002843FF" w:rsidRPr="002529F1" w:rsidRDefault="002843FF" w:rsidP="0093674F">
                                  <w:pPr>
                                    <w:jc w:val="center"/>
                                    <w:textAlignment w:val="baseline"/>
                                    <w:rPr>
                                      <w:lang w:val="en-US"/>
                                    </w:rPr>
                                  </w:pPr>
                                  <w:r w:rsidRPr="002529F1">
                                    <w:rPr>
                                      <w:sz w:val="16"/>
                                      <w:szCs w:val="16"/>
                                      <w:lang w:val="en-US"/>
                                    </w:rPr>
                                    <w:t> </w:t>
                                  </w:r>
                                </w:p>
                              </w:tc>
                              <w:tc>
                                <w:tcPr>
                                  <w:tcW w:w="1226" w:type="dxa"/>
                                  <w:tcBorders>
                                    <w:top w:val="nil"/>
                                    <w:left w:val="nil"/>
                                    <w:bottom w:val="nil"/>
                                    <w:right w:val="nil"/>
                                  </w:tcBorders>
                                  <w:shd w:val="clear" w:color="auto" w:fill="F2F2F2"/>
                                  <w:hideMark/>
                                </w:tcPr>
                                <w:p w14:paraId="76181347" w14:textId="77777777" w:rsidR="002843FF" w:rsidRPr="002529F1" w:rsidRDefault="002843FF" w:rsidP="0093674F">
                                  <w:pPr>
                                    <w:jc w:val="center"/>
                                    <w:textAlignment w:val="baseline"/>
                                    <w:rPr>
                                      <w:lang w:val="en-US"/>
                                    </w:rPr>
                                  </w:pPr>
                                  <w:r w:rsidRPr="002529F1">
                                    <w:rPr>
                                      <w:b/>
                                      <w:bCs/>
                                      <w:sz w:val="16"/>
                                      <w:szCs w:val="16"/>
                                      <w:u w:val="single"/>
                                      <w:lang w:val="en-US"/>
                                    </w:rPr>
                                    <w:t>Reference range</w:t>
                                  </w:r>
                                  <w:r w:rsidRPr="002529F1">
                                    <w:rPr>
                                      <w:sz w:val="16"/>
                                      <w:szCs w:val="16"/>
                                      <w:lang w:val="en-US"/>
                                    </w:rPr>
                                    <w:t> </w:t>
                                  </w:r>
                                </w:p>
                              </w:tc>
                            </w:tr>
                            <w:tr w:rsidR="002843FF" w:rsidRPr="002529F1" w14:paraId="08F598BF" w14:textId="77777777" w:rsidTr="00462356">
                              <w:tc>
                                <w:tcPr>
                                  <w:tcW w:w="974" w:type="dxa"/>
                                  <w:tcBorders>
                                    <w:top w:val="nil"/>
                                    <w:left w:val="nil"/>
                                    <w:bottom w:val="nil"/>
                                    <w:right w:val="single" w:sz="6" w:space="0" w:color="7F7F7F"/>
                                  </w:tcBorders>
                                  <w:shd w:val="clear" w:color="auto" w:fill="FFFFFF"/>
                                  <w:hideMark/>
                                </w:tcPr>
                                <w:p w14:paraId="1CD2D976" w14:textId="18714CE9" w:rsidR="002843FF" w:rsidRPr="002529F1" w:rsidRDefault="002843FF" w:rsidP="0093674F">
                                  <w:pPr>
                                    <w:jc w:val="right"/>
                                    <w:textAlignment w:val="baseline"/>
                                    <w:rPr>
                                      <w:i/>
                                      <w:iCs/>
                                      <w:lang w:val="en-US"/>
                                    </w:rPr>
                                  </w:pPr>
                                  <w:r w:rsidRPr="002529F1">
                                    <w:rPr>
                                      <w:i/>
                                      <w:iCs/>
                                      <w:sz w:val="14"/>
                                      <w:szCs w:val="14"/>
                                      <w:u w:val="single"/>
                                      <w:lang w:val="en-US"/>
                                    </w:rPr>
                                    <w:t>Hematology</w:t>
                                  </w:r>
                                  <w:r w:rsidRPr="002529F1">
                                    <w:rPr>
                                      <w:i/>
                                      <w:iCs/>
                                      <w:sz w:val="14"/>
                                      <w:szCs w:val="14"/>
                                      <w:lang w:val="en-US"/>
                                    </w:rPr>
                                    <w:t> </w:t>
                                  </w:r>
                                </w:p>
                              </w:tc>
                              <w:tc>
                                <w:tcPr>
                                  <w:tcW w:w="1152" w:type="dxa"/>
                                  <w:tcBorders>
                                    <w:top w:val="nil"/>
                                    <w:left w:val="nil"/>
                                    <w:bottom w:val="nil"/>
                                    <w:right w:val="nil"/>
                                  </w:tcBorders>
                                  <w:shd w:val="clear" w:color="auto" w:fill="auto"/>
                                  <w:hideMark/>
                                </w:tcPr>
                                <w:p w14:paraId="5FED41C2" w14:textId="77777777" w:rsidR="002843FF" w:rsidRPr="002529F1" w:rsidRDefault="002843FF" w:rsidP="0093674F">
                                  <w:pPr>
                                    <w:textAlignment w:val="baseline"/>
                                    <w:rPr>
                                      <w:lang w:val="en-US"/>
                                    </w:rPr>
                                  </w:pPr>
                                  <w:r w:rsidRPr="002529F1">
                                    <w:rPr>
                                      <w:sz w:val="10"/>
                                      <w:szCs w:val="10"/>
                                      <w:lang w:val="en-US"/>
                                    </w:rPr>
                                    <w:t> </w:t>
                                  </w:r>
                                </w:p>
                              </w:tc>
                              <w:tc>
                                <w:tcPr>
                                  <w:tcW w:w="838" w:type="dxa"/>
                                  <w:tcBorders>
                                    <w:top w:val="nil"/>
                                    <w:left w:val="nil"/>
                                    <w:bottom w:val="nil"/>
                                    <w:right w:val="nil"/>
                                  </w:tcBorders>
                                  <w:shd w:val="clear" w:color="auto" w:fill="auto"/>
                                  <w:hideMark/>
                                </w:tcPr>
                                <w:p w14:paraId="2C008AAA" w14:textId="77777777" w:rsidR="002843FF" w:rsidRPr="002529F1" w:rsidRDefault="002843FF" w:rsidP="0093674F">
                                  <w:pPr>
                                    <w:textAlignment w:val="baseline"/>
                                    <w:rPr>
                                      <w:lang w:val="en-US"/>
                                    </w:rPr>
                                  </w:pPr>
                                  <w:r w:rsidRPr="002529F1">
                                    <w:rPr>
                                      <w:sz w:val="10"/>
                                      <w:szCs w:val="10"/>
                                      <w:lang w:val="en-US"/>
                                    </w:rPr>
                                    <w:t> </w:t>
                                  </w:r>
                                </w:p>
                              </w:tc>
                              <w:tc>
                                <w:tcPr>
                                  <w:tcW w:w="986" w:type="dxa"/>
                                  <w:tcBorders>
                                    <w:top w:val="nil"/>
                                    <w:left w:val="nil"/>
                                    <w:bottom w:val="nil"/>
                                    <w:right w:val="nil"/>
                                  </w:tcBorders>
                                  <w:shd w:val="clear" w:color="auto" w:fill="auto"/>
                                  <w:hideMark/>
                                </w:tcPr>
                                <w:p w14:paraId="2BD477C5" w14:textId="77777777" w:rsidR="002843FF" w:rsidRPr="002529F1" w:rsidRDefault="002843FF" w:rsidP="0093674F">
                                  <w:pPr>
                                    <w:textAlignment w:val="baseline"/>
                                    <w:rPr>
                                      <w:lang w:val="en-US"/>
                                    </w:rPr>
                                  </w:pPr>
                                  <w:r w:rsidRPr="002529F1">
                                    <w:rPr>
                                      <w:sz w:val="10"/>
                                      <w:szCs w:val="10"/>
                                      <w:lang w:val="en-US"/>
                                    </w:rPr>
                                    <w:t> </w:t>
                                  </w:r>
                                </w:p>
                              </w:tc>
                              <w:tc>
                                <w:tcPr>
                                  <w:tcW w:w="853" w:type="dxa"/>
                                  <w:tcBorders>
                                    <w:top w:val="nil"/>
                                    <w:left w:val="nil"/>
                                    <w:bottom w:val="nil"/>
                                    <w:right w:val="single" w:sz="6" w:space="0" w:color="808080"/>
                                  </w:tcBorders>
                                  <w:shd w:val="clear" w:color="auto" w:fill="auto"/>
                                  <w:hideMark/>
                                </w:tcPr>
                                <w:p w14:paraId="11039C82" w14:textId="77777777" w:rsidR="002843FF" w:rsidRPr="002529F1" w:rsidRDefault="002843FF" w:rsidP="0093674F">
                                  <w:pPr>
                                    <w:textAlignment w:val="baseline"/>
                                    <w:rPr>
                                      <w:lang w:val="en-US"/>
                                    </w:rPr>
                                  </w:pPr>
                                  <w:r w:rsidRPr="002529F1">
                                    <w:rPr>
                                      <w:sz w:val="10"/>
                                      <w:szCs w:val="10"/>
                                      <w:lang w:val="en-US"/>
                                    </w:rPr>
                                    <w:t> </w:t>
                                  </w:r>
                                </w:p>
                              </w:tc>
                              <w:tc>
                                <w:tcPr>
                                  <w:tcW w:w="1032" w:type="dxa"/>
                                  <w:tcBorders>
                                    <w:top w:val="nil"/>
                                    <w:left w:val="single" w:sz="6" w:space="0" w:color="808080"/>
                                    <w:bottom w:val="nil"/>
                                    <w:right w:val="nil"/>
                                  </w:tcBorders>
                                  <w:shd w:val="clear" w:color="auto" w:fill="auto"/>
                                  <w:hideMark/>
                                </w:tcPr>
                                <w:p w14:paraId="5297D5D5" w14:textId="77777777" w:rsidR="002843FF" w:rsidRPr="002529F1" w:rsidRDefault="002843FF" w:rsidP="0093674F">
                                  <w:pPr>
                                    <w:textAlignment w:val="baseline"/>
                                    <w:rPr>
                                      <w:lang w:val="en-US"/>
                                    </w:rPr>
                                  </w:pPr>
                                  <w:r w:rsidRPr="002529F1">
                                    <w:rPr>
                                      <w:sz w:val="10"/>
                                      <w:szCs w:val="10"/>
                                      <w:lang w:val="en-US"/>
                                    </w:rPr>
                                    <w:t> </w:t>
                                  </w:r>
                                </w:p>
                              </w:tc>
                              <w:tc>
                                <w:tcPr>
                                  <w:tcW w:w="807" w:type="dxa"/>
                                  <w:tcBorders>
                                    <w:top w:val="nil"/>
                                    <w:left w:val="nil"/>
                                    <w:bottom w:val="nil"/>
                                    <w:right w:val="nil"/>
                                  </w:tcBorders>
                                  <w:shd w:val="clear" w:color="auto" w:fill="auto"/>
                                  <w:hideMark/>
                                </w:tcPr>
                                <w:p w14:paraId="25F32578" w14:textId="77777777" w:rsidR="002843FF" w:rsidRPr="002529F1" w:rsidRDefault="002843FF" w:rsidP="0093674F">
                                  <w:pPr>
                                    <w:textAlignment w:val="baseline"/>
                                    <w:rPr>
                                      <w:lang w:val="en-US"/>
                                    </w:rPr>
                                  </w:pPr>
                                  <w:r w:rsidRPr="002529F1">
                                    <w:rPr>
                                      <w:sz w:val="10"/>
                                      <w:szCs w:val="10"/>
                                      <w:lang w:val="en-US"/>
                                    </w:rPr>
                                    <w:t> </w:t>
                                  </w:r>
                                </w:p>
                              </w:tc>
                              <w:tc>
                                <w:tcPr>
                                  <w:tcW w:w="882" w:type="dxa"/>
                                  <w:tcBorders>
                                    <w:top w:val="nil"/>
                                    <w:left w:val="nil"/>
                                    <w:bottom w:val="nil"/>
                                    <w:right w:val="nil"/>
                                  </w:tcBorders>
                                  <w:shd w:val="clear" w:color="auto" w:fill="auto"/>
                                  <w:hideMark/>
                                </w:tcPr>
                                <w:p w14:paraId="7BF1454E" w14:textId="77777777" w:rsidR="002843FF" w:rsidRPr="002529F1" w:rsidRDefault="002843FF" w:rsidP="0093674F">
                                  <w:pPr>
                                    <w:textAlignment w:val="baseline"/>
                                    <w:rPr>
                                      <w:lang w:val="en-US"/>
                                    </w:rPr>
                                  </w:pPr>
                                  <w:r w:rsidRPr="002529F1">
                                    <w:rPr>
                                      <w:sz w:val="10"/>
                                      <w:szCs w:val="10"/>
                                      <w:lang w:val="en-US"/>
                                    </w:rPr>
                                    <w:t> </w:t>
                                  </w:r>
                                </w:p>
                              </w:tc>
                              <w:tc>
                                <w:tcPr>
                                  <w:tcW w:w="1226" w:type="dxa"/>
                                  <w:tcBorders>
                                    <w:top w:val="nil"/>
                                    <w:left w:val="nil"/>
                                    <w:bottom w:val="nil"/>
                                    <w:right w:val="nil"/>
                                  </w:tcBorders>
                                  <w:shd w:val="clear" w:color="auto" w:fill="auto"/>
                                  <w:hideMark/>
                                </w:tcPr>
                                <w:p w14:paraId="71FCC3EF" w14:textId="77777777" w:rsidR="002843FF" w:rsidRPr="002529F1" w:rsidRDefault="002843FF" w:rsidP="0093674F">
                                  <w:pPr>
                                    <w:textAlignment w:val="baseline"/>
                                    <w:rPr>
                                      <w:lang w:val="en-US"/>
                                    </w:rPr>
                                  </w:pPr>
                                  <w:r w:rsidRPr="002529F1">
                                    <w:rPr>
                                      <w:sz w:val="10"/>
                                      <w:szCs w:val="10"/>
                                      <w:lang w:val="en-US"/>
                                    </w:rPr>
                                    <w:t> </w:t>
                                  </w:r>
                                </w:p>
                              </w:tc>
                            </w:tr>
                            <w:tr w:rsidR="002843FF" w:rsidRPr="002529F1" w14:paraId="63FCBA01" w14:textId="77777777" w:rsidTr="00462356">
                              <w:tc>
                                <w:tcPr>
                                  <w:tcW w:w="974" w:type="dxa"/>
                                  <w:tcBorders>
                                    <w:top w:val="nil"/>
                                    <w:left w:val="nil"/>
                                    <w:bottom w:val="nil"/>
                                    <w:right w:val="single" w:sz="6" w:space="0" w:color="7F7F7F"/>
                                  </w:tcBorders>
                                  <w:shd w:val="clear" w:color="auto" w:fill="FFFFFF"/>
                                  <w:hideMark/>
                                </w:tcPr>
                                <w:p w14:paraId="50F180AC"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F2F2F2"/>
                                  <w:hideMark/>
                                </w:tcPr>
                                <w:p w14:paraId="5BE2238B" w14:textId="77777777" w:rsidR="002843FF" w:rsidRPr="002529F1" w:rsidRDefault="002843FF" w:rsidP="0093674F">
                                  <w:pPr>
                                    <w:textAlignment w:val="baseline"/>
                                    <w:rPr>
                                      <w:lang w:val="en-US"/>
                                    </w:rPr>
                                  </w:pPr>
                                  <w:r w:rsidRPr="002529F1">
                                    <w:rPr>
                                      <w:sz w:val="14"/>
                                      <w:szCs w:val="14"/>
                                      <w:lang w:val="en-US"/>
                                    </w:rPr>
                                    <w:t>WBC </w:t>
                                  </w:r>
                                </w:p>
                              </w:tc>
                              <w:tc>
                                <w:tcPr>
                                  <w:tcW w:w="838" w:type="dxa"/>
                                  <w:tcBorders>
                                    <w:top w:val="nil"/>
                                    <w:left w:val="nil"/>
                                    <w:bottom w:val="nil"/>
                                    <w:right w:val="nil"/>
                                  </w:tcBorders>
                                  <w:shd w:val="clear" w:color="auto" w:fill="F2F2F2"/>
                                  <w:hideMark/>
                                </w:tcPr>
                                <w:p w14:paraId="0D7A7C44" w14:textId="77777777" w:rsidR="002843FF" w:rsidRPr="002529F1" w:rsidRDefault="002843FF" w:rsidP="0093674F">
                                  <w:pPr>
                                    <w:jc w:val="center"/>
                                    <w:textAlignment w:val="baseline"/>
                                    <w:rPr>
                                      <w:lang w:val="en-US"/>
                                    </w:rPr>
                                  </w:pPr>
                                  <w:r w:rsidRPr="002529F1">
                                    <w:rPr>
                                      <w:b/>
                                      <w:bCs/>
                                      <w:sz w:val="14"/>
                                      <w:szCs w:val="14"/>
                                      <w:lang w:val="en-US"/>
                                    </w:rPr>
                                    <w:t>14.7</w:t>
                                  </w:r>
                                  <w:r w:rsidRPr="002529F1">
                                    <w:rPr>
                                      <w:sz w:val="14"/>
                                      <w:szCs w:val="14"/>
                                      <w:lang w:val="en-US"/>
                                    </w:rPr>
                                    <w:t> </w:t>
                                  </w:r>
                                </w:p>
                              </w:tc>
                              <w:tc>
                                <w:tcPr>
                                  <w:tcW w:w="986" w:type="dxa"/>
                                  <w:tcBorders>
                                    <w:top w:val="nil"/>
                                    <w:left w:val="nil"/>
                                    <w:bottom w:val="nil"/>
                                    <w:right w:val="nil"/>
                                  </w:tcBorders>
                                  <w:shd w:val="clear" w:color="auto" w:fill="F2F2F2"/>
                                  <w:hideMark/>
                                </w:tcPr>
                                <w:p w14:paraId="2EFDFE57" w14:textId="77777777" w:rsidR="002843FF" w:rsidRPr="002529F1" w:rsidRDefault="002843FF" w:rsidP="0093674F">
                                  <w:pPr>
                                    <w:jc w:val="center"/>
                                    <w:textAlignment w:val="baseline"/>
                                    <w:rPr>
                                      <w:lang w:val="en-US"/>
                                    </w:rPr>
                                  </w:pPr>
                                  <w:r w:rsidRPr="002529F1">
                                    <w:rPr>
                                      <w:sz w:val="14"/>
                                      <w:szCs w:val="14"/>
                                      <w:lang w:val="en-US"/>
                                    </w:rPr>
                                    <w:t>7.7-38 </w:t>
                                  </w:r>
                                </w:p>
                              </w:tc>
                              <w:tc>
                                <w:tcPr>
                                  <w:tcW w:w="853" w:type="dxa"/>
                                  <w:tcBorders>
                                    <w:top w:val="nil"/>
                                    <w:left w:val="nil"/>
                                    <w:bottom w:val="nil"/>
                                    <w:right w:val="single" w:sz="6" w:space="0" w:color="808080"/>
                                  </w:tcBorders>
                                  <w:shd w:val="clear" w:color="auto" w:fill="F2F2F2"/>
                                  <w:hideMark/>
                                </w:tcPr>
                                <w:p w14:paraId="61132DF0" w14:textId="77777777" w:rsidR="002843FF" w:rsidRPr="002529F1" w:rsidRDefault="002843FF" w:rsidP="0093674F">
                                  <w:pPr>
                                    <w:jc w:val="center"/>
                                    <w:textAlignment w:val="baseline"/>
                                    <w:rPr>
                                      <w:lang w:val="en-US"/>
                                    </w:rPr>
                                  </w:pPr>
                                  <w:r w:rsidRPr="002529F1">
                                    <w:rPr>
                                      <w:sz w:val="14"/>
                                      <w:szCs w:val="14"/>
                                      <w:lang w:val="en-US"/>
                                    </w:rPr>
                                    <w:t>20 </w:t>
                                  </w:r>
                                </w:p>
                              </w:tc>
                              <w:tc>
                                <w:tcPr>
                                  <w:tcW w:w="1032" w:type="dxa"/>
                                  <w:tcBorders>
                                    <w:top w:val="nil"/>
                                    <w:left w:val="single" w:sz="6" w:space="0" w:color="808080"/>
                                    <w:bottom w:val="nil"/>
                                    <w:right w:val="nil"/>
                                  </w:tcBorders>
                                  <w:shd w:val="clear" w:color="auto" w:fill="F2F2F2"/>
                                  <w:hideMark/>
                                </w:tcPr>
                                <w:p w14:paraId="37D64454" w14:textId="77777777" w:rsidR="002843FF" w:rsidRPr="002529F1" w:rsidRDefault="002843FF" w:rsidP="0093674F">
                                  <w:pPr>
                                    <w:jc w:val="center"/>
                                    <w:textAlignment w:val="baseline"/>
                                    <w:rPr>
                                      <w:lang w:val="en-US"/>
                                    </w:rPr>
                                  </w:pPr>
                                  <w:r w:rsidRPr="002529F1">
                                    <w:rPr>
                                      <w:b/>
                                      <w:bCs/>
                                      <w:sz w:val="14"/>
                                      <w:szCs w:val="14"/>
                                      <w:lang w:val="en-US"/>
                                    </w:rPr>
                                    <w:t>11.25</w:t>
                                  </w:r>
                                  <w:r w:rsidRPr="002529F1">
                                    <w:rPr>
                                      <w:sz w:val="14"/>
                                      <w:szCs w:val="14"/>
                                      <w:lang w:val="en-US"/>
                                    </w:rPr>
                                    <w:t> </w:t>
                                  </w:r>
                                </w:p>
                              </w:tc>
                              <w:tc>
                                <w:tcPr>
                                  <w:tcW w:w="807" w:type="dxa"/>
                                  <w:tcBorders>
                                    <w:top w:val="nil"/>
                                    <w:left w:val="nil"/>
                                    <w:bottom w:val="nil"/>
                                    <w:right w:val="nil"/>
                                  </w:tcBorders>
                                  <w:shd w:val="clear" w:color="auto" w:fill="F2F2F2"/>
                                  <w:hideMark/>
                                </w:tcPr>
                                <w:p w14:paraId="320812D3" w14:textId="77777777" w:rsidR="002843FF" w:rsidRPr="002529F1" w:rsidRDefault="002843FF" w:rsidP="0093674F">
                                  <w:pPr>
                                    <w:jc w:val="center"/>
                                    <w:textAlignment w:val="baseline"/>
                                    <w:rPr>
                                      <w:lang w:val="en-US"/>
                                    </w:rPr>
                                  </w:pPr>
                                  <w:r w:rsidRPr="002529F1">
                                    <w:rPr>
                                      <w:sz w:val="14"/>
                                      <w:szCs w:val="14"/>
                                      <w:lang w:val="en-US"/>
                                    </w:rPr>
                                    <w:t>6.8-13.4 </w:t>
                                  </w:r>
                                </w:p>
                              </w:tc>
                              <w:tc>
                                <w:tcPr>
                                  <w:tcW w:w="882" w:type="dxa"/>
                                  <w:tcBorders>
                                    <w:top w:val="nil"/>
                                    <w:left w:val="nil"/>
                                    <w:bottom w:val="nil"/>
                                    <w:right w:val="nil"/>
                                  </w:tcBorders>
                                  <w:shd w:val="clear" w:color="auto" w:fill="F2F2F2"/>
                                  <w:hideMark/>
                                </w:tcPr>
                                <w:p w14:paraId="7AC6E6FD" w14:textId="77777777" w:rsidR="002843FF" w:rsidRPr="002529F1" w:rsidRDefault="002843FF" w:rsidP="0093674F">
                                  <w:pPr>
                                    <w:jc w:val="center"/>
                                    <w:textAlignment w:val="baseline"/>
                                    <w:rPr>
                                      <w:lang w:val="en-US"/>
                                    </w:rPr>
                                  </w:pPr>
                                  <w:r w:rsidRPr="002529F1">
                                    <w:rPr>
                                      <w:sz w:val="14"/>
                                      <w:szCs w:val="14"/>
                                      <w:lang w:val="en-US"/>
                                    </w:rPr>
                                    <w:t>6 </w:t>
                                  </w:r>
                                </w:p>
                              </w:tc>
                              <w:tc>
                                <w:tcPr>
                                  <w:tcW w:w="1226" w:type="dxa"/>
                                  <w:tcBorders>
                                    <w:top w:val="nil"/>
                                    <w:left w:val="nil"/>
                                    <w:bottom w:val="nil"/>
                                    <w:right w:val="nil"/>
                                  </w:tcBorders>
                                  <w:shd w:val="clear" w:color="auto" w:fill="F2F2F2"/>
                                  <w:hideMark/>
                                </w:tcPr>
                                <w:p w14:paraId="3B987CE9" w14:textId="77777777" w:rsidR="002843FF" w:rsidRPr="002529F1" w:rsidRDefault="002843FF" w:rsidP="0093674F">
                                  <w:pPr>
                                    <w:jc w:val="center"/>
                                    <w:textAlignment w:val="baseline"/>
                                    <w:rPr>
                                      <w:lang w:val="en-US"/>
                                    </w:rPr>
                                  </w:pPr>
                                  <w:r w:rsidRPr="002529F1">
                                    <w:rPr>
                                      <w:sz w:val="14"/>
                                      <w:szCs w:val="14"/>
                                      <w:lang w:val="en-US"/>
                                    </w:rPr>
                                    <w:t>5.5-19.5 10e</w:t>
                                  </w:r>
                                  <w:r w:rsidRPr="002529F1">
                                    <w:rPr>
                                      <w:sz w:val="11"/>
                                      <w:szCs w:val="11"/>
                                      <w:vertAlign w:val="superscript"/>
                                      <w:lang w:val="en-US"/>
                                    </w:rPr>
                                    <w:t>9</w:t>
                                  </w:r>
                                  <w:r w:rsidRPr="002529F1">
                                    <w:rPr>
                                      <w:sz w:val="14"/>
                                      <w:szCs w:val="14"/>
                                      <w:lang w:val="en-US"/>
                                    </w:rPr>
                                    <w:t>/l </w:t>
                                  </w:r>
                                </w:p>
                              </w:tc>
                            </w:tr>
                            <w:tr w:rsidR="002843FF" w:rsidRPr="002529F1" w14:paraId="21BDE0C7" w14:textId="77777777" w:rsidTr="00462356">
                              <w:tc>
                                <w:tcPr>
                                  <w:tcW w:w="974" w:type="dxa"/>
                                  <w:tcBorders>
                                    <w:top w:val="nil"/>
                                    <w:left w:val="nil"/>
                                    <w:bottom w:val="nil"/>
                                    <w:right w:val="single" w:sz="6" w:space="0" w:color="7F7F7F"/>
                                  </w:tcBorders>
                                  <w:shd w:val="clear" w:color="auto" w:fill="FFFFFF"/>
                                  <w:hideMark/>
                                </w:tcPr>
                                <w:p w14:paraId="71789D84"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auto"/>
                                  <w:hideMark/>
                                </w:tcPr>
                                <w:p w14:paraId="3B3FB309" w14:textId="77777777" w:rsidR="002843FF" w:rsidRPr="002529F1" w:rsidRDefault="002843FF" w:rsidP="0093674F">
                                  <w:pPr>
                                    <w:textAlignment w:val="baseline"/>
                                    <w:rPr>
                                      <w:lang w:val="en-US"/>
                                    </w:rPr>
                                  </w:pPr>
                                  <w:r w:rsidRPr="002529F1">
                                    <w:rPr>
                                      <w:sz w:val="14"/>
                                      <w:szCs w:val="14"/>
                                      <w:lang w:val="en-US"/>
                                    </w:rPr>
                                    <w:t>Neutrophils </w:t>
                                  </w:r>
                                </w:p>
                              </w:tc>
                              <w:tc>
                                <w:tcPr>
                                  <w:tcW w:w="838" w:type="dxa"/>
                                  <w:tcBorders>
                                    <w:top w:val="nil"/>
                                    <w:left w:val="nil"/>
                                    <w:bottom w:val="nil"/>
                                    <w:right w:val="nil"/>
                                  </w:tcBorders>
                                  <w:shd w:val="clear" w:color="auto" w:fill="auto"/>
                                  <w:hideMark/>
                                </w:tcPr>
                                <w:p w14:paraId="15C43145" w14:textId="77777777" w:rsidR="002843FF" w:rsidRPr="002529F1" w:rsidRDefault="002843FF" w:rsidP="0093674F">
                                  <w:pPr>
                                    <w:jc w:val="center"/>
                                    <w:textAlignment w:val="baseline"/>
                                    <w:rPr>
                                      <w:lang w:val="en-US"/>
                                    </w:rPr>
                                  </w:pPr>
                                  <w:r w:rsidRPr="002529F1">
                                    <w:rPr>
                                      <w:b/>
                                      <w:bCs/>
                                      <w:sz w:val="14"/>
                                      <w:szCs w:val="14"/>
                                      <w:lang w:val="en-US"/>
                                    </w:rPr>
                                    <w:t>8</w:t>
                                  </w:r>
                                  <w:r w:rsidRPr="002529F1">
                                    <w:rPr>
                                      <w:sz w:val="14"/>
                                      <w:szCs w:val="14"/>
                                      <w:lang w:val="en-US"/>
                                    </w:rPr>
                                    <w:t> </w:t>
                                  </w:r>
                                </w:p>
                              </w:tc>
                              <w:tc>
                                <w:tcPr>
                                  <w:tcW w:w="986" w:type="dxa"/>
                                  <w:tcBorders>
                                    <w:top w:val="nil"/>
                                    <w:left w:val="nil"/>
                                    <w:bottom w:val="nil"/>
                                    <w:right w:val="nil"/>
                                  </w:tcBorders>
                                  <w:shd w:val="clear" w:color="auto" w:fill="auto"/>
                                  <w:hideMark/>
                                </w:tcPr>
                                <w:p w14:paraId="22A2E51B" w14:textId="77777777" w:rsidR="002843FF" w:rsidRPr="002529F1" w:rsidRDefault="002843FF" w:rsidP="0093674F">
                                  <w:pPr>
                                    <w:jc w:val="center"/>
                                    <w:textAlignment w:val="baseline"/>
                                    <w:rPr>
                                      <w:lang w:val="en-US"/>
                                    </w:rPr>
                                  </w:pPr>
                                  <w:r w:rsidRPr="002529F1">
                                    <w:rPr>
                                      <w:sz w:val="14"/>
                                      <w:szCs w:val="14"/>
                                      <w:lang w:val="en-US"/>
                                    </w:rPr>
                                    <w:t>5.3-33 </w:t>
                                  </w:r>
                                </w:p>
                              </w:tc>
                              <w:tc>
                                <w:tcPr>
                                  <w:tcW w:w="853" w:type="dxa"/>
                                  <w:tcBorders>
                                    <w:top w:val="nil"/>
                                    <w:left w:val="nil"/>
                                    <w:bottom w:val="nil"/>
                                    <w:right w:val="single" w:sz="6" w:space="0" w:color="808080"/>
                                  </w:tcBorders>
                                  <w:shd w:val="clear" w:color="auto" w:fill="auto"/>
                                  <w:hideMark/>
                                </w:tcPr>
                                <w:p w14:paraId="5E3C09C2" w14:textId="77777777" w:rsidR="002843FF" w:rsidRPr="002529F1" w:rsidRDefault="002843FF" w:rsidP="0093674F">
                                  <w:pPr>
                                    <w:jc w:val="center"/>
                                    <w:textAlignment w:val="baseline"/>
                                    <w:rPr>
                                      <w:lang w:val="en-US"/>
                                    </w:rPr>
                                  </w:pPr>
                                  <w:r w:rsidRPr="002529F1">
                                    <w:rPr>
                                      <w:sz w:val="14"/>
                                      <w:szCs w:val="14"/>
                                      <w:lang w:val="en-US"/>
                                    </w:rPr>
                                    <w:t>20 </w:t>
                                  </w:r>
                                </w:p>
                              </w:tc>
                              <w:tc>
                                <w:tcPr>
                                  <w:tcW w:w="1032" w:type="dxa"/>
                                  <w:tcBorders>
                                    <w:top w:val="nil"/>
                                    <w:left w:val="single" w:sz="6" w:space="0" w:color="808080"/>
                                    <w:bottom w:val="nil"/>
                                    <w:right w:val="nil"/>
                                  </w:tcBorders>
                                  <w:shd w:val="clear" w:color="auto" w:fill="auto"/>
                                  <w:hideMark/>
                                </w:tcPr>
                                <w:p w14:paraId="404F4639" w14:textId="77777777" w:rsidR="002843FF" w:rsidRPr="002529F1" w:rsidRDefault="002843FF" w:rsidP="0093674F">
                                  <w:pPr>
                                    <w:jc w:val="center"/>
                                    <w:textAlignment w:val="baseline"/>
                                    <w:rPr>
                                      <w:lang w:val="en-US"/>
                                    </w:rPr>
                                  </w:pPr>
                                  <w:r w:rsidRPr="002529F1">
                                    <w:rPr>
                                      <w:b/>
                                      <w:bCs/>
                                      <w:sz w:val="14"/>
                                      <w:szCs w:val="14"/>
                                      <w:lang w:val="en-US"/>
                                    </w:rPr>
                                    <w:t>7.6</w:t>
                                  </w:r>
                                  <w:r w:rsidRPr="002529F1">
                                    <w:rPr>
                                      <w:sz w:val="14"/>
                                      <w:szCs w:val="14"/>
                                      <w:lang w:val="en-US"/>
                                    </w:rPr>
                                    <w:t> </w:t>
                                  </w:r>
                                </w:p>
                              </w:tc>
                              <w:tc>
                                <w:tcPr>
                                  <w:tcW w:w="807" w:type="dxa"/>
                                  <w:tcBorders>
                                    <w:top w:val="nil"/>
                                    <w:left w:val="nil"/>
                                    <w:bottom w:val="nil"/>
                                    <w:right w:val="nil"/>
                                  </w:tcBorders>
                                  <w:shd w:val="clear" w:color="auto" w:fill="auto"/>
                                  <w:hideMark/>
                                </w:tcPr>
                                <w:p w14:paraId="3C45BE04" w14:textId="77777777" w:rsidR="002843FF" w:rsidRPr="002529F1" w:rsidRDefault="002843FF" w:rsidP="0093674F">
                                  <w:pPr>
                                    <w:jc w:val="center"/>
                                    <w:textAlignment w:val="baseline"/>
                                    <w:rPr>
                                      <w:lang w:val="en-US"/>
                                    </w:rPr>
                                  </w:pPr>
                                  <w:r w:rsidRPr="002529F1">
                                    <w:rPr>
                                      <w:sz w:val="14"/>
                                      <w:szCs w:val="14"/>
                                      <w:lang w:val="en-US"/>
                                    </w:rPr>
                                    <w:t>4.4-11.6 </w:t>
                                  </w:r>
                                </w:p>
                              </w:tc>
                              <w:tc>
                                <w:tcPr>
                                  <w:tcW w:w="882" w:type="dxa"/>
                                  <w:tcBorders>
                                    <w:top w:val="nil"/>
                                    <w:left w:val="nil"/>
                                    <w:bottom w:val="nil"/>
                                    <w:right w:val="nil"/>
                                  </w:tcBorders>
                                  <w:shd w:val="clear" w:color="auto" w:fill="auto"/>
                                  <w:hideMark/>
                                </w:tcPr>
                                <w:p w14:paraId="5A9779F7" w14:textId="77777777" w:rsidR="002843FF" w:rsidRPr="002529F1" w:rsidRDefault="002843FF" w:rsidP="0093674F">
                                  <w:pPr>
                                    <w:jc w:val="center"/>
                                    <w:textAlignment w:val="baseline"/>
                                    <w:rPr>
                                      <w:lang w:val="en-US"/>
                                    </w:rPr>
                                  </w:pPr>
                                  <w:r w:rsidRPr="002529F1">
                                    <w:rPr>
                                      <w:sz w:val="14"/>
                                      <w:szCs w:val="14"/>
                                      <w:lang w:val="en-US"/>
                                    </w:rPr>
                                    <w:t>5 </w:t>
                                  </w:r>
                                </w:p>
                              </w:tc>
                              <w:tc>
                                <w:tcPr>
                                  <w:tcW w:w="1226" w:type="dxa"/>
                                  <w:tcBorders>
                                    <w:top w:val="nil"/>
                                    <w:left w:val="nil"/>
                                    <w:bottom w:val="nil"/>
                                    <w:right w:val="nil"/>
                                  </w:tcBorders>
                                  <w:shd w:val="clear" w:color="auto" w:fill="auto"/>
                                  <w:hideMark/>
                                </w:tcPr>
                                <w:p w14:paraId="002EE2C2" w14:textId="77777777" w:rsidR="002843FF" w:rsidRPr="002529F1" w:rsidRDefault="002843FF" w:rsidP="0093674F">
                                  <w:pPr>
                                    <w:jc w:val="center"/>
                                    <w:textAlignment w:val="baseline"/>
                                    <w:rPr>
                                      <w:lang w:val="en-US"/>
                                    </w:rPr>
                                  </w:pPr>
                                  <w:r w:rsidRPr="002529F1">
                                    <w:rPr>
                                      <w:sz w:val="14"/>
                                      <w:szCs w:val="14"/>
                                      <w:lang w:val="en-US"/>
                                    </w:rPr>
                                    <w:t>2.5-12.5 10e</w:t>
                                  </w:r>
                                  <w:r w:rsidRPr="002529F1">
                                    <w:rPr>
                                      <w:sz w:val="11"/>
                                      <w:szCs w:val="11"/>
                                      <w:vertAlign w:val="superscript"/>
                                      <w:lang w:val="en-US"/>
                                    </w:rPr>
                                    <w:t>9</w:t>
                                  </w:r>
                                  <w:r w:rsidRPr="002529F1">
                                    <w:rPr>
                                      <w:sz w:val="14"/>
                                      <w:szCs w:val="14"/>
                                      <w:lang w:val="en-US"/>
                                    </w:rPr>
                                    <w:t>/l </w:t>
                                  </w:r>
                                </w:p>
                              </w:tc>
                            </w:tr>
                            <w:tr w:rsidR="002843FF" w:rsidRPr="002529F1" w14:paraId="3BBC3473" w14:textId="77777777" w:rsidTr="00462356">
                              <w:tc>
                                <w:tcPr>
                                  <w:tcW w:w="974" w:type="dxa"/>
                                  <w:tcBorders>
                                    <w:top w:val="nil"/>
                                    <w:left w:val="nil"/>
                                    <w:bottom w:val="nil"/>
                                    <w:right w:val="single" w:sz="6" w:space="0" w:color="7F7F7F"/>
                                  </w:tcBorders>
                                  <w:shd w:val="clear" w:color="auto" w:fill="FFFFFF"/>
                                  <w:hideMark/>
                                </w:tcPr>
                                <w:p w14:paraId="0C6503E5"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F2F2F2"/>
                                  <w:hideMark/>
                                </w:tcPr>
                                <w:p w14:paraId="1A5322A3" w14:textId="77777777" w:rsidR="002843FF" w:rsidRPr="002529F1" w:rsidRDefault="002843FF" w:rsidP="0093674F">
                                  <w:pPr>
                                    <w:textAlignment w:val="baseline"/>
                                    <w:rPr>
                                      <w:lang w:val="en-US"/>
                                    </w:rPr>
                                  </w:pPr>
                                  <w:r w:rsidRPr="002529F1">
                                    <w:rPr>
                                      <w:sz w:val="14"/>
                                      <w:szCs w:val="14"/>
                                      <w:lang w:val="en-US"/>
                                    </w:rPr>
                                    <w:t>Lymphocytes </w:t>
                                  </w:r>
                                </w:p>
                              </w:tc>
                              <w:tc>
                                <w:tcPr>
                                  <w:tcW w:w="838" w:type="dxa"/>
                                  <w:tcBorders>
                                    <w:top w:val="nil"/>
                                    <w:left w:val="nil"/>
                                    <w:bottom w:val="nil"/>
                                    <w:right w:val="nil"/>
                                  </w:tcBorders>
                                  <w:shd w:val="clear" w:color="auto" w:fill="F2F2F2"/>
                                  <w:hideMark/>
                                </w:tcPr>
                                <w:p w14:paraId="026494C5" w14:textId="77777777" w:rsidR="002843FF" w:rsidRPr="002529F1" w:rsidRDefault="002843FF" w:rsidP="0093674F">
                                  <w:pPr>
                                    <w:jc w:val="center"/>
                                    <w:textAlignment w:val="baseline"/>
                                    <w:rPr>
                                      <w:lang w:val="en-US"/>
                                    </w:rPr>
                                  </w:pPr>
                                  <w:r w:rsidRPr="002529F1">
                                    <w:rPr>
                                      <w:b/>
                                      <w:bCs/>
                                      <w:sz w:val="14"/>
                                      <w:szCs w:val="14"/>
                                      <w:lang w:val="en-US"/>
                                    </w:rPr>
                                    <w:t>1.32</w:t>
                                  </w:r>
                                  <w:r w:rsidRPr="002529F1">
                                    <w:rPr>
                                      <w:sz w:val="14"/>
                                      <w:szCs w:val="14"/>
                                      <w:lang w:val="en-US"/>
                                    </w:rPr>
                                    <w:t> </w:t>
                                  </w:r>
                                </w:p>
                              </w:tc>
                              <w:tc>
                                <w:tcPr>
                                  <w:tcW w:w="986" w:type="dxa"/>
                                  <w:tcBorders>
                                    <w:top w:val="nil"/>
                                    <w:left w:val="nil"/>
                                    <w:bottom w:val="nil"/>
                                    <w:right w:val="nil"/>
                                  </w:tcBorders>
                                  <w:shd w:val="clear" w:color="auto" w:fill="F2F2F2"/>
                                  <w:hideMark/>
                                </w:tcPr>
                                <w:p w14:paraId="67ABFCF7" w14:textId="77777777" w:rsidR="002843FF" w:rsidRPr="002529F1" w:rsidRDefault="002843FF" w:rsidP="0093674F">
                                  <w:pPr>
                                    <w:jc w:val="center"/>
                                    <w:textAlignment w:val="baseline"/>
                                    <w:rPr>
                                      <w:lang w:val="en-US"/>
                                    </w:rPr>
                                  </w:pPr>
                                  <w:r w:rsidRPr="002529F1">
                                    <w:rPr>
                                      <w:sz w:val="14"/>
                                      <w:szCs w:val="14"/>
                                      <w:lang w:val="en-US"/>
                                    </w:rPr>
                                    <w:t>0.3–6.3 </w:t>
                                  </w:r>
                                </w:p>
                              </w:tc>
                              <w:tc>
                                <w:tcPr>
                                  <w:tcW w:w="853" w:type="dxa"/>
                                  <w:tcBorders>
                                    <w:top w:val="nil"/>
                                    <w:left w:val="nil"/>
                                    <w:bottom w:val="nil"/>
                                    <w:right w:val="single" w:sz="6" w:space="0" w:color="808080"/>
                                  </w:tcBorders>
                                  <w:shd w:val="clear" w:color="auto" w:fill="F2F2F2"/>
                                  <w:hideMark/>
                                </w:tcPr>
                                <w:p w14:paraId="4C1480CD" w14:textId="77777777" w:rsidR="002843FF" w:rsidRPr="002529F1" w:rsidRDefault="002843FF" w:rsidP="0093674F">
                                  <w:pPr>
                                    <w:jc w:val="center"/>
                                    <w:textAlignment w:val="baseline"/>
                                    <w:rPr>
                                      <w:lang w:val="en-US"/>
                                    </w:rPr>
                                  </w:pPr>
                                  <w:r w:rsidRPr="002529F1">
                                    <w:rPr>
                                      <w:sz w:val="14"/>
                                      <w:szCs w:val="14"/>
                                      <w:lang w:val="en-US"/>
                                    </w:rPr>
                                    <w:t>19 </w:t>
                                  </w:r>
                                </w:p>
                              </w:tc>
                              <w:tc>
                                <w:tcPr>
                                  <w:tcW w:w="1032" w:type="dxa"/>
                                  <w:tcBorders>
                                    <w:top w:val="nil"/>
                                    <w:left w:val="single" w:sz="6" w:space="0" w:color="808080"/>
                                    <w:bottom w:val="nil"/>
                                    <w:right w:val="nil"/>
                                  </w:tcBorders>
                                  <w:shd w:val="clear" w:color="auto" w:fill="F2F2F2"/>
                                  <w:hideMark/>
                                </w:tcPr>
                                <w:p w14:paraId="499E069F" w14:textId="77777777" w:rsidR="002843FF" w:rsidRPr="002529F1" w:rsidRDefault="002843FF" w:rsidP="0093674F">
                                  <w:pPr>
                                    <w:jc w:val="center"/>
                                    <w:textAlignment w:val="baseline"/>
                                    <w:rPr>
                                      <w:lang w:val="en-US"/>
                                    </w:rPr>
                                  </w:pPr>
                                  <w:r w:rsidRPr="002529F1">
                                    <w:rPr>
                                      <w:b/>
                                      <w:bCs/>
                                      <w:sz w:val="14"/>
                                      <w:szCs w:val="14"/>
                                      <w:lang w:val="en-US"/>
                                    </w:rPr>
                                    <w:t>2.1</w:t>
                                  </w:r>
                                  <w:r w:rsidRPr="002529F1">
                                    <w:rPr>
                                      <w:sz w:val="14"/>
                                      <w:szCs w:val="14"/>
                                      <w:lang w:val="en-US"/>
                                    </w:rPr>
                                    <w:t> </w:t>
                                  </w:r>
                                </w:p>
                              </w:tc>
                              <w:tc>
                                <w:tcPr>
                                  <w:tcW w:w="807" w:type="dxa"/>
                                  <w:tcBorders>
                                    <w:top w:val="nil"/>
                                    <w:left w:val="nil"/>
                                    <w:bottom w:val="nil"/>
                                    <w:right w:val="nil"/>
                                  </w:tcBorders>
                                  <w:shd w:val="clear" w:color="auto" w:fill="F2F2F2"/>
                                  <w:hideMark/>
                                </w:tcPr>
                                <w:p w14:paraId="4E70ECE9" w14:textId="77777777" w:rsidR="002843FF" w:rsidRPr="002529F1" w:rsidRDefault="002843FF" w:rsidP="0093674F">
                                  <w:pPr>
                                    <w:jc w:val="center"/>
                                    <w:textAlignment w:val="baseline"/>
                                    <w:rPr>
                                      <w:lang w:val="en-US"/>
                                    </w:rPr>
                                  </w:pPr>
                                  <w:r w:rsidRPr="002529F1">
                                    <w:rPr>
                                      <w:sz w:val="14"/>
                                      <w:szCs w:val="14"/>
                                      <w:lang w:val="en-US"/>
                                    </w:rPr>
                                    <w:t>1.3-4.6 </w:t>
                                  </w:r>
                                </w:p>
                              </w:tc>
                              <w:tc>
                                <w:tcPr>
                                  <w:tcW w:w="882" w:type="dxa"/>
                                  <w:tcBorders>
                                    <w:top w:val="nil"/>
                                    <w:left w:val="nil"/>
                                    <w:bottom w:val="nil"/>
                                    <w:right w:val="nil"/>
                                  </w:tcBorders>
                                  <w:shd w:val="clear" w:color="auto" w:fill="F2F2F2"/>
                                  <w:hideMark/>
                                </w:tcPr>
                                <w:p w14:paraId="5D3D76BE" w14:textId="77777777" w:rsidR="002843FF" w:rsidRPr="002529F1" w:rsidRDefault="002843FF" w:rsidP="0093674F">
                                  <w:pPr>
                                    <w:jc w:val="center"/>
                                    <w:textAlignment w:val="baseline"/>
                                    <w:rPr>
                                      <w:lang w:val="en-US"/>
                                    </w:rPr>
                                  </w:pPr>
                                  <w:r w:rsidRPr="002529F1">
                                    <w:rPr>
                                      <w:sz w:val="14"/>
                                      <w:szCs w:val="14"/>
                                      <w:lang w:val="en-US"/>
                                    </w:rPr>
                                    <w:t>6 </w:t>
                                  </w:r>
                                </w:p>
                              </w:tc>
                              <w:tc>
                                <w:tcPr>
                                  <w:tcW w:w="1226" w:type="dxa"/>
                                  <w:tcBorders>
                                    <w:top w:val="nil"/>
                                    <w:left w:val="nil"/>
                                    <w:bottom w:val="nil"/>
                                    <w:right w:val="nil"/>
                                  </w:tcBorders>
                                  <w:shd w:val="clear" w:color="auto" w:fill="F2F2F2"/>
                                  <w:hideMark/>
                                </w:tcPr>
                                <w:p w14:paraId="1A013789" w14:textId="77777777" w:rsidR="002843FF" w:rsidRPr="002529F1" w:rsidRDefault="002843FF" w:rsidP="0093674F">
                                  <w:pPr>
                                    <w:jc w:val="center"/>
                                    <w:textAlignment w:val="baseline"/>
                                    <w:rPr>
                                      <w:lang w:val="en-US"/>
                                    </w:rPr>
                                  </w:pPr>
                                  <w:r w:rsidRPr="002529F1">
                                    <w:rPr>
                                      <w:sz w:val="14"/>
                                      <w:szCs w:val="14"/>
                                      <w:lang w:val="en-US"/>
                                    </w:rPr>
                                    <w:t>1.5-7 10e</w:t>
                                  </w:r>
                                  <w:r w:rsidRPr="002529F1">
                                    <w:rPr>
                                      <w:sz w:val="11"/>
                                      <w:szCs w:val="11"/>
                                      <w:vertAlign w:val="superscript"/>
                                      <w:lang w:val="en-US"/>
                                    </w:rPr>
                                    <w:t>9</w:t>
                                  </w:r>
                                  <w:r w:rsidRPr="002529F1">
                                    <w:rPr>
                                      <w:sz w:val="14"/>
                                      <w:szCs w:val="14"/>
                                      <w:lang w:val="en-US"/>
                                    </w:rPr>
                                    <w:t>/l </w:t>
                                  </w:r>
                                </w:p>
                              </w:tc>
                            </w:tr>
                            <w:tr w:rsidR="002843FF" w:rsidRPr="002529F1" w14:paraId="193766BB" w14:textId="77777777" w:rsidTr="00462356">
                              <w:tc>
                                <w:tcPr>
                                  <w:tcW w:w="974" w:type="dxa"/>
                                  <w:tcBorders>
                                    <w:top w:val="nil"/>
                                    <w:left w:val="nil"/>
                                    <w:bottom w:val="nil"/>
                                    <w:right w:val="single" w:sz="6" w:space="0" w:color="7F7F7F"/>
                                  </w:tcBorders>
                                  <w:shd w:val="clear" w:color="auto" w:fill="FFFFFF"/>
                                  <w:hideMark/>
                                </w:tcPr>
                                <w:p w14:paraId="3E34E3AA"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auto"/>
                                  <w:hideMark/>
                                </w:tcPr>
                                <w:p w14:paraId="0E0EB9F7" w14:textId="77777777" w:rsidR="002843FF" w:rsidRPr="002529F1" w:rsidRDefault="002843FF" w:rsidP="0093674F">
                                  <w:pPr>
                                    <w:textAlignment w:val="baseline"/>
                                    <w:rPr>
                                      <w:lang w:val="en-US"/>
                                    </w:rPr>
                                  </w:pPr>
                                  <w:r w:rsidRPr="002529F1">
                                    <w:rPr>
                                      <w:sz w:val="14"/>
                                      <w:szCs w:val="14"/>
                                      <w:lang w:val="en-US"/>
                                    </w:rPr>
                                    <w:t>Monocytes </w:t>
                                  </w:r>
                                </w:p>
                              </w:tc>
                              <w:tc>
                                <w:tcPr>
                                  <w:tcW w:w="838" w:type="dxa"/>
                                  <w:tcBorders>
                                    <w:top w:val="nil"/>
                                    <w:left w:val="nil"/>
                                    <w:bottom w:val="nil"/>
                                    <w:right w:val="nil"/>
                                  </w:tcBorders>
                                  <w:shd w:val="clear" w:color="auto" w:fill="auto"/>
                                  <w:hideMark/>
                                </w:tcPr>
                                <w:p w14:paraId="6600FDF6" w14:textId="77777777" w:rsidR="002843FF" w:rsidRPr="002529F1" w:rsidRDefault="002843FF" w:rsidP="0093674F">
                                  <w:pPr>
                                    <w:jc w:val="center"/>
                                    <w:textAlignment w:val="baseline"/>
                                    <w:rPr>
                                      <w:lang w:val="en-US"/>
                                    </w:rPr>
                                  </w:pPr>
                                  <w:r w:rsidRPr="002529F1">
                                    <w:rPr>
                                      <w:b/>
                                      <w:bCs/>
                                      <w:sz w:val="14"/>
                                      <w:szCs w:val="14"/>
                                      <w:lang w:val="en-US"/>
                                    </w:rPr>
                                    <w:t>0.61</w:t>
                                  </w:r>
                                  <w:r w:rsidRPr="002529F1">
                                    <w:rPr>
                                      <w:sz w:val="14"/>
                                      <w:szCs w:val="14"/>
                                      <w:lang w:val="en-US"/>
                                    </w:rPr>
                                    <w:t> </w:t>
                                  </w:r>
                                </w:p>
                              </w:tc>
                              <w:tc>
                                <w:tcPr>
                                  <w:tcW w:w="986" w:type="dxa"/>
                                  <w:tcBorders>
                                    <w:top w:val="nil"/>
                                    <w:left w:val="nil"/>
                                    <w:bottom w:val="nil"/>
                                    <w:right w:val="nil"/>
                                  </w:tcBorders>
                                  <w:shd w:val="clear" w:color="auto" w:fill="auto"/>
                                  <w:hideMark/>
                                </w:tcPr>
                                <w:p w14:paraId="4F1BC046" w14:textId="77777777" w:rsidR="002843FF" w:rsidRPr="002529F1" w:rsidRDefault="002843FF" w:rsidP="0093674F">
                                  <w:pPr>
                                    <w:jc w:val="center"/>
                                    <w:textAlignment w:val="baseline"/>
                                    <w:rPr>
                                      <w:lang w:val="en-US"/>
                                    </w:rPr>
                                  </w:pPr>
                                  <w:r w:rsidRPr="002529F1">
                                    <w:rPr>
                                      <w:sz w:val="14"/>
                                      <w:szCs w:val="14"/>
                                      <w:lang w:val="en-US"/>
                                    </w:rPr>
                                    <w:t>0–1.93 </w:t>
                                  </w:r>
                                </w:p>
                              </w:tc>
                              <w:tc>
                                <w:tcPr>
                                  <w:tcW w:w="853" w:type="dxa"/>
                                  <w:tcBorders>
                                    <w:top w:val="nil"/>
                                    <w:left w:val="nil"/>
                                    <w:bottom w:val="nil"/>
                                    <w:right w:val="single" w:sz="6" w:space="0" w:color="808080"/>
                                  </w:tcBorders>
                                  <w:shd w:val="clear" w:color="auto" w:fill="auto"/>
                                  <w:hideMark/>
                                </w:tcPr>
                                <w:p w14:paraId="76AC2B92" w14:textId="77777777" w:rsidR="002843FF" w:rsidRPr="002529F1" w:rsidRDefault="002843FF" w:rsidP="0093674F">
                                  <w:pPr>
                                    <w:jc w:val="center"/>
                                    <w:textAlignment w:val="baseline"/>
                                    <w:rPr>
                                      <w:lang w:val="en-US"/>
                                    </w:rPr>
                                  </w:pPr>
                                  <w:r w:rsidRPr="002529F1">
                                    <w:rPr>
                                      <w:sz w:val="14"/>
                                      <w:szCs w:val="14"/>
                                      <w:lang w:val="en-US"/>
                                    </w:rPr>
                                    <w:t>19 </w:t>
                                  </w:r>
                                </w:p>
                              </w:tc>
                              <w:tc>
                                <w:tcPr>
                                  <w:tcW w:w="1032" w:type="dxa"/>
                                  <w:tcBorders>
                                    <w:top w:val="nil"/>
                                    <w:left w:val="single" w:sz="6" w:space="0" w:color="808080"/>
                                    <w:bottom w:val="nil"/>
                                    <w:right w:val="nil"/>
                                  </w:tcBorders>
                                  <w:shd w:val="clear" w:color="auto" w:fill="auto"/>
                                  <w:hideMark/>
                                </w:tcPr>
                                <w:p w14:paraId="461080B1" w14:textId="77777777" w:rsidR="002843FF" w:rsidRPr="002529F1" w:rsidRDefault="002843FF" w:rsidP="0093674F">
                                  <w:pPr>
                                    <w:jc w:val="center"/>
                                    <w:textAlignment w:val="baseline"/>
                                    <w:rPr>
                                      <w:lang w:val="en-US"/>
                                    </w:rPr>
                                  </w:pPr>
                                  <w:r w:rsidRPr="002529F1">
                                    <w:rPr>
                                      <w:b/>
                                      <w:bCs/>
                                      <w:sz w:val="14"/>
                                      <w:szCs w:val="14"/>
                                      <w:lang w:val="en-US"/>
                                    </w:rPr>
                                    <w:t>0.54</w:t>
                                  </w:r>
                                  <w:r w:rsidRPr="002529F1">
                                    <w:rPr>
                                      <w:sz w:val="14"/>
                                      <w:szCs w:val="14"/>
                                      <w:lang w:val="en-US"/>
                                    </w:rPr>
                                    <w:t> </w:t>
                                  </w:r>
                                </w:p>
                              </w:tc>
                              <w:tc>
                                <w:tcPr>
                                  <w:tcW w:w="807" w:type="dxa"/>
                                  <w:tcBorders>
                                    <w:top w:val="nil"/>
                                    <w:left w:val="nil"/>
                                    <w:bottom w:val="nil"/>
                                    <w:right w:val="nil"/>
                                  </w:tcBorders>
                                  <w:shd w:val="clear" w:color="auto" w:fill="auto"/>
                                  <w:hideMark/>
                                </w:tcPr>
                                <w:p w14:paraId="0225DB80" w14:textId="77777777" w:rsidR="002843FF" w:rsidRPr="002529F1" w:rsidRDefault="002843FF" w:rsidP="0093674F">
                                  <w:pPr>
                                    <w:jc w:val="center"/>
                                    <w:textAlignment w:val="baseline"/>
                                    <w:rPr>
                                      <w:lang w:val="en-US"/>
                                    </w:rPr>
                                  </w:pPr>
                                  <w:r w:rsidRPr="002529F1">
                                    <w:rPr>
                                      <w:sz w:val="14"/>
                                      <w:szCs w:val="14"/>
                                      <w:lang w:val="en-US"/>
                                    </w:rPr>
                                    <w:t>0.47-1 </w:t>
                                  </w:r>
                                </w:p>
                              </w:tc>
                              <w:tc>
                                <w:tcPr>
                                  <w:tcW w:w="882" w:type="dxa"/>
                                  <w:tcBorders>
                                    <w:top w:val="nil"/>
                                    <w:left w:val="nil"/>
                                    <w:bottom w:val="nil"/>
                                    <w:right w:val="nil"/>
                                  </w:tcBorders>
                                  <w:shd w:val="clear" w:color="auto" w:fill="auto"/>
                                  <w:hideMark/>
                                </w:tcPr>
                                <w:p w14:paraId="01625EC6" w14:textId="77777777" w:rsidR="002843FF" w:rsidRPr="002529F1" w:rsidRDefault="002843FF" w:rsidP="0093674F">
                                  <w:pPr>
                                    <w:jc w:val="center"/>
                                    <w:textAlignment w:val="baseline"/>
                                    <w:rPr>
                                      <w:lang w:val="en-US"/>
                                    </w:rPr>
                                  </w:pPr>
                                  <w:r w:rsidRPr="002529F1">
                                    <w:rPr>
                                      <w:sz w:val="14"/>
                                      <w:szCs w:val="14"/>
                                      <w:lang w:val="en-US"/>
                                    </w:rPr>
                                    <w:t>6 </w:t>
                                  </w:r>
                                </w:p>
                              </w:tc>
                              <w:tc>
                                <w:tcPr>
                                  <w:tcW w:w="1226" w:type="dxa"/>
                                  <w:tcBorders>
                                    <w:top w:val="nil"/>
                                    <w:left w:val="nil"/>
                                    <w:bottom w:val="nil"/>
                                    <w:right w:val="nil"/>
                                  </w:tcBorders>
                                  <w:shd w:val="clear" w:color="auto" w:fill="auto"/>
                                  <w:hideMark/>
                                </w:tcPr>
                                <w:p w14:paraId="35DA77EC" w14:textId="77777777" w:rsidR="002843FF" w:rsidRPr="002529F1" w:rsidRDefault="002843FF" w:rsidP="0093674F">
                                  <w:pPr>
                                    <w:jc w:val="center"/>
                                    <w:textAlignment w:val="baseline"/>
                                    <w:rPr>
                                      <w:lang w:val="en-US"/>
                                    </w:rPr>
                                  </w:pPr>
                                  <w:r w:rsidRPr="002529F1">
                                    <w:rPr>
                                      <w:sz w:val="14"/>
                                      <w:szCs w:val="14"/>
                                      <w:lang w:val="en-US"/>
                                    </w:rPr>
                                    <w:t>0-1.5 10e</w:t>
                                  </w:r>
                                  <w:r w:rsidRPr="002529F1">
                                    <w:rPr>
                                      <w:sz w:val="11"/>
                                      <w:szCs w:val="11"/>
                                      <w:vertAlign w:val="superscript"/>
                                      <w:lang w:val="en-US"/>
                                    </w:rPr>
                                    <w:t>9</w:t>
                                  </w:r>
                                  <w:r w:rsidRPr="002529F1">
                                    <w:rPr>
                                      <w:sz w:val="14"/>
                                      <w:szCs w:val="14"/>
                                      <w:lang w:val="en-US"/>
                                    </w:rPr>
                                    <w:t>/l </w:t>
                                  </w:r>
                                </w:p>
                              </w:tc>
                            </w:tr>
                            <w:tr w:rsidR="002843FF" w:rsidRPr="002529F1" w14:paraId="57D119E3" w14:textId="77777777" w:rsidTr="00462356">
                              <w:tc>
                                <w:tcPr>
                                  <w:tcW w:w="974" w:type="dxa"/>
                                  <w:tcBorders>
                                    <w:top w:val="nil"/>
                                    <w:left w:val="nil"/>
                                    <w:bottom w:val="nil"/>
                                    <w:right w:val="single" w:sz="6" w:space="0" w:color="7F7F7F"/>
                                  </w:tcBorders>
                                  <w:shd w:val="clear" w:color="auto" w:fill="FFFFFF"/>
                                  <w:hideMark/>
                                </w:tcPr>
                                <w:p w14:paraId="7D6CDE09"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F2F2F2"/>
                                  <w:hideMark/>
                                </w:tcPr>
                                <w:p w14:paraId="548EF1C2" w14:textId="77777777" w:rsidR="002843FF" w:rsidRPr="002529F1" w:rsidRDefault="002843FF" w:rsidP="0093674F">
                                  <w:pPr>
                                    <w:textAlignment w:val="baseline"/>
                                    <w:rPr>
                                      <w:lang w:val="en-US"/>
                                    </w:rPr>
                                  </w:pPr>
                                  <w:r w:rsidRPr="002529F1">
                                    <w:rPr>
                                      <w:sz w:val="14"/>
                                      <w:szCs w:val="14"/>
                                      <w:lang w:val="en-US"/>
                                    </w:rPr>
                                    <w:t>RBC </w:t>
                                  </w:r>
                                </w:p>
                              </w:tc>
                              <w:tc>
                                <w:tcPr>
                                  <w:tcW w:w="838" w:type="dxa"/>
                                  <w:tcBorders>
                                    <w:top w:val="nil"/>
                                    <w:left w:val="nil"/>
                                    <w:bottom w:val="nil"/>
                                    <w:right w:val="nil"/>
                                  </w:tcBorders>
                                  <w:shd w:val="clear" w:color="auto" w:fill="F2F2F2"/>
                                  <w:hideMark/>
                                </w:tcPr>
                                <w:p w14:paraId="0ADD8E4D" w14:textId="77777777" w:rsidR="002843FF" w:rsidRPr="002529F1" w:rsidRDefault="002843FF" w:rsidP="0093674F">
                                  <w:pPr>
                                    <w:jc w:val="center"/>
                                    <w:textAlignment w:val="baseline"/>
                                    <w:rPr>
                                      <w:lang w:val="en-US"/>
                                    </w:rPr>
                                  </w:pPr>
                                  <w:r w:rsidRPr="002529F1">
                                    <w:rPr>
                                      <w:b/>
                                      <w:bCs/>
                                      <w:sz w:val="14"/>
                                      <w:szCs w:val="14"/>
                                      <w:lang w:val="en-US"/>
                                    </w:rPr>
                                    <w:t>6.65</w:t>
                                  </w:r>
                                  <w:r w:rsidRPr="002529F1">
                                    <w:rPr>
                                      <w:sz w:val="14"/>
                                      <w:szCs w:val="14"/>
                                      <w:lang w:val="en-US"/>
                                    </w:rPr>
                                    <w:t> </w:t>
                                  </w:r>
                                </w:p>
                              </w:tc>
                              <w:tc>
                                <w:tcPr>
                                  <w:tcW w:w="986" w:type="dxa"/>
                                  <w:tcBorders>
                                    <w:top w:val="nil"/>
                                    <w:left w:val="nil"/>
                                    <w:bottom w:val="nil"/>
                                    <w:right w:val="nil"/>
                                  </w:tcBorders>
                                  <w:shd w:val="clear" w:color="auto" w:fill="F2F2F2"/>
                                  <w:hideMark/>
                                </w:tcPr>
                                <w:p w14:paraId="70A8C5E2" w14:textId="77777777" w:rsidR="002843FF" w:rsidRPr="002529F1" w:rsidRDefault="002843FF" w:rsidP="0093674F">
                                  <w:pPr>
                                    <w:jc w:val="center"/>
                                    <w:textAlignment w:val="baseline"/>
                                    <w:rPr>
                                      <w:lang w:val="en-US"/>
                                    </w:rPr>
                                  </w:pPr>
                                  <w:r w:rsidRPr="002529F1">
                                    <w:rPr>
                                      <w:sz w:val="14"/>
                                      <w:szCs w:val="14"/>
                                      <w:lang w:val="en-US"/>
                                    </w:rPr>
                                    <w:t>4.3-9.8 </w:t>
                                  </w:r>
                                </w:p>
                              </w:tc>
                              <w:tc>
                                <w:tcPr>
                                  <w:tcW w:w="853" w:type="dxa"/>
                                  <w:tcBorders>
                                    <w:top w:val="nil"/>
                                    <w:left w:val="nil"/>
                                    <w:bottom w:val="nil"/>
                                    <w:right w:val="single" w:sz="6" w:space="0" w:color="808080"/>
                                  </w:tcBorders>
                                  <w:shd w:val="clear" w:color="auto" w:fill="F2F2F2"/>
                                  <w:hideMark/>
                                </w:tcPr>
                                <w:p w14:paraId="15BC6BDC" w14:textId="77777777" w:rsidR="002843FF" w:rsidRPr="002529F1" w:rsidRDefault="002843FF" w:rsidP="0093674F">
                                  <w:pPr>
                                    <w:jc w:val="center"/>
                                    <w:textAlignment w:val="baseline"/>
                                    <w:rPr>
                                      <w:lang w:val="en-US"/>
                                    </w:rPr>
                                  </w:pPr>
                                  <w:r w:rsidRPr="002529F1">
                                    <w:rPr>
                                      <w:sz w:val="14"/>
                                      <w:szCs w:val="14"/>
                                      <w:lang w:val="en-US"/>
                                    </w:rPr>
                                    <w:t>20 </w:t>
                                  </w:r>
                                </w:p>
                              </w:tc>
                              <w:tc>
                                <w:tcPr>
                                  <w:tcW w:w="1032" w:type="dxa"/>
                                  <w:tcBorders>
                                    <w:top w:val="nil"/>
                                    <w:left w:val="single" w:sz="6" w:space="0" w:color="808080"/>
                                    <w:bottom w:val="nil"/>
                                    <w:right w:val="nil"/>
                                  </w:tcBorders>
                                  <w:shd w:val="clear" w:color="auto" w:fill="F2F2F2"/>
                                  <w:hideMark/>
                                </w:tcPr>
                                <w:p w14:paraId="78829B07" w14:textId="77777777" w:rsidR="002843FF" w:rsidRPr="002529F1" w:rsidRDefault="002843FF" w:rsidP="0093674F">
                                  <w:pPr>
                                    <w:jc w:val="center"/>
                                    <w:textAlignment w:val="baseline"/>
                                    <w:rPr>
                                      <w:lang w:val="en-US"/>
                                    </w:rPr>
                                  </w:pPr>
                                  <w:r w:rsidRPr="002529F1">
                                    <w:rPr>
                                      <w:b/>
                                      <w:bCs/>
                                      <w:sz w:val="14"/>
                                      <w:szCs w:val="14"/>
                                      <w:lang w:val="en-US"/>
                                    </w:rPr>
                                    <w:t>6.7</w:t>
                                  </w:r>
                                  <w:r w:rsidRPr="002529F1">
                                    <w:rPr>
                                      <w:sz w:val="14"/>
                                      <w:szCs w:val="14"/>
                                      <w:lang w:val="en-US"/>
                                    </w:rPr>
                                    <w:t> </w:t>
                                  </w:r>
                                </w:p>
                              </w:tc>
                              <w:tc>
                                <w:tcPr>
                                  <w:tcW w:w="807" w:type="dxa"/>
                                  <w:tcBorders>
                                    <w:top w:val="nil"/>
                                    <w:left w:val="nil"/>
                                    <w:bottom w:val="nil"/>
                                    <w:right w:val="nil"/>
                                  </w:tcBorders>
                                  <w:shd w:val="clear" w:color="auto" w:fill="F2F2F2"/>
                                  <w:hideMark/>
                                </w:tcPr>
                                <w:p w14:paraId="45826004" w14:textId="77777777" w:rsidR="002843FF" w:rsidRPr="002529F1" w:rsidRDefault="002843FF" w:rsidP="0093674F">
                                  <w:pPr>
                                    <w:jc w:val="center"/>
                                    <w:textAlignment w:val="baseline"/>
                                    <w:rPr>
                                      <w:lang w:val="en-US"/>
                                    </w:rPr>
                                  </w:pPr>
                                  <w:r w:rsidRPr="002529F1">
                                    <w:rPr>
                                      <w:sz w:val="14"/>
                                      <w:szCs w:val="14"/>
                                      <w:lang w:val="en-US"/>
                                    </w:rPr>
                                    <w:t>5.8-7.8 </w:t>
                                  </w:r>
                                </w:p>
                              </w:tc>
                              <w:tc>
                                <w:tcPr>
                                  <w:tcW w:w="882" w:type="dxa"/>
                                  <w:tcBorders>
                                    <w:top w:val="nil"/>
                                    <w:left w:val="nil"/>
                                    <w:bottom w:val="nil"/>
                                    <w:right w:val="nil"/>
                                  </w:tcBorders>
                                  <w:shd w:val="clear" w:color="auto" w:fill="F2F2F2"/>
                                  <w:hideMark/>
                                </w:tcPr>
                                <w:p w14:paraId="35AA58B0" w14:textId="77777777" w:rsidR="002843FF" w:rsidRPr="002529F1" w:rsidRDefault="002843FF" w:rsidP="0093674F">
                                  <w:pPr>
                                    <w:jc w:val="center"/>
                                    <w:textAlignment w:val="baseline"/>
                                    <w:rPr>
                                      <w:lang w:val="en-US"/>
                                    </w:rPr>
                                  </w:pPr>
                                  <w:r w:rsidRPr="002529F1">
                                    <w:rPr>
                                      <w:sz w:val="14"/>
                                      <w:szCs w:val="14"/>
                                      <w:lang w:val="en-US"/>
                                    </w:rPr>
                                    <w:t>6 </w:t>
                                  </w:r>
                                </w:p>
                              </w:tc>
                              <w:tc>
                                <w:tcPr>
                                  <w:tcW w:w="1226" w:type="dxa"/>
                                  <w:tcBorders>
                                    <w:top w:val="nil"/>
                                    <w:left w:val="nil"/>
                                    <w:bottom w:val="nil"/>
                                    <w:right w:val="nil"/>
                                  </w:tcBorders>
                                  <w:shd w:val="clear" w:color="auto" w:fill="F2F2F2"/>
                                  <w:hideMark/>
                                </w:tcPr>
                                <w:p w14:paraId="63192C9B" w14:textId="77777777" w:rsidR="002843FF" w:rsidRPr="002529F1" w:rsidRDefault="002843FF" w:rsidP="0093674F">
                                  <w:pPr>
                                    <w:jc w:val="center"/>
                                    <w:textAlignment w:val="baseline"/>
                                    <w:rPr>
                                      <w:lang w:val="en-US"/>
                                    </w:rPr>
                                  </w:pPr>
                                  <w:r w:rsidRPr="002529F1">
                                    <w:rPr>
                                      <w:sz w:val="14"/>
                                      <w:szCs w:val="14"/>
                                      <w:lang w:val="en-US"/>
                                    </w:rPr>
                                    <w:t>5-10 10e</w:t>
                                  </w:r>
                                  <w:r w:rsidRPr="002529F1">
                                    <w:rPr>
                                      <w:sz w:val="11"/>
                                      <w:szCs w:val="11"/>
                                      <w:vertAlign w:val="superscript"/>
                                      <w:lang w:val="en-US"/>
                                    </w:rPr>
                                    <w:t>12</w:t>
                                  </w:r>
                                  <w:r w:rsidRPr="002529F1">
                                    <w:rPr>
                                      <w:sz w:val="14"/>
                                      <w:szCs w:val="14"/>
                                      <w:lang w:val="en-US"/>
                                    </w:rPr>
                                    <w:t>/l </w:t>
                                  </w:r>
                                </w:p>
                              </w:tc>
                            </w:tr>
                            <w:tr w:rsidR="002843FF" w:rsidRPr="002529F1" w14:paraId="7FC55E44" w14:textId="77777777" w:rsidTr="00462356">
                              <w:tc>
                                <w:tcPr>
                                  <w:tcW w:w="974" w:type="dxa"/>
                                  <w:tcBorders>
                                    <w:top w:val="nil"/>
                                    <w:left w:val="nil"/>
                                    <w:bottom w:val="nil"/>
                                    <w:right w:val="single" w:sz="6" w:space="0" w:color="7F7F7F"/>
                                  </w:tcBorders>
                                  <w:shd w:val="clear" w:color="auto" w:fill="FFFFFF"/>
                                  <w:hideMark/>
                                </w:tcPr>
                                <w:p w14:paraId="0BDB02AB"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auto"/>
                                  <w:hideMark/>
                                </w:tcPr>
                                <w:p w14:paraId="6C020E7E" w14:textId="77777777" w:rsidR="002843FF" w:rsidRPr="002529F1" w:rsidRDefault="002843FF" w:rsidP="0093674F">
                                  <w:pPr>
                                    <w:textAlignment w:val="baseline"/>
                                    <w:rPr>
                                      <w:lang w:val="en-US"/>
                                    </w:rPr>
                                  </w:pPr>
                                  <w:r w:rsidRPr="002529F1">
                                    <w:rPr>
                                      <w:sz w:val="14"/>
                                      <w:szCs w:val="14"/>
                                      <w:lang w:val="en-US"/>
                                    </w:rPr>
                                    <w:t>HGB </w:t>
                                  </w:r>
                                </w:p>
                              </w:tc>
                              <w:tc>
                                <w:tcPr>
                                  <w:tcW w:w="838" w:type="dxa"/>
                                  <w:tcBorders>
                                    <w:top w:val="nil"/>
                                    <w:left w:val="nil"/>
                                    <w:bottom w:val="nil"/>
                                    <w:right w:val="nil"/>
                                  </w:tcBorders>
                                  <w:shd w:val="clear" w:color="auto" w:fill="auto"/>
                                  <w:hideMark/>
                                </w:tcPr>
                                <w:p w14:paraId="25F2F6B4" w14:textId="77777777" w:rsidR="002843FF" w:rsidRPr="002529F1" w:rsidRDefault="002843FF" w:rsidP="0093674F">
                                  <w:pPr>
                                    <w:jc w:val="center"/>
                                    <w:textAlignment w:val="baseline"/>
                                    <w:rPr>
                                      <w:lang w:val="en-US"/>
                                    </w:rPr>
                                  </w:pPr>
                                  <w:r w:rsidRPr="002529F1">
                                    <w:rPr>
                                      <w:b/>
                                      <w:bCs/>
                                      <w:sz w:val="14"/>
                                      <w:szCs w:val="14"/>
                                      <w:lang w:val="en-US"/>
                                    </w:rPr>
                                    <w:t>10.5</w:t>
                                  </w:r>
                                  <w:r w:rsidRPr="002529F1">
                                    <w:rPr>
                                      <w:sz w:val="14"/>
                                      <w:szCs w:val="14"/>
                                      <w:lang w:val="en-US"/>
                                    </w:rPr>
                                    <w:t> </w:t>
                                  </w:r>
                                </w:p>
                              </w:tc>
                              <w:tc>
                                <w:tcPr>
                                  <w:tcW w:w="986" w:type="dxa"/>
                                  <w:tcBorders>
                                    <w:top w:val="nil"/>
                                    <w:left w:val="nil"/>
                                    <w:bottom w:val="nil"/>
                                    <w:right w:val="nil"/>
                                  </w:tcBorders>
                                  <w:shd w:val="clear" w:color="auto" w:fill="auto"/>
                                  <w:hideMark/>
                                </w:tcPr>
                                <w:p w14:paraId="74EF25D6" w14:textId="77777777" w:rsidR="002843FF" w:rsidRPr="002529F1" w:rsidRDefault="002843FF" w:rsidP="0093674F">
                                  <w:pPr>
                                    <w:jc w:val="center"/>
                                    <w:textAlignment w:val="baseline"/>
                                    <w:rPr>
                                      <w:lang w:val="en-US"/>
                                    </w:rPr>
                                  </w:pPr>
                                  <w:r w:rsidRPr="002529F1">
                                    <w:rPr>
                                      <w:sz w:val="14"/>
                                      <w:szCs w:val="14"/>
                                      <w:lang w:val="en-US"/>
                                    </w:rPr>
                                    <w:t>7–13 </w:t>
                                  </w:r>
                                </w:p>
                              </w:tc>
                              <w:tc>
                                <w:tcPr>
                                  <w:tcW w:w="853" w:type="dxa"/>
                                  <w:tcBorders>
                                    <w:top w:val="nil"/>
                                    <w:left w:val="nil"/>
                                    <w:bottom w:val="nil"/>
                                    <w:right w:val="single" w:sz="6" w:space="0" w:color="808080"/>
                                  </w:tcBorders>
                                  <w:shd w:val="clear" w:color="auto" w:fill="auto"/>
                                  <w:hideMark/>
                                </w:tcPr>
                                <w:p w14:paraId="158B89C4" w14:textId="77777777" w:rsidR="002843FF" w:rsidRPr="002529F1" w:rsidRDefault="002843FF" w:rsidP="0093674F">
                                  <w:pPr>
                                    <w:jc w:val="center"/>
                                    <w:textAlignment w:val="baseline"/>
                                    <w:rPr>
                                      <w:lang w:val="en-US"/>
                                    </w:rPr>
                                  </w:pPr>
                                  <w:r w:rsidRPr="002529F1">
                                    <w:rPr>
                                      <w:sz w:val="14"/>
                                      <w:szCs w:val="14"/>
                                      <w:lang w:val="en-US"/>
                                    </w:rPr>
                                    <w:t>20 </w:t>
                                  </w:r>
                                </w:p>
                              </w:tc>
                              <w:tc>
                                <w:tcPr>
                                  <w:tcW w:w="1032" w:type="dxa"/>
                                  <w:tcBorders>
                                    <w:top w:val="nil"/>
                                    <w:left w:val="single" w:sz="6" w:space="0" w:color="808080"/>
                                    <w:bottom w:val="nil"/>
                                    <w:right w:val="nil"/>
                                  </w:tcBorders>
                                  <w:shd w:val="clear" w:color="auto" w:fill="auto"/>
                                  <w:hideMark/>
                                </w:tcPr>
                                <w:p w14:paraId="2530E3F8" w14:textId="77777777" w:rsidR="002843FF" w:rsidRPr="002529F1" w:rsidRDefault="002843FF" w:rsidP="0093674F">
                                  <w:pPr>
                                    <w:jc w:val="center"/>
                                    <w:textAlignment w:val="baseline"/>
                                    <w:rPr>
                                      <w:lang w:val="en-US"/>
                                    </w:rPr>
                                  </w:pPr>
                                  <w:r w:rsidRPr="002529F1">
                                    <w:rPr>
                                      <w:b/>
                                      <w:bCs/>
                                      <w:sz w:val="14"/>
                                      <w:szCs w:val="14"/>
                                      <w:lang w:val="en-US"/>
                                    </w:rPr>
                                    <w:t>9.6</w:t>
                                  </w:r>
                                  <w:r w:rsidRPr="002529F1">
                                    <w:rPr>
                                      <w:sz w:val="14"/>
                                      <w:szCs w:val="14"/>
                                      <w:lang w:val="en-US"/>
                                    </w:rPr>
                                    <w:t> </w:t>
                                  </w:r>
                                </w:p>
                              </w:tc>
                              <w:tc>
                                <w:tcPr>
                                  <w:tcW w:w="807" w:type="dxa"/>
                                  <w:tcBorders>
                                    <w:top w:val="nil"/>
                                    <w:left w:val="nil"/>
                                    <w:bottom w:val="nil"/>
                                    <w:right w:val="nil"/>
                                  </w:tcBorders>
                                  <w:shd w:val="clear" w:color="auto" w:fill="auto"/>
                                  <w:hideMark/>
                                </w:tcPr>
                                <w:p w14:paraId="5FA66AAC" w14:textId="77777777" w:rsidR="002843FF" w:rsidRPr="002529F1" w:rsidRDefault="002843FF" w:rsidP="0093674F">
                                  <w:pPr>
                                    <w:jc w:val="center"/>
                                    <w:textAlignment w:val="baseline"/>
                                    <w:rPr>
                                      <w:lang w:val="en-US"/>
                                    </w:rPr>
                                  </w:pPr>
                                  <w:r w:rsidRPr="002529F1">
                                    <w:rPr>
                                      <w:sz w:val="14"/>
                                      <w:szCs w:val="14"/>
                                      <w:lang w:val="en-US"/>
                                    </w:rPr>
                                    <w:t>7.7-10.8 </w:t>
                                  </w:r>
                                </w:p>
                              </w:tc>
                              <w:tc>
                                <w:tcPr>
                                  <w:tcW w:w="882" w:type="dxa"/>
                                  <w:tcBorders>
                                    <w:top w:val="nil"/>
                                    <w:left w:val="nil"/>
                                    <w:bottom w:val="nil"/>
                                    <w:right w:val="nil"/>
                                  </w:tcBorders>
                                  <w:shd w:val="clear" w:color="auto" w:fill="auto"/>
                                  <w:hideMark/>
                                </w:tcPr>
                                <w:p w14:paraId="0E573090" w14:textId="77777777" w:rsidR="002843FF" w:rsidRPr="002529F1" w:rsidRDefault="002843FF" w:rsidP="0093674F">
                                  <w:pPr>
                                    <w:jc w:val="center"/>
                                    <w:textAlignment w:val="baseline"/>
                                    <w:rPr>
                                      <w:lang w:val="en-US"/>
                                    </w:rPr>
                                  </w:pPr>
                                  <w:r w:rsidRPr="002529F1">
                                    <w:rPr>
                                      <w:sz w:val="14"/>
                                      <w:szCs w:val="14"/>
                                      <w:lang w:val="en-US"/>
                                    </w:rPr>
                                    <w:t>6 </w:t>
                                  </w:r>
                                </w:p>
                              </w:tc>
                              <w:tc>
                                <w:tcPr>
                                  <w:tcW w:w="1226" w:type="dxa"/>
                                  <w:tcBorders>
                                    <w:top w:val="nil"/>
                                    <w:left w:val="nil"/>
                                    <w:bottom w:val="nil"/>
                                    <w:right w:val="nil"/>
                                  </w:tcBorders>
                                  <w:shd w:val="clear" w:color="auto" w:fill="auto"/>
                                  <w:hideMark/>
                                </w:tcPr>
                                <w:p w14:paraId="41EEC341" w14:textId="77777777" w:rsidR="002843FF" w:rsidRPr="002529F1" w:rsidRDefault="002843FF" w:rsidP="0093674F">
                                  <w:pPr>
                                    <w:jc w:val="center"/>
                                    <w:textAlignment w:val="baseline"/>
                                    <w:rPr>
                                      <w:lang w:val="en-US"/>
                                    </w:rPr>
                                  </w:pPr>
                                  <w:r w:rsidRPr="002529F1">
                                    <w:rPr>
                                      <w:sz w:val="14"/>
                                      <w:szCs w:val="14"/>
                                      <w:lang w:val="en-US"/>
                                    </w:rPr>
                                    <w:t>8-15 g/dL </w:t>
                                  </w:r>
                                </w:p>
                              </w:tc>
                            </w:tr>
                            <w:tr w:rsidR="002843FF" w:rsidRPr="002529F1" w14:paraId="4ABC66AF" w14:textId="77777777" w:rsidTr="00462356">
                              <w:tc>
                                <w:tcPr>
                                  <w:tcW w:w="974" w:type="dxa"/>
                                  <w:tcBorders>
                                    <w:top w:val="nil"/>
                                    <w:left w:val="nil"/>
                                    <w:bottom w:val="nil"/>
                                    <w:right w:val="single" w:sz="6" w:space="0" w:color="7F7F7F"/>
                                  </w:tcBorders>
                                  <w:shd w:val="clear" w:color="auto" w:fill="FFFFFF"/>
                                  <w:hideMark/>
                                </w:tcPr>
                                <w:p w14:paraId="51BE45BF"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F2F2F2"/>
                                  <w:hideMark/>
                                </w:tcPr>
                                <w:p w14:paraId="0B8691B9" w14:textId="77777777" w:rsidR="002843FF" w:rsidRPr="002529F1" w:rsidRDefault="002843FF" w:rsidP="0093674F">
                                  <w:pPr>
                                    <w:textAlignment w:val="baseline"/>
                                    <w:rPr>
                                      <w:lang w:val="en-US"/>
                                    </w:rPr>
                                  </w:pPr>
                                  <w:r w:rsidRPr="002529F1">
                                    <w:rPr>
                                      <w:sz w:val="14"/>
                                      <w:szCs w:val="14"/>
                                      <w:lang w:val="en-US"/>
                                    </w:rPr>
                                    <w:t>PCV </w:t>
                                  </w:r>
                                </w:p>
                              </w:tc>
                              <w:tc>
                                <w:tcPr>
                                  <w:tcW w:w="838" w:type="dxa"/>
                                  <w:tcBorders>
                                    <w:top w:val="nil"/>
                                    <w:left w:val="nil"/>
                                    <w:bottom w:val="nil"/>
                                    <w:right w:val="nil"/>
                                  </w:tcBorders>
                                  <w:shd w:val="clear" w:color="auto" w:fill="F2F2F2"/>
                                  <w:hideMark/>
                                </w:tcPr>
                                <w:p w14:paraId="449117CF" w14:textId="77777777" w:rsidR="002843FF" w:rsidRPr="002529F1" w:rsidRDefault="002843FF" w:rsidP="0093674F">
                                  <w:pPr>
                                    <w:jc w:val="center"/>
                                    <w:textAlignment w:val="baseline"/>
                                    <w:rPr>
                                      <w:lang w:val="en-US"/>
                                    </w:rPr>
                                  </w:pPr>
                                  <w:r w:rsidRPr="002529F1">
                                    <w:rPr>
                                      <w:b/>
                                      <w:bCs/>
                                      <w:sz w:val="14"/>
                                      <w:szCs w:val="14"/>
                                      <w:lang w:val="en-US"/>
                                    </w:rPr>
                                    <w:t>32</w:t>
                                  </w:r>
                                  <w:r w:rsidRPr="002529F1">
                                    <w:rPr>
                                      <w:sz w:val="14"/>
                                      <w:szCs w:val="14"/>
                                      <w:lang w:val="en-US"/>
                                    </w:rPr>
                                    <w:t> </w:t>
                                  </w:r>
                                </w:p>
                              </w:tc>
                              <w:tc>
                                <w:tcPr>
                                  <w:tcW w:w="986" w:type="dxa"/>
                                  <w:tcBorders>
                                    <w:top w:val="nil"/>
                                    <w:left w:val="nil"/>
                                    <w:bottom w:val="nil"/>
                                    <w:right w:val="nil"/>
                                  </w:tcBorders>
                                  <w:shd w:val="clear" w:color="auto" w:fill="F2F2F2"/>
                                  <w:hideMark/>
                                </w:tcPr>
                                <w:p w14:paraId="0D4B437C" w14:textId="77777777" w:rsidR="002843FF" w:rsidRPr="002529F1" w:rsidRDefault="002843FF" w:rsidP="0093674F">
                                  <w:pPr>
                                    <w:jc w:val="center"/>
                                    <w:textAlignment w:val="baseline"/>
                                    <w:rPr>
                                      <w:lang w:val="en-US"/>
                                    </w:rPr>
                                  </w:pPr>
                                  <w:r w:rsidRPr="002529F1">
                                    <w:rPr>
                                      <w:sz w:val="14"/>
                                      <w:szCs w:val="14"/>
                                      <w:lang w:val="en-US"/>
                                    </w:rPr>
                                    <w:t>21–42 </w:t>
                                  </w:r>
                                </w:p>
                              </w:tc>
                              <w:tc>
                                <w:tcPr>
                                  <w:tcW w:w="853" w:type="dxa"/>
                                  <w:tcBorders>
                                    <w:top w:val="nil"/>
                                    <w:left w:val="nil"/>
                                    <w:bottom w:val="nil"/>
                                    <w:right w:val="single" w:sz="6" w:space="0" w:color="808080"/>
                                  </w:tcBorders>
                                  <w:shd w:val="clear" w:color="auto" w:fill="F2F2F2"/>
                                  <w:hideMark/>
                                </w:tcPr>
                                <w:p w14:paraId="1B689303" w14:textId="77777777" w:rsidR="002843FF" w:rsidRPr="002529F1" w:rsidRDefault="002843FF" w:rsidP="0093674F">
                                  <w:pPr>
                                    <w:jc w:val="center"/>
                                    <w:textAlignment w:val="baseline"/>
                                    <w:rPr>
                                      <w:lang w:val="en-US"/>
                                    </w:rPr>
                                  </w:pPr>
                                  <w:r w:rsidRPr="002529F1">
                                    <w:rPr>
                                      <w:sz w:val="14"/>
                                      <w:szCs w:val="14"/>
                                      <w:lang w:val="en-US"/>
                                    </w:rPr>
                                    <w:t>21 </w:t>
                                  </w:r>
                                </w:p>
                              </w:tc>
                              <w:tc>
                                <w:tcPr>
                                  <w:tcW w:w="1032" w:type="dxa"/>
                                  <w:tcBorders>
                                    <w:top w:val="nil"/>
                                    <w:left w:val="single" w:sz="6" w:space="0" w:color="808080"/>
                                    <w:bottom w:val="nil"/>
                                    <w:right w:val="nil"/>
                                  </w:tcBorders>
                                  <w:shd w:val="clear" w:color="auto" w:fill="F2F2F2"/>
                                  <w:hideMark/>
                                </w:tcPr>
                                <w:p w14:paraId="15DC9EF4" w14:textId="77777777" w:rsidR="002843FF" w:rsidRPr="002529F1" w:rsidRDefault="002843FF" w:rsidP="0093674F">
                                  <w:pPr>
                                    <w:jc w:val="center"/>
                                    <w:textAlignment w:val="baseline"/>
                                    <w:rPr>
                                      <w:lang w:val="en-US"/>
                                    </w:rPr>
                                  </w:pPr>
                                  <w:r w:rsidRPr="002529F1">
                                    <w:rPr>
                                      <w:b/>
                                      <w:bCs/>
                                      <w:sz w:val="14"/>
                                      <w:szCs w:val="14"/>
                                      <w:lang w:val="en-US"/>
                                    </w:rPr>
                                    <w:t>30</w:t>
                                  </w:r>
                                  <w:r w:rsidRPr="002529F1">
                                    <w:rPr>
                                      <w:sz w:val="14"/>
                                      <w:szCs w:val="14"/>
                                      <w:lang w:val="en-US"/>
                                    </w:rPr>
                                    <w:t> </w:t>
                                  </w:r>
                                </w:p>
                              </w:tc>
                              <w:tc>
                                <w:tcPr>
                                  <w:tcW w:w="807" w:type="dxa"/>
                                  <w:tcBorders>
                                    <w:top w:val="nil"/>
                                    <w:left w:val="nil"/>
                                    <w:bottom w:val="nil"/>
                                    <w:right w:val="nil"/>
                                  </w:tcBorders>
                                  <w:shd w:val="clear" w:color="auto" w:fill="F2F2F2"/>
                                  <w:hideMark/>
                                </w:tcPr>
                                <w:p w14:paraId="4BCAA758" w14:textId="77777777" w:rsidR="002843FF" w:rsidRPr="002529F1" w:rsidRDefault="002843FF" w:rsidP="0093674F">
                                  <w:pPr>
                                    <w:jc w:val="center"/>
                                    <w:textAlignment w:val="baseline"/>
                                    <w:rPr>
                                      <w:lang w:val="en-US"/>
                                    </w:rPr>
                                  </w:pPr>
                                  <w:r w:rsidRPr="002529F1">
                                    <w:rPr>
                                      <w:sz w:val="14"/>
                                      <w:szCs w:val="14"/>
                                      <w:lang w:val="en-US"/>
                                    </w:rPr>
                                    <w:t>20-36 </w:t>
                                  </w:r>
                                </w:p>
                              </w:tc>
                              <w:tc>
                                <w:tcPr>
                                  <w:tcW w:w="882" w:type="dxa"/>
                                  <w:tcBorders>
                                    <w:top w:val="nil"/>
                                    <w:left w:val="nil"/>
                                    <w:bottom w:val="nil"/>
                                    <w:right w:val="nil"/>
                                  </w:tcBorders>
                                  <w:shd w:val="clear" w:color="auto" w:fill="F2F2F2"/>
                                  <w:hideMark/>
                                </w:tcPr>
                                <w:p w14:paraId="3882B75B" w14:textId="77777777" w:rsidR="002843FF" w:rsidRPr="002529F1" w:rsidRDefault="002843FF" w:rsidP="0093674F">
                                  <w:pPr>
                                    <w:jc w:val="center"/>
                                    <w:textAlignment w:val="baseline"/>
                                    <w:rPr>
                                      <w:lang w:val="en-US"/>
                                    </w:rPr>
                                  </w:pPr>
                                  <w:r w:rsidRPr="002529F1">
                                    <w:rPr>
                                      <w:sz w:val="14"/>
                                      <w:szCs w:val="14"/>
                                      <w:lang w:val="en-US"/>
                                    </w:rPr>
                                    <w:t>6 </w:t>
                                  </w:r>
                                </w:p>
                              </w:tc>
                              <w:tc>
                                <w:tcPr>
                                  <w:tcW w:w="1226" w:type="dxa"/>
                                  <w:tcBorders>
                                    <w:top w:val="nil"/>
                                    <w:left w:val="nil"/>
                                    <w:bottom w:val="nil"/>
                                    <w:right w:val="nil"/>
                                  </w:tcBorders>
                                  <w:shd w:val="clear" w:color="auto" w:fill="F2F2F2"/>
                                  <w:hideMark/>
                                </w:tcPr>
                                <w:p w14:paraId="09C0F67A" w14:textId="77777777" w:rsidR="002843FF" w:rsidRPr="002529F1" w:rsidRDefault="002843FF" w:rsidP="0093674F">
                                  <w:pPr>
                                    <w:jc w:val="center"/>
                                    <w:textAlignment w:val="baseline"/>
                                    <w:rPr>
                                      <w:lang w:val="en-US"/>
                                    </w:rPr>
                                  </w:pPr>
                                  <w:r w:rsidRPr="002529F1">
                                    <w:rPr>
                                      <w:sz w:val="14"/>
                                      <w:szCs w:val="14"/>
                                      <w:lang w:val="en-US"/>
                                    </w:rPr>
                                    <w:t>% </w:t>
                                  </w:r>
                                </w:p>
                              </w:tc>
                            </w:tr>
                            <w:tr w:rsidR="002843FF" w:rsidRPr="002529F1" w14:paraId="48C09091" w14:textId="77777777" w:rsidTr="00462356">
                              <w:trPr>
                                <w:trHeight w:val="300"/>
                              </w:trPr>
                              <w:tc>
                                <w:tcPr>
                                  <w:tcW w:w="974" w:type="dxa"/>
                                  <w:tcBorders>
                                    <w:top w:val="nil"/>
                                    <w:left w:val="nil"/>
                                    <w:bottom w:val="nil"/>
                                    <w:right w:val="single" w:sz="6" w:space="0" w:color="7F7F7F"/>
                                  </w:tcBorders>
                                  <w:shd w:val="clear" w:color="auto" w:fill="FFFFFF"/>
                                  <w:hideMark/>
                                </w:tcPr>
                                <w:p w14:paraId="38BC228A" w14:textId="77777777" w:rsidR="002843FF" w:rsidRPr="002529F1" w:rsidRDefault="002843FF" w:rsidP="0093674F">
                                  <w:pPr>
                                    <w:jc w:val="right"/>
                                    <w:textAlignment w:val="baseline"/>
                                    <w:rPr>
                                      <w:i/>
                                      <w:iCs/>
                                      <w:lang w:val="en-US"/>
                                    </w:rPr>
                                  </w:pPr>
                                  <w:r w:rsidRPr="002529F1">
                                    <w:rPr>
                                      <w:i/>
                                      <w:iCs/>
                                      <w:sz w:val="14"/>
                                      <w:szCs w:val="14"/>
                                      <w:u w:val="single"/>
                                      <w:lang w:val="en-US"/>
                                    </w:rPr>
                                    <w:t>Biochemistry</w:t>
                                  </w:r>
                                  <w:r w:rsidRPr="002529F1">
                                    <w:rPr>
                                      <w:i/>
                                      <w:iCs/>
                                      <w:sz w:val="14"/>
                                      <w:szCs w:val="14"/>
                                      <w:lang w:val="en-US"/>
                                    </w:rPr>
                                    <w:t> </w:t>
                                  </w:r>
                                </w:p>
                              </w:tc>
                              <w:tc>
                                <w:tcPr>
                                  <w:tcW w:w="1152" w:type="dxa"/>
                                  <w:tcBorders>
                                    <w:top w:val="nil"/>
                                    <w:left w:val="nil"/>
                                    <w:bottom w:val="nil"/>
                                    <w:right w:val="nil"/>
                                  </w:tcBorders>
                                  <w:shd w:val="clear" w:color="auto" w:fill="auto"/>
                                  <w:hideMark/>
                                </w:tcPr>
                                <w:p w14:paraId="2485CF3E" w14:textId="77777777" w:rsidR="002843FF" w:rsidRPr="002529F1" w:rsidRDefault="002843FF" w:rsidP="0093674F">
                                  <w:pPr>
                                    <w:textAlignment w:val="baseline"/>
                                    <w:rPr>
                                      <w:lang w:val="en-US"/>
                                    </w:rPr>
                                  </w:pPr>
                                  <w:r w:rsidRPr="002529F1">
                                    <w:rPr>
                                      <w:sz w:val="14"/>
                                      <w:szCs w:val="14"/>
                                      <w:lang w:val="en-US"/>
                                    </w:rPr>
                                    <w:t> </w:t>
                                  </w:r>
                                </w:p>
                              </w:tc>
                              <w:tc>
                                <w:tcPr>
                                  <w:tcW w:w="838" w:type="dxa"/>
                                  <w:tcBorders>
                                    <w:top w:val="nil"/>
                                    <w:left w:val="nil"/>
                                    <w:bottom w:val="nil"/>
                                    <w:right w:val="nil"/>
                                  </w:tcBorders>
                                  <w:shd w:val="clear" w:color="auto" w:fill="auto"/>
                                  <w:hideMark/>
                                </w:tcPr>
                                <w:p w14:paraId="3C6C3F76" w14:textId="77777777" w:rsidR="002843FF" w:rsidRPr="002529F1" w:rsidRDefault="002843FF" w:rsidP="0093674F">
                                  <w:pPr>
                                    <w:jc w:val="center"/>
                                    <w:textAlignment w:val="baseline"/>
                                    <w:rPr>
                                      <w:lang w:val="en-US"/>
                                    </w:rPr>
                                  </w:pPr>
                                  <w:r w:rsidRPr="002529F1">
                                    <w:rPr>
                                      <w:sz w:val="14"/>
                                      <w:szCs w:val="14"/>
                                      <w:lang w:val="en-US"/>
                                    </w:rPr>
                                    <w:t> </w:t>
                                  </w:r>
                                </w:p>
                              </w:tc>
                              <w:tc>
                                <w:tcPr>
                                  <w:tcW w:w="986" w:type="dxa"/>
                                  <w:tcBorders>
                                    <w:top w:val="nil"/>
                                    <w:left w:val="nil"/>
                                    <w:bottom w:val="nil"/>
                                    <w:right w:val="nil"/>
                                  </w:tcBorders>
                                  <w:shd w:val="clear" w:color="auto" w:fill="auto"/>
                                  <w:hideMark/>
                                </w:tcPr>
                                <w:p w14:paraId="1FCB65B7" w14:textId="77777777" w:rsidR="002843FF" w:rsidRPr="002529F1" w:rsidRDefault="002843FF" w:rsidP="0093674F">
                                  <w:pPr>
                                    <w:jc w:val="center"/>
                                    <w:textAlignment w:val="baseline"/>
                                    <w:rPr>
                                      <w:lang w:val="en-US"/>
                                    </w:rPr>
                                  </w:pPr>
                                  <w:r w:rsidRPr="002529F1">
                                    <w:rPr>
                                      <w:sz w:val="14"/>
                                      <w:szCs w:val="14"/>
                                      <w:lang w:val="en-US"/>
                                    </w:rPr>
                                    <w:t> </w:t>
                                  </w:r>
                                </w:p>
                              </w:tc>
                              <w:tc>
                                <w:tcPr>
                                  <w:tcW w:w="853" w:type="dxa"/>
                                  <w:tcBorders>
                                    <w:top w:val="nil"/>
                                    <w:left w:val="nil"/>
                                    <w:bottom w:val="nil"/>
                                    <w:right w:val="single" w:sz="6" w:space="0" w:color="808080"/>
                                  </w:tcBorders>
                                  <w:shd w:val="clear" w:color="auto" w:fill="auto"/>
                                  <w:hideMark/>
                                </w:tcPr>
                                <w:p w14:paraId="5909DAC5" w14:textId="77777777" w:rsidR="002843FF" w:rsidRPr="002529F1" w:rsidRDefault="002843FF" w:rsidP="0093674F">
                                  <w:pPr>
                                    <w:jc w:val="center"/>
                                    <w:textAlignment w:val="baseline"/>
                                    <w:rPr>
                                      <w:lang w:val="en-US"/>
                                    </w:rPr>
                                  </w:pPr>
                                  <w:r w:rsidRPr="002529F1">
                                    <w:rPr>
                                      <w:sz w:val="14"/>
                                      <w:szCs w:val="14"/>
                                      <w:lang w:val="en-US"/>
                                    </w:rPr>
                                    <w:t> </w:t>
                                  </w:r>
                                </w:p>
                              </w:tc>
                              <w:tc>
                                <w:tcPr>
                                  <w:tcW w:w="1032" w:type="dxa"/>
                                  <w:tcBorders>
                                    <w:top w:val="nil"/>
                                    <w:left w:val="single" w:sz="6" w:space="0" w:color="808080"/>
                                    <w:bottom w:val="nil"/>
                                    <w:right w:val="nil"/>
                                  </w:tcBorders>
                                  <w:shd w:val="clear" w:color="auto" w:fill="auto"/>
                                  <w:hideMark/>
                                </w:tcPr>
                                <w:p w14:paraId="6A1AA7BB" w14:textId="77777777" w:rsidR="002843FF" w:rsidRPr="002529F1" w:rsidRDefault="002843FF" w:rsidP="0093674F">
                                  <w:pPr>
                                    <w:jc w:val="center"/>
                                    <w:textAlignment w:val="baseline"/>
                                    <w:rPr>
                                      <w:lang w:val="en-US"/>
                                    </w:rPr>
                                  </w:pPr>
                                  <w:r w:rsidRPr="002529F1">
                                    <w:rPr>
                                      <w:sz w:val="14"/>
                                      <w:szCs w:val="14"/>
                                      <w:lang w:val="en-US"/>
                                    </w:rPr>
                                    <w:t> </w:t>
                                  </w:r>
                                </w:p>
                              </w:tc>
                              <w:tc>
                                <w:tcPr>
                                  <w:tcW w:w="807" w:type="dxa"/>
                                  <w:tcBorders>
                                    <w:top w:val="nil"/>
                                    <w:left w:val="nil"/>
                                    <w:bottom w:val="nil"/>
                                    <w:right w:val="nil"/>
                                  </w:tcBorders>
                                  <w:shd w:val="clear" w:color="auto" w:fill="auto"/>
                                  <w:hideMark/>
                                </w:tcPr>
                                <w:p w14:paraId="1BA1ADEB" w14:textId="77777777" w:rsidR="002843FF" w:rsidRPr="002529F1" w:rsidRDefault="002843FF" w:rsidP="0093674F">
                                  <w:pPr>
                                    <w:jc w:val="center"/>
                                    <w:textAlignment w:val="baseline"/>
                                    <w:rPr>
                                      <w:lang w:val="en-US"/>
                                    </w:rPr>
                                  </w:pPr>
                                  <w:r w:rsidRPr="002529F1">
                                    <w:rPr>
                                      <w:sz w:val="14"/>
                                      <w:szCs w:val="14"/>
                                      <w:lang w:val="en-US"/>
                                    </w:rPr>
                                    <w:t> </w:t>
                                  </w:r>
                                </w:p>
                              </w:tc>
                              <w:tc>
                                <w:tcPr>
                                  <w:tcW w:w="882" w:type="dxa"/>
                                  <w:tcBorders>
                                    <w:top w:val="nil"/>
                                    <w:left w:val="nil"/>
                                    <w:bottom w:val="nil"/>
                                    <w:right w:val="nil"/>
                                  </w:tcBorders>
                                  <w:shd w:val="clear" w:color="auto" w:fill="auto"/>
                                  <w:hideMark/>
                                </w:tcPr>
                                <w:p w14:paraId="2499C2F3" w14:textId="77777777" w:rsidR="002843FF" w:rsidRPr="002529F1" w:rsidRDefault="002843FF" w:rsidP="0093674F">
                                  <w:pPr>
                                    <w:jc w:val="center"/>
                                    <w:textAlignment w:val="baseline"/>
                                    <w:rPr>
                                      <w:lang w:val="en-US"/>
                                    </w:rPr>
                                  </w:pPr>
                                  <w:r w:rsidRPr="002529F1">
                                    <w:rPr>
                                      <w:sz w:val="14"/>
                                      <w:szCs w:val="14"/>
                                      <w:lang w:val="en-US"/>
                                    </w:rPr>
                                    <w:t> </w:t>
                                  </w:r>
                                </w:p>
                              </w:tc>
                              <w:tc>
                                <w:tcPr>
                                  <w:tcW w:w="1226" w:type="dxa"/>
                                  <w:tcBorders>
                                    <w:top w:val="nil"/>
                                    <w:left w:val="nil"/>
                                    <w:bottom w:val="nil"/>
                                    <w:right w:val="nil"/>
                                  </w:tcBorders>
                                  <w:shd w:val="clear" w:color="auto" w:fill="auto"/>
                                  <w:hideMark/>
                                </w:tcPr>
                                <w:p w14:paraId="39D8AF0E" w14:textId="77777777" w:rsidR="002843FF" w:rsidRPr="002529F1" w:rsidRDefault="002843FF" w:rsidP="0093674F">
                                  <w:pPr>
                                    <w:jc w:val="center"/>
                                    <w:textAlignment w:val="baseline"/>
                                    <w:rPr>
                                      <w:lang w:val="en-US"/>
                                    </w:rPr>
                                  </w:pPr>
                                  <w:r w:rsidRPr="002529F1">
                                    <w:rPr>
                                      <w:sz w:val="14"/>
                                      <w:szCs w:val="14"/>
                                      <w:lang w:val="en-US"/>
                                    </w:rPr>
                                    <w:t> </w:t>
                                  </w:r>
                                </w:p>
                              </w:tc>
                            </w:tr>
                            <w:tr w:rsidR="002843FF" w:rsidRPr="002529F1" w14:paraId="6953D1D2" w14:textId="77777777" w:rsidTr="00462356">
                              <w:tc>
                                <w:tcPr>
                                  <w:tcW w:w="974" w:type="dxa"/>
                                  <w:tcBorders>
                                    <w:top w:val="nil"/>
                                    <w:left w:val="nil"/>
                                    <w:bottom w:val="nil"/>
                                    <w:right w:val="single" w:sz="6" w:space="0" w:color="7F7F7F"/>
                                  </w:tcBorders>
                                  <w:shd w:val="clear" w:color="auto" w:fill="FFFFFF"/>
                                  <w:hideMark/>
                                </w:tcPr>
                                <w:p w14:paraId="1E76D468"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F2F2F2"/>
                                  <w:hideMark/>
                                </w:tcPr>
                                <w:p w14:paraId="4FBF696E" w14:textId="77777777" w:rsidR="002843FF" w:rsidRPr="002529F1" w:rsidRDefault="002843FF" w:rsidP="0093674F">
                                  <w:pPr>
                                    <w:textAlignment w:val="baseline"/>
                                    <w:rPr>
                                      <w:lang w:val="en-US"/>
                                    </w:rPr>
                                  </w:pPr>
                                  <w:r w:rsidRPr="002529F1">
                                    <w:rPr>
                                      <w:sz w:val="14"/>
                                      <w:szCs w:val="14"/>
                                      <w:lang w:val="en-US"/>
                                    </w:rPr>
                                    <w:t>Total Protein </w:t>
                                  </w:r>
                                </w:p>
                              </w:tc>
                              <w:tc>
                                <w:tcPr>
                                  <w:tcW w:w="838" w:type="dxa"/>
                                  <w:tcBorders>
                                    <w:top w:val="nil"/>
                                    <w:left w:val="nil"/>
                                    <w:bottom w:val="nil"/>
                                    <w:right w:val="nil"/>
                                  </w:tcBorders>
                                  <w:shd w:val="clear" w:color="auto" w:fill="F2F2F2"/>
                                  <w:hideMark/>
                                </w:tcPr>
                                <w:p w14:paraId="7D3C7E05" w14:textId="77777777" w:rsidR="002843FF" w:rsidRPr="002529F1" w:rsidRDefault="002843FF" w:rsidP="0093674F">
                                  <w:pPr>
                                    <w:jc w:val="center"/>
                                    <w:textAlignment w:val="baseline"/>
                                    <w:rPr>
                                      <w:lang w:val="en-US"/>
                                    </w:rPr>
                                  </w:pPr>
                                  <w:r w:rsidRPr="002529F1">
                                    <w:rPr>
                                      <w:b/>
                                      <w:bCs/>
                                      <w:sz w:val="14"/>
                                      <w:szCs w:val="14"/>
                                      <w:lang w:val="en-US"/>
                                    </w:rPr>
                                    <w:t>70</w:t>
                                  </w:r>
                                  <w:r w:rsidRPr="002529F1">
                                    <w:rPr>
                                      <w:sz w:val="14"/>
                                      <w:szCs w:val="14"/>
                                      <w:lang w:val="en-US"/>
                                    </w:rPr>
                                    <w:t> </w:t>
                                  </w:r>
                                </w:p>
                              </w:tc>
                              <w:tc>
                                <w:tcPr>
                                  <w:tcW w:w="986" w:type="dxa"/>
                                  <w:tcBorders>
                                    <w:top w:val="nil"/>
                                    <w:left w:val="nil"/>
                                    <w:bottom w:val="nil"/>
                                    <w:right w:val="nil"/>
                                  </w:tcBorders>
                                  <w:shd w:val="clear" w:color="auto" w:fill="F2F2F2"/>
                                  <w:hideMark/>
                                </w:tcPr>
                                <w:p w14:paraId="14BB7696" w14:textId="77777777" w:rsidR="002843FF" w:rsidRPr="002529F1" w:rsidRDefault="002843FF" w:rsidP="0093674F">
                                  <w:pPr>
                                    <w:jc w:val="center"/>
                                    <w:textAlignment w:val="baseline"/>
                                    <w:rPr>
                                      <w:lang w:val="en-US"/>
                                    </w:rPr>
                                  </w:pPr>
                                  <w:r w:rsidRPr="002529F1">
                                    <w:rPr>
                                      <w:sz w:val="14"/>
                                      <w:szCs w:val="14"/>
                                      <w:lang w:val="en-US"/>
                                    </w:rPr>
                                    <w:t>55.7–83 </w:t>
                                  </w:r>
                                </w:p>
                              </w:tc>
                              <w:tc>
                                <w:tcPr>
                                  <w:tcW w:w="853" w:type="dxa"/>
                                  <w:tcBorders>
                                    <w:top w:val="nil"/>
                                    <w:left w:val="nil"/>
                                    <w:bottom w:val="nil"/>
                                    <w:right w:val="single" w:sz="6" w:space="0" w:color="808080"/>
                                  </w:tcBorders>
                                  <w:shd w:val="clear" w:color="auto" w:fill="F2F2F2"/>
                                  <w:hideMark/>
                                </w:tcPr>
                                <w:p w14:paraId="76C11A34" w14:textId="77777777" w:rsidR="002843FF" w:rsidRPr="002529F1" w:rsidRDefault="002843FF" w:rsidP="0093674F">
                                  <w:pPr>
                                    <w:jc w:val="center"/>
                                    <w:textAlignment w:val="baseline"/>
                                    <w:rPr>
                                      <w:lang w:val="en-US"/>
                                    </w:rPr>
                                  </w:pPr>
                                  <w:r w:rsidRPr="002529F1">
                                    <w:rPr>
                                      <w:sz w:val="14"/>
                                      <w:szCs w:val="14"/>
                                      <w:lang w:val="en-US"/>
                                    </w:rPr>
                                    <w:t>21 </w:t>
                                  </w:r>
                                </w:p>
                              </w:tc>
                              <w:tc>
                                <w:tcPr>
                                  <w:tcW w:w="1032" w:type="dxa"/>
                                  <w:tcBorders>
                                    <w:top w:val="nil"/>
                                    <w:left w:val="single" w:sz="6" w:space="0" w:color="808080"/>
                                    <w:bottom w:val="nil"/>
                                    <w:right w:val="nil"/>
                                  </w:tcBorders>
                                  <w:shd w:val="clear" w:color="auto" w:fill="F2F2F2"/>
                                  <w:hideMark/>
                                </w:tcPr>
                                <w:p w14:paraId="69172231" w14:textId="77777777" w:rsidR="002843FF" w:rsidRPr="002529F1" w:rsidRDefault="002843FF" w:rsidP="0093674F">
                                  <w:pPr>
                                    <w:jc w:val="center"/>
                                    <w:textAlignment w:val="baseline"/>
                                    <w:rPr>
                                      <w:lang w:val="en-US"/>
                                    </w:rPr>
                                  </w:pPr>
                                  <w:r w:rsidRPr="002529F1">
                                    <w:rPr>
                                      <w:b/>
                                      <w:bCs/>
                                      <w:sz w:val="14"/>
                                      <w:szCs w:val="14"/>
                                      <w:lang w:val="en-US"/>
                                    </w:rPr>
                                    <w:t>70.1</w:t>
                                  </w:r>
                                  <w:r w:rsidRPr="002529F1">
                                    <w:rPr>
                                      <w:sz w:val="14"/>
                                      <w:szCs w:val="14"/>
                                      <w:lang w:val="en-US"/>
                                    </w:rPr>
                                    <w:t> </w:t>
                                  </w:r>
                                </w:p>
                              </w:tc>
                              <w:tc>
                                <w:tcPr>
                                  <w:tcW w:w="807" w:type="dxa"/>
                                  <w:tcBorders>
                                    <w:top w:val="nil"/>
                                    <w:left w:val="nil"/>
                                    <w:bottom w:val="nil"/>
                                    <w:right w:val="nil"/>
                                  </w:tcBorders>
                                  <w:shd w:val="clear" w:color="auto" w:fill="F2F2F2"/>
                                  <w:hideMark/>
                                </w:tcPr>
                                <w:p w14:paraId="3787A1D2" w14:textId="77777777" w:rsidR="002843FF" w:rsidRPr="002529F1" w:rsidRDefault="002843FF" w:rsidP="0093674F">
                                  <w:pPr>
                                    <w:jc w:val="center"/>
                                    <w:textAlignment w:val="baseline"/>
                                    <w:rPr>
                                      <w:lang w:val="en-US"/>
                                    </w:rPr>
                                  </w:pPr>
                                  <w:r w:rsidRPr="002529F1">
                                    <w:rPr>
                                      <w:sz w:val="14"/>
                                      <w:szCs w:val="14"/>
                                      <w:lang w:val="en-US"/>
                                    </w:rPr>
                                    <w:t>59.7-79.1 </w:t>
                                  </w:r>
                                </w:p>
                              </w:tc>
                              <w:tc>
                                <w:tcPr>
                                  <w:tcW w:w="882" w:type="dxa"/>
                                  <w:tcBorders>
                                    <w:top w:val="nil"/>
                                    <w:left w:val="nil"/>
                                    <w:bottom w:val="nil"/>
                                    <w:right w:val="nil"/>
                                  </w:tcBorders>
                                  <w:shd w:val="clear" w:color="auto" w:fill="F2F2F2"/>
                                  <w:hideMark/>
                                </w:tcPr>
                                <w:p w14:paraId="6957BDF8" w14:textId="77777777" w:rsidR="002843FF" w:rsidRPr="002529F1" w:rsidRDefault="002843FF" w:rsidP="0093674F">
                                  <w:pPr>
                                    <w:jc w:val="center"/>
                                    <w:textAlignment w:val="baseline"/>
                                    <w:rPr>
                                      <w:lang w:val="en-US"/>
                                    </w:rPr>
                                  </w:pPr>
                                  <w:r w:rsidRPr="002529F1">
                                    <w:rPr>
                                      <w:sz w:val="14"/>
                                      <w:szCs w:val="14"/>
                                      <w:lang w:val="en-US"/>
                                    </w:rPr>
                                    <w:t>8 </w:t>
                                  </w:r>
                                </w:p>
                              </w:tc>
                              <w:tc>
                                <w:tcPr>
                                  <w:tcW w:w="1226" w:type="dxa"/>
                                  <w:tcBorders>
                                    <w:top w:val="nil"/>
                                    <w:left w:val="nil"/>
                                    <w:bottom w:val="nil"/>
                                    <w:right w:val="nil"/>
                                  </w:tcBorders>
                                  <w:shd w:val="clear" w:color="auto" w:fill="F2F2F2"/>
                                  <w:hideMark/>
                                </w:tcPr>
                                <w:p w14:paraId="661FB446" w14:textId="77777777" w:rsidR="002843FF" w:rsidRPr="002529F1" w:rsidRDefault="002843FF" w:rsidP="0093674F">
                                  <w:pPr>
                                    <w:jc w:val="center"/>
                                    <w:textAlignment w:val="baseline"/>
                                    <w:rPr>
                                      <w:lang w:val="en-US"/>
                                    </w:rPr>
                                  </w:pPr>
                                  <w:r w:rsidRPr="002529F1">
                                    <w:rPr>
                                      <w:sz w:val="14"/>
                                      <w:szCs w:val="14"/>
                                      <w:lang w:val="en-US"/>
                                    </w:rPr>
                                    <w:t>60-80 g/l </w:t>
                                  </w:r>
                                </w:p>
                              </w:tc>
                            </w:tr>
                            <w:tr w:rsidR="002843FF" w:rsidRPr="002529F1" w14:paraId="145BA9E1" w14:textId="77777777" w:rsidTr="00462356">
                              <w:tc>
                                <w:tcPr>
                                  <w:tcW w:w="974" w:type="dxa"/>
                                  <w:tcBorders>
                                    <w:top w:val="nil"/>
                                    <w:left w:val="nil"/>
                                    <w:bottom w:val="nil"/>
                                    <w:right w:val="single" w:sz="6" w:space="0" w:color="7F7F7F"/>
                                  </w:tcBorders>
                                  <w:shd w:val="clear" w:color="auto" w:fill="FFFFFF"/>
                                  <w:hideMark/>
                                </w:tcPr>
                                <w:p w14:paraId="4FA550CF"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auto"/>
                                  <w:hideMark/>
                                </w:tcPr>
                                <w:p w14:paraId="141A0824" w14:textId="77777777" w:rsidR="002843FF" w:rsidRPr="002529F1" w:rsidRDefault="002843FF" w:rsidP="0093674F">
                                  <w:pPr>
                                    <w:textAlignment w:val="baseline"/>
                                    <w:rPr>
                                      <w:lang w:val="en-US"/>
                                    </w:rPr>
                                  </w:pPr>
                                  <w:r w:rsidRPr="002529F1">
                                    <w:rPr>
                                      <w:sz w:val="14"/>
                                      <w:szCs w:val="14"/>
                                      <w:lang w:val="en-US"/>
                                    </w:rPr>
                                    <w:t>Albumin </w:t>
                                  </w:r>
                                </w:p>
                              </w:tc>
                              <w:tc>
                                <w:tcPr>
                                  <w:tcW w:w="838" w:type="dxa"/>
                                  <w:tcBorders>
                                    <w:top w:val="nil"/>
                                    <w:left w:val="nil"/>
                                    <w:bottom w:val="nil"/>
                                    <w:right w:val="nil"/>
                                  </w:tcBorders>
                                  <w:shd w:val="clear" w:color="auto" w:fill="auto"/>
                                  <w:hideMark/>
                                </w:tcPr>
                                <w:p w14:paraId="45B718FB" w14:textId="77777777" w:rsidR="002843FF" w:rsidRPr="002529F1" w:rsidRDefault="002843FF" w:rsidP="0093674F">
                                  <w:pPr>
                                    <w:jc w:val="center"/>
                                    <w:textAlignment w:val="baseline"/>
                                    <w:rPr>
                                      <w:lang w:val="en-US"/>
                                    </w:rPr>
                                  </w:pPr>
                                  <w:r w:rsidRPr="002529F1">
                                    <w:rPr>
                                      <w:b/>
                                      <w:bCs/>
                                      <w:sz w:val="14"/>
                                      <w:szCs w:val="14"/>
                                      <w:lang w:val="en-US"/>
                                    </w:rPr>
                                    <w:t>30</w:t>
                                  </w:r>
                                  <w:r w:rsidRPr="002529F1">
                                    <w:rPr>
                                      <w:sz w:val="14"/>
                                      <w:szCs w:val="14"/>
                                      <w:lang w:val="en-US"/>
                                    </w:rPr>
                                    <w:t> </w:t>
                                  </w:r>
                                </w:p>
                              </w:tc>
                              <w:tc>
                                <w:tcPr>
                                  <w:tcW w:w="986" w:type="dxa"/>
                                  <w:tcBorders>
                                    <w:top w:val="nil"/>
                                    <w:left w:val="nil"/>
                                    <w:bottom w:val="nil"/>
                                    <w:right w:val="nil"/>
                                  </w:tcBorders>
                                  <w:shd w:val="clear" w:color="auto" w:fill="auto"/>
                                  <w:hideMark/>
                                </w:tcPr>
                                <w:p w14:paraId="1C462F1A" w14:textId="77777777" w:rsidR="002843FF" w:rsidRPr="002529F1" w:rsidRDefault="002843FF" w:rsidP="0093674F">
                                  <w:pPr>
                                    <w:jc w:val="center"/>
                                    <w:textAlignment w:val="baseline"/>
                                    <w:rPr>
                                      <w:lang w:val="en-US"/>
                                    </w:rPr>
                                  </w:pPr>
                                  <w:r w:rsidRPr="002529F1">
                                    <w:rPr>
                                      <w:sz w:val="14"/>
                                      <w:szCs w:val="14"/>
                                      <w:lang w:val="en-US"/>
                                    </w:rPr>
                                    <w:t>20.5–35.1 </w:t>
                                  </w:r>
                                </w:p>
                              </w:tc>
                              <w:tc>
                                <w:tcPr>
                                  <w:tcW w:w="853" w:type="dxa"/>
                                  <w:tcBorders>
                                    <w:top w:val="nil"/>
                                    <w:left w:val="nil"/>
                                    <w:bottom w:val="nil"/>
                                    <w:right w:val="single" w:sz="6" w:space="0" w:color="808080"/>
                                  </w:tcBorders>
                                  <w:shd w:val="clear" w:color="auto" w:fill="auto"/>
                                  <w:hideMark/>
                                </w:tcPr>
                                <w:p w14:paraId="4B89AAB9" w14:textId="77777777" w:rsidR="002843FF" w:rsidRPr="002529F1" w:rsidRDefault="002843FF" w:rsidP="0093674F">
                                  <w:pPr>
                                    <w:jc w:val="center"/>
                                    <w:textAlignment w:val="baseline"/>
                                    <w:rPr>
                                      <w:lang w:val="en-US"/>
                                    </w:rPr>
                                  </w:pPr>
                                  <w:r w:rsidRPr="002529F1">
                                    <w:rPr>
                                      <w:sz w:val="14"/>
                                      <w:szCs w:val="14"/>
                                      <w:lang w:val="en-US"/>
                                    </w:rPr>
                                    <w:t>19 </w:t>
                                  </w:r>
                                </w:p>
                              </w:tc>
                              <w:tc>
                                <w:tcPr>
                                  <w:tcW w:w="1032" w:type="dxa"/>
                                  <w:tcBorders>
                                    <w:top w:val="nil"/>
                                    <w:left w:val="single" w:sz="6" w:space="0" w:color="808080"/>
                                    <w:bottom w:val="nil"/>
                                    <w:right w:val="nil"/>
                                  </w:tcBorders>
                                  <w:shd w:val="clear" w:color="auto" w:fill="auto"/>
                                  <w:hideMark/>
                                </w:tcPr>
                                <w:p w14:paraId="7B675079" w14:textId="77777777" w:rsidR="002843FF" w:rsidRPr="002529F1" w:rsidRDefault="002843FF" w:rsidP="0093674F">
                                  <w:pPr>
                                    <w:jc w:val="center"/>
                                    <w:textAlignment w:val="baseline"/>
                                    <w:rPr>
                                      <w:lang w:val="en-US"/>
                                    </w:rPr>
                                  </w:pPr>
                                  <w:r w:rsidRPr="002529F1">
                                    <w:rPr>
                                      <w:b/>
                                      <w:bCs/>
                                      <w:sz w:val="14"/>
                                      <w:szCs w:val="14"/>
                                      <w:lang w:val="en-US"/>
                                    </w:rPr>
                                    <w:t>29</w:t>
                                  </w:r>
                                  <w:r w:rsidRPr="002529F1">
                                    <w:rPr>
                                      <w:sz w:val="14"/>
                                      <w:szCs w:val="14"/>
                                      <w:lang w:val="en-US"/>
                                    </w:rPr>
                                    <w:t> </w:t>
                                  </w:r>
                                </w:p>
                              </w:tc>
                              <w:tc>
                                <w:tcPr>
                                  <w:tcW w:w="807" w:type="dxa"/>
                                  <w:tcBorders>
                                    <w:top w:val="nil"/>
                                    <w:left w:val="nil"/>
                                    <w:bottom w:val="nil"/>
                                    <w:right w:val="nil"/>
                                  </w:tcBorders>
                                  <w:shd w:val="clear" w:color="auto" w:fill="auto"/>
                                  <w:hideMark/>
                                </w:tcPr>
                                <w:p w14:paraId="458726EC" w14:textId="77777777" w:rsidR="002843FF" w:rsidRPr="002529F1" w:rsidRDefault="002843FF" w:rsidP="0093674F">
                                  <w:pPr>
                                    <w:jc w:val="center"/>
                                    <w:textAlignment w:val="baseline"/>
                                    <w:rPr>
                                      <w:lang w:val="en-US"/>
                                    </w:rPr>
                                  </w:pPr>
                                  <w:r w:rsidRPr="002529F1">
                                    <w:rPr>
                                      <w:sz w:val="14"/>
                                      <w:szCs w:val="14"/>
                                      <w:lang w:val="en-US"/>
                                    </w:rPr>
                                    <w:t>22.1-31.1 </w:t>
                                  </w:r>
                                </w:p>
                              </w:tc>
                              <w:tc>
                                <w:tcPr>
                                  <w:tcW w:w="882" w:type="dxa"/>
                                  <w:tcBorders>
                                    <w:top w:val="nil"/>
                                    <w:left w:val="nil"/>
                                    <w:bottom w:val="nil"/>
                                    <w:right w:val="nil"/>
                                  </w:tcBorders>
                                  <w:shd w:val="clear" w:color="auto" w:fill="auto"/>
                                  <w:hideMark/>
                                </w:tcPr>
                                <w:p w14:paraId="6CECF40A" w14:textId="77777777" w:rsidR="002843FF" w:rsidRPr="002529F1" w:rsidRDefault="002843FF" w:rsidP="0093674F">
                                  <w:pPr>
                                    <w:jc w:val="center"/>
                                    <w:textAlignment w:val="baseline"/>
                                    <w:rPr>
                                      <w:lang w:val="en-US"/>
                                    </w:rPr>
                                  </w:pPr>
                                  <w:r w:rsidRPr="002529F1">
                                    <w:rPr>
                                      <w:sz w:val="14"/>
                                      <w:szCs w:val="14"/>
                                      <w:lang w:val="en-US"/>
                                    </w:rPr>
                                    <w:t>8 </w:t>
                                  </w:r>
                                </w:p>
                              </w:tc>
                              <w:tc>
                                <w:tcPr>
                                  <w:tcW w:w="1226" w:type="dxa"/>
                                  <w:tcBorders>
                                    <w:top w:val="nil"/>
                                    <w:left w:val="nil"/>
                                    <w:bottom w:val="nil"/>
                                    <w:right w:val="nil"/>
                                  </w:tcBorders>
                                  <w:shd w:val="clear" w:color="auto" w:fill="auto"/>
                                  <w:hideMark/>
                                </w:tcPr>
                                <w:p w14:paraId="595B0856" w14:textId="77777777" w:rsidR="002843FF" w:rsidRPr="002529F1" w:rsidRDefault="002843FF" w:rsidP="0093674F">
                                  <w:pPr>
                                    <w:jc w:val="center"/>
                                    <w:textAlignment w:val="baseline"/>
                                    <w:rPr>
                                      <w:lang w:val="en-US"/>
                                    </w:rPr>
                                  </w:pPr>
                                  <w:r w:rsidRPr="002529F1">
                                    <w:rPr>
                                      <w:sz w:val="14"/>
                                      <w:szCs w:val="14"/>
                                      <w:lang w:val="en-US"/>
                                    </w:rPr>
                                    <w:t>25-45 g/l </w:t>
                                  </w:r>
                                </w:p>
                              </w:tc>
                            </w:tr>
                            <w:tr w:rsidR="002843FF" w:rsidRPr="002529F1" w14:paraId="157FBE88" w14:textId="77777777" w:rsidTr="00462356">
                              <w:tc>
                                <w:tcPr>
                                  <w:tcW w:w="974" w:type="dxa"/>
                                  <w:tcBorders>
                                    <w:top w:val="nil"/>
                                    <w:left w:val="nil"/>
                                    <w:bottom w:val="nil"/>
                                    <w:right w:val="single" w:sz="6" w:space="0" w:color="7F7F7F"/>
                                  </w:tcBorders>
                                  <w:shd w:val="clear" w:color="auto" w:fill="FFFFFF"/>
                                  <w:hideMark/>
                                </w:tcPr>
                                <w:p w14:paraId="1B90E007"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F2F2F2"/>
                                  <w:hideMark/>
                                </w:tcPr>
                                <w:p w14:paraId="1FEF245E" w14:textId="77777777" w:rsidR="002843FF" w:rsidRPr="002529F1" w:rsidRDefault="002843FF" w:rsidP="0093674F">
                                  <w:pPr>
                                    <w:textAlignment w:val="baseline"/>
                                    <w:rPr>
                                      <w:lang w:val="en-US"/>
                                    </w:rPr>
                                  </w:pPr>
                                  <w:r w:rsidRPr="002529F1">
                                    <w:rPr>
                                      <w:sz w:val="14"/>
                                      <w:szCs w:val="14"/>
                                      <w:lang w:val="en-US"/>
                                    </w:rPr>
                                    <w:t>Total Bilirubin </w:t>
                                  </w:r>
                                </w:p>
                              </w:tc>
                              <w:tc>
                                <w:tcPr>
                                  <w:tcW w:w="838" w:type="dxa"/>
                                  <w:tcBorders>
                                    <w:top w:val="nil"/>
                                    <w:left w:val="nil"/>
                                    <w:bottom w:val="nil"/>
                                    <w:right w:val="nil"/>
                                  </w:tcBorders>
                                  <w:shd w:val="clear" w:color="auto" w:fill="F2F2F2"/>
                                  <w:hideMark/>
                                </w:tcPr>
                                <w:p w14:paraId="3452E9FD" w14:textId="77777777" w:rsidR="002843FF" w:rsidRPr="002529F1" w:rsidRDefault="002843FF" w:rsidP="0093674F">
                                  <w:pPr>
                                    <w:jc w:val="center"/>
                                    <w:textAlignment w:val="baseline"/>
                                    <w:rPr>
                                      <w:lang w:val="en-US"/>
                                    </w:rPr>
                                  </w:pPr>
                                  <w:r w:rsidRPr="002529F1">
                                    <w:rPr>
                                      <w:b/>
                                      <w:bCs/>
                                      <w:sz w:val="14"/>
                                      <w:szCs w:val="14"/>
                                      <w:lang w:val="en-US"/>
                                    </w:rPr>
                                    <w:t>189.8</w:t>
                                  </w:r>
                                  <w:r w:rsidRPr="002529F1">
                                    <w:rPr>
                                      <w:sz w:val="14"/>
                                      <w:szCs w:val="14"/>
                                      <w:lang w:val="en-US"/>
                                    </w:rPr>
                                    <w:t> </w:t>
                                  </w:r>
                                </w:p>
                              </w:tc>
                              <w:tc>
                                <w:tcPr>
                                  <w:tcW w:w="986" w:type="dxa"/>
                                  <w:tcBorders>
                                    <w:top w:val="nil"/>
                                    <w:left w:val="nil"/>
                                    <w:bottom w:val="nil"/>
                                    <w:right w:val="nil"/>
                                  </w:tcBorders>
                                  <w:shd w:val="clear" w:color="auto" w:fill="F2F2F2"/>
                                  <w:hideMark/>
                                </w:tcPr>
                                <w:p w14:paraId="6BE75F75" w14:textId="77777777" w:rsidR="002843FF" w:rsidRPr="002529F1" w:rsidRDefault="002843FF" w:rsidP="0093674F">
                                  <w:pPr>
                                    <w:jc w:val="center"/>
                                    <w:textAlignment w:val="baseline"/>
                                    <w:rPr>
                                      <w:lang w:val="en-US"/>
                                    </w:rPr>
                                  </w:pPr>
                                  <w:r w:rsidRPr="002529F1">
                                    <w:rPr>
                                      <w:sz w:val="14"/>
                                      <w:szCs w:val="14"/>
                                      <w:lang w:val="en-US"/>
                                    </w:rPr>
                                    <w:t>1–507 </w:t>
                                  </w:r>
                                </w:p>
                              </w:tc>
                              <w:tc>
                                <w:tcPr>
                                  <w:tcW w:w="853" w:type="dxa"/>
                                  <w:tcBorders>
                                    <w:top w:val="nil"/>
                                    <w:left w:val="nil"/>
                                    <w:bottom w:val="nil"/>
                                    <w:right w:val="single" w:sz="6" w:space="0" w:color="808080"/>
                                  </w:tcBorders>
                                  <w:shd w:val="clear" w:color="auto" w:fill="F2F2F2"/>
                                  <w:hideMark/>
                                </w:tcPr>
                                <w:p w14:paraId="2645EF76" w14:textId="77777777" w:rsidR="002843FF" w:rsidRPr="002529F1" w:rsidRDefault="002843FF" w:rsidP="0093674F">
                                  <w:pPr>
                                    <w:jc w:val="center"/>
                                    <w:textAlignment w:val="baseline"/>
                                    <w:rPr>
                                      <w:lang w:val="en-US"/>
                                    </w:rPr>
                                  </w:pPr>
                                  <w:r w:rsidRPr="002529F1">
                                    <w:rPr>
                                      <w:sz w:val="14"/>
                                      <w:szCs w:val="14"/>
                                      <w:lang w:val="en-US"/>
                                    </w:rPr>
                                    <w:t>22 </w:t>
                                  </w:r>
                                </w:p>
                              </w:tc>
                              <w:tc>
                                <w:tcPr>
                                  <w:tcW w:w="1032" w:type="dxa"/>
                                  <w:tcBorders>
                                    <w:top w:val="nil"/>
                                    <w:left w:val="single" w:sz="6" w:space="0" w:color="808080"/>
                                    <w:bottom w:val="nil"/>
                                    <w:right w:val="nil"/>
                                  </w:tcBorders>
                                  <w:shd w:val="clear" w:color="auto" w:fill="F2F2F2"/>
                                  <w:hideMark/>
                                </w:tcPr>
                                <w:p w14:paraId="64004154" w14:textId="77777777" w:rsidR="002843FF" w:rsidRPr="002529F1" w:rsidRDefault="002843FF" w:rsidP="0093674F">
                                  <w:pPr>
                                    <w:jc w:val="center"/>
                                    <w:textAlignment w:val="baseline"/>
                                    <w:rPr>
                                      <w:lang w:val="en-US"/>
                                    </w:rPr>
                                  </w:pPr>
                                  <w:r w:rsidRPr="002529F1">
                                    <w:rPr>
                                      <w:b/>
                                      <w:bCs/>
                                      <w:sz w:val="14"/>
                                      <w:szCs w:val="14"/>
                                      <w:lang w:val="en-US"/>
                                    </w:rPr>
                                    <w:t>3.9</w:t>
                                  </w:r>
                                  <w:r w:rsidRPr="002529F1">
                                    <w:rPr>
                                      <w:sz w:val="14"/>
                                      <w:szCs w:val="14"/>
                                      <w:lang w:val="en-US"/>
                                    </w:rPr>
                                    <w:t> </w:t>
                                  </w:r>
                                </w:p>
                              </w:tc>
                              <w:tc>
                                <w:tcPr>
                                  <w:tcW w:w="807" w:type="dxa"/>
                                  <w:tcBorders>
                                    <w:top w:val="nil"/>
                                    <w:left w:val="nil"/>
                                    <w:bottom w:val="nil"/>
                                    <w:right w:val="nil"/>
                                  </w:tcBorders>
                                  <w:shd w:val="clear" w:color="auto" w:fill="F2F2F2"/>
                                  <w:hideMark/>
                                </w:tcPr>
                                <w:p w14:paraId="78D72DF2" w14:textId="77777777" w:rsidR="002843FF" w:rsidRPr="002529F1" w:rsidRDefault="002843FF" w:rsidP="0093674F">
                                  <w:pPr>
                                    <w:jc w:val="center"/>
                                    <w:textAlignment w:val="baseline"/>
                                    <w:rPr>
                                      <w:lang w:val="en-US"/>
                                    </w:rPr>
                                  </w:pPr>
                                  <w:r w:rsidRPr="002529F1">
                                    <w:rPr>
                                      <w:sz w:val="14"/>
                                      <w:szCs w:val="14"/>
                                      <w:lang w:val="en-US"/>
                                    </w:rPr>
                                    <w:t>2.9-7.1 </w:t>
                                  </w:r>
                                </w:p>
                              </w:tc>
                              <w:tc>
                                <w:tcPr>
                                  <w:tcW w:w="882" w:type="dxa"/>
                                  <w:tcBorders>
                                    <w:top w:val="nil"/>
                                    <w:left w:val="nil"/>
                                    <w:bottom w:val="nil"/>
                                    <w:right w:val="nil"/>
                                  </w:tcBorders>
                                  <w:shd w:val="clear" w:color="auto" w:fill="F2F2F2"/>
                                  <w:hideMark/>
                                </w:tcPr>
                                <w:p w14:paraId="720A9579" w14:textId="77777777" w:rsidR="002843FF" w:rsidRPr="002529F1" w:rsidRDefault="002843FF" w:rsidP="0093674F">
                                  <w:pPr>
                                    <w:jc w:val="center"/>
                                    <w:textAlignment w:val="baseline"/>
                                    <w:rPr>
                                      <w:lang w:val="en-US"/>
                                    </w:rPr>
                                  </w:pPr>
                                  <w:r w:rsidRPr="002529F1">
                                    <w:rPr>
                                      <w:sz w:val="14"/>
                                      <w:szCs w:val="14"/>
                                      <w:lang w:val="en-US"/>
                                    </w:rPr>
                                    <w:t>9 </w:t>
                                  </w:r>
                                </w:p>
                              </w:tc>
                              <w:tc>
                                <w:tcPr>
                                  <w:tcW w:w="1226" w:type="dxa"/>
                                  <w:tcBorders>
                                    <w:top w:val="nil"/>
                                    <w:left w:val="nil"/>
                                    <w:bottom w:val="nil"/>
                                    <w:right w:val="nil"/>
                                  </w:tcBorders>
                                  <w:shd w:val="clear" w:color="auto" w:fill="F2F2F2"/>
                                  <w:hideMark/>
                                </w:tcPr>
                                <w:p w14:paraId="1B1526D7" w14:textId="77777777" w:rsidR="002843FF" w:rsidRPr="002529F1" w:rsidRDefault="002843FF" w:rsidP="0093674F">
                                  <w:pPr>
                                    <w:jc w:val="center"/>
                                    <w:textAlignment w:val="baseline"/>
                                    <w:rPr>
                                      <w:lang w:val="en-US"/>
                                    </w:rPr>
                                  </w:pPr>
                                  <w:r w:rsidRPr="002529F1">
                                    <w:rPr>
                                      <w:sz w:val="14"/>
                                      <w:szCs w:val="14"/>
                                      <w:lang w:val="en-US"/>
                                    </w:rPr>
                                    <w:t>0.1-5.1 umol/l </w:t>
                                  </w:r>
                                </w:p>
                              </w:tc>
                            </w:tr>
                            <w:tr w:rsidR="002843FF" w:rsidRPr="002529F1" w14:paraId="16709E24" w14:textId="77777777" w:rsidTr="00462356">
                              <w:tc>
                                <w:tcPr>
                                  <w:tcW w:w="974" w:type="dxa"/>
                                  <w:tcBorders>
                                    <w:top w:val="nil"/>
                                    <w:left w:val="nil"/>
                                    <w:bottom w:val="nil"/>
                                    <w:right w:val="single" w:sz="6" w:space="0" w:color="7F7F7F"/>
                                  </w:tcBorders>
                                  <w:shd w:val="clear" w:color="auto" w:fill="FFFFFF"/>
                                  <w:hideMark/>
                                </w:tcPr>
                                <w:p w14:paraId="60BD1243"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auto"/>
                                  <w:hideMark/>
                                </w:tcPr>
                                <w:p w14:paraId="507290A5" w14:textId="77777777" w:rsidR="002843FF" w:rsidRPr="002529F1" w:rsidRDefault="002843FF" w:rsidP="0093674F">
                                  <w:pPr>
                                    <w:textAlignment w:val="baseline"/>
                                    <w:rPr>
                                      <w:lang w:val="en-US"/>
                                    </w:rPr>
                                  </w:pPr>
                                  <w:r w:rsidRPr="002529F1">
                                    <w:rPr>
                                      <w:sz w:val="14"/>
                                      <w:szCs w:val="14"/>
                                      <w:lang w:val="en-US"/>
                                    </w:rPr>
                                    <w:t>ALT </w:t>
                                  </w:r>
                                </w:p>
                              </w:tc>
                              <w:tc>
                                <w:tcPr>
                                  <w:tcW w:w="838" w:type="dxa"/>
                                  <w:tcBorders>
                                    <w:top w:val="nil"/>
                                    <w:left w:val="nil"/>
                                    <w:bottom w:val="nil"/>
                                    <w:right w:val="nil"/>
                                  </w:tcBorders>
                                  <w:shd w:val="clear" w:color="auto" w:fill="auto"/>
                                  <w:hideMark/>
                                </w:tcPr>
                                <w:p w14:paraId="5623F0E4" w14:textId="77777777" w:rsidR="002843FF" w:rsidRPr="002529F1" w:rsidRDefault="002843FF" w:rsidP="0093674F">
                                  <w:pPr>
                                    <w:jc w:val="center"/>
                                    <w:textAlignment w:val="baseline"/>
                                    <w:rPr>
                                      <w:lang w:val="en-US"/>
                                    </w:rPr>
                                  </w:pPr>
                                  <w:r w:rsidRPr="002529F1">
                                    <w:rPr>
                                      <w:b/>
                                      <w:bCs/>
                                      <w:sz w:val="14"/>
                                      <w:szCs w:val="14"/>
                                      <w:lang w:val="en-US"/>
                                    </w:rPr>
                                    <w:t>567 </w:t>
                                  </w:r>
                                  <w:r w:rsidRPr="002529F1">
                                    <w:rPr>
                                      <w:sz w:val="14"/>
                                      <w:szCs w:val="14"/>
                                      <w:lang w:val="en-US"/>
                                    </w:rPr>
                                    <w:t> </w:t>
                                  </w:r>
                                </w:p>
                              </w:tc>
                              <w:tc>
                                <w:tcPr>
                                  <w:tcW w:w="986" w:type="dxa"/>
                                  <w:tcBorders>
                                    <w:top w:val="nil"/>
                                    <w:left w:val="nil"/>
                                    <w:bottom w:val="nil"/>
                                    <w:right w:val="nil"/>
                                  </w:tcBorders>
                                  <w:shd w:val="clear" w:color="auto" w:fill="auto"/>
                                  <w:hideMark/>
                                </w:tcPr>
                                <w:p w14:paraId="3BDD4AB2" w14:textId="77777777" w:rsidR="002843FF" w:rsidRPr="002529F1" w:rsidRDefault="002843FF" w:rsidP="0093674F">
                                  <w:pPr>
                                    <w:jc w:val="center"/>
                                    <w:textAlignment w:val="baseline"/>
                                    <w:rPr>
                                      <w:lang w:val="en-US"/>
                                    </w:rPr>
                                  </w:pPr>
                                  <w:r w:rsidRPr="002529F1">
                                    <w:rPr>
                                      <w:sz w:val="14"/>
                                      <w:szCs w:val="14"/>
                                      <w:lang w:val="en-US"/>
                                    </w:rPr>
                                    <w:t>34-2015 </w:t>
                                  </w:r>
                                </w:p>
                              </w:tc>
                              <w:tc>
                                <w:tcPr>
                                  <w:tcW w:w="853" w:type="dxa"/>
                                  <w:tcBorders>
                                    <w:top w:val="nil"/>
                                    <w:left w:val="nil"/>
                                    <w:bottom w:val="nil"/>
                                    <w:right w:val="single" w:sz="6" w:space="0" w:color="808080"/>
                                  </w:tcBorders>
                                  <w:shd w:val="clear" w:color="auto" w:fill="auto"/>
                                  <w:hideMark/>
                                </w:tcPr>
                                <w:p w14:paraId="33876FC6" w14:textId="77777777" w:rsidR="002843FF" w:rsidRPr="002529F1" w:rsidRDefault="002843FF" w:rsidP="0093674F">
                                  <w:pPr>
                                    <w:jc w:val="center"/>
                                    <w:textAlignment w:val="baseline"/>
                                    <w:rPr>
                                      <w:lang w:val="en-US"/>
                                    </w:rPr>
                                  </w:pPr>
                                  <w:r w:rsidRPr="002529F1">
                                    <w:rPr>
                                      <w:sz w:val="14"/>
                                      <w:szCs w:val="14"/>
                                      <w:lang w:val="en-US"/>
                                    </w:rPr>
                                    <w:t>21 </w:t>
                                  </w:r>
                                </w:p>
                              </w:tc>
                              <w:tc>
                                <w:tcPr>
                                  <w:tcW w:w="1032" w:type="dxa"/>
                                  <w:tcBorders>
                                    <w:top w:val="nil"/>
                                    <w:left w:val="single" w:sz="6" w:space="0" w:color="808080"/>
                                    <w:bottom w:val="nil"/>
                                    <w:right w:val="nil"/>
                                  </w:tcBorders>
                                  <w:shd w:val="clear" w:color="auto" w:fill="auto"/>
                                  <w:hideMark/>
                                </w:tcPr>
                                <w:p w14:paraId="6DD7C1FD" w14:textId="77777777" w:rsidR="002843FF" w:rsidRPr="002529F1" w:rsidRDefault="002843FF" w:rsidP="0093674F">
                                  <w:pPr>
                                    <w:jc w:val="center"/>
                                    <w:textAlignment w:val="baseline"/>
                                    <w:rPr>
                                      <w:lang w:val="en-US"/>
                                    </w:rPr>
                                  </w:pPr>
                                  <w:r w:rsidRPr="002529F1">
                                    <w:rPr>
                                      <w:b/>
                                      <w:bCs/>
                                      <w:sz w:val="14"/>
                                      <w:szCs w:val="14"/>
                                      <w:lang w:val="en-US"/>
                                    </w:rPr>
                                    <w:t>70.5</w:t>
                                  </w:r>
                                  <w:r w:rsidRPr="002529F1">
                                    <w:rPr>
                                      <w:sz w:val="14"/>
                                      <w:szCs w:val="14"/>
                                      <w:lang w:val="en-US"/>
                                    </w:rPr>
                                    <w:t> </w:t>
                                  </w:r>
                                </w:p>
                              </w:tc>
                              <w:tc>
                                <w:tcPr>
                                  <w:tcW w:w="807" w:type="dxa"/>
                                  <w:tcBorders>
                                    <w:top w:val="nil"/>
                                    <w:left w:val="nil"/>
                                    <w:bottom w:val="nil"/>
                                    <w:right w:val="nil"/>
                                  </w:tcBorders>
                                  <w:shd w:val="clear" w:color="auto" w:fill="auto"/>
                                  <w:hideMark/>
                                </w:tcPr>
                                <w:p w14:paraId="0939F68F" w14:textId="77777777" w:rsidR="002843FF" w:rsidRPr="002529F1" w:rsidRDefault="002843FF" w:rsidP="0093674F">
                                  <w:pPr>
                                    <w:jc w:val="center"/>
                                    <w:textAlignment w:val="baseline"/>
                                    <w:rPr>
                                      <w:lang w:val="en-US"/>
                                    </w:rPr>
                                  </w:pPr>
                                  <w:r w:rsidRPr="002529F1">
                                    <w:rPr>
                                      <w:sz w:val="14"/>
                                      <w:szCs w:val="14"/>
                                      <w:lang w:val="en-US"/>
                                    </w:rPr>
                                    <w:t>45-324 </w:t>
                                  </w:r>
                                </w:p>
                              </w:tc>
                              <w:tc>
                                <w:tcPr>
                                  <w:tcW w:w="882" w:type="dxa"/>
                                  <w:tcBorders>
                                    <w:top w:val="nil"/>
                                    <w:left w:val="nil"/>
                                    <w:bottom w:val="nil"/>
                                    <w:right w:val="nil"/>
                                  </w:tcBorders>
                                  <w:shd w:val="clear" w:color="auto" w:fill="auto"/>
                                  <w:hideMark/>
                                </w:tcPr>
                                <w:p w14:paraId="0FB471F1" w14:textId="77777777" w:rsidR="002843FF" w:rsidRPr="002529F1" w:rsidRDefault="002843FF" w:rsidP="0093674F">
                                  <w:pPr>
                                    <w:jc w:val="center"/>
                                    <w:textAlignment w:val="baseline"/>
                                    <w:rPr>
                                      <w:lang w:val="en-US"/>
                                    </w:rPr>
                                  </w:pPr>
                                  <w:r w:rsidRPr="002529F1">
                                    <w:rPr>
                                      <w:sz w:val="14"/>
                                      <w:szCs w:val="14"/>
                                      <w:lang w:val="en-US"/>
                                    </w:rPr>
                                    <w:t>8 </w:t>
                                  </w:r>
                                </w:p>
                              </w:tc>
                              <w:tc>
                                <w:tcPr>
                                  <w:tcW w:w="1226" w:type="dxa"/>
                                  <w:tcBorders>
                                    <w:top w:val="nil"/>
                                    <w:left w:val="nil"/>
                                    <w:bottom w:val="nil"/>
                                    <w:right w:val="nil"/>
                                  </w:tcBorders>
                                  <w:shd w:val="clear" w:color="auto" w:fill="auto"/>
                                  <w:hideMark/>
                                </w:tcPr>
                                <w:p w14:paraId="1883E18D" w14:textId="77777777" w:rsidR="002843FF" w:rsidRPr="002529F1" w:rsidRDefault="002843FF" w:rsidP="0093674F">
                                  <w:pPr>
                                    <w:jc w:val="center"/>
                                    <w:textAlignment w:val="baseline"/>
                                    <w:rPr>
                                      <w:lang w:val="en-US"/>
                                    </w:rPr>
                                  </w:pPr>
                                  <w:r w:rsidRPr="002529F1">
                                    <w:rPr>
                                      <w:sz w:val="14"/>
                                      <w:szCs w:val="14"/>
                                      <w:lang w:val="en-US"/>
                                    </w:rPr>
                                    <w:t>5-60 U/l </w:t>
                                  </w:r>
                                </w:p>
                              </w:tc>
                            </w:tr>
                            <w:tr w:rsidR="002843FF" w:rsidRPr="002529F1" w14:paraId="0705C43E" w14:textId="77777777" w:rsidTr="00462356">
                              <w:tc>
                                <w:tcPr>
                                  <w:tcW w:w="974" w:type="dxa"/>
                                  <w:tcBorders>
                                    <w:top w:val="nil"/>
                                    <w:left w:val="nil"/>
                                    <w:bottom w:val="nil"/>
                                    <w:right w:val="single" w:sz="6" w:space="0" w:color="7F7F7F"/>
                                  </w:tcBorders>
                                  <w:shd w:val="clear" w:color="auto" w:fill="FFFFFF"/>
                                  <w:hideMark/>
                                </w:tcPr>
                                <w:p w14:paraId="796F7C3A"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F2F2F2"/>
                                  <w:hideMark/>
                                </w:tcPr>
                                <w:p w14:paraId="44FDC344" w14:textId="77777777" w:rsidR="002843FF" w:rsidRPr="002529F1" w:rsidRDefault="002843FF" w:rsidP="0093674F">
                                  <w:pPr>
                                    <w:textAlignment w:val="baseline"/>
                                    <w:rPr>
                                      <w:lang w:val="en-US"/>
                                    </w:rPr>
                                  </w:pPr>
                                  <w:r w:rsidRPr="002529F1">
                                    <w:rPr>
                                      <w:sz w:val="14"/>
                                      <w:szCs w:val="14"/>
                                      <w:lang w:val="en-US"/>
                                    </w:rPr>
                                    <w:t>ALP </w:t>
                                  </w:r>
                                </w:p>
                              </w:tc>
                              <w:tc>
                                <w:tcPr>
                                  <w:tcW w:w="838" w:type="dxa"/>
                                  <w:tcBorders>
                                    <w:top w:val="nil"/>
                                    <w:left w:val="nil"/>
                                    <w:bottom w:val="nil"/>
                                    <w:right w:val="nil"/>
                                  </w:tcBorders>
                                  <w:shd w:val="clear" w:color="auto" w:fill="F2F2F2"/>
                                  <w:hideMark/>
                                </w:tcPr>
                                <w:p w14:paraId="5638EDD4" w14:textId="77777777" w:rsidR="002843FF" w:rsidRPr="002529F1" w:rsidRDefault="002843FF" w:rsidP="0093674F">
                                  <w:pPr>
                                    <w:jc w:val="center"/>
                                    <w:textAlignment w:val="baseline"/>
                                    <w:rPr>
                                      <w:lang w:val="en-US"/>
                                    </w:rPr>
                                  </w:pPr>
                                  <w:r w:rsidRPr="002529F1">
                                    <w:rPr>
                                      <w:b/>
                                      <w:bCs/>
                                      <w:sz w:val="14"/>
                                      <w:szCs w:val="14"/>
                                      <w:lang w:val="en-US"/>
                                    </w:rPr>
                                    <w:t>103</w:t>
                                  </w:r>
                                  <w:r w:rsidRPr="002529F1">
                                    <w:rPr>
                                      <w:sz w:val="14"/>
                                      <w:szCs w:val="14"/>
                                      <w:lang w:val="en-US"/>
                                    </w:rPr>
                                    <w:t> </w:t>
                                  </w:r>
                                </w:p>
                              </w:tc>
                              <w:tc>
                                <w:tcPr>
                                  <w:tcW w:w="986" w:type="dxa"/>
                                  <w:tcBorders>
                                    <w:top w:val="nil"/>
                                    <w:left w:val="nil"/>
                                    <w:bottom w:val="nil"/>
                                    <w:right w:val="nil"/>
                                  </w:tcBorders>
                                  <w:shd w:val="clear" w:color="auto" w:fill="F2F2F2"/>
                                  <w:hideMark/>
                                </w:tcPr>
                                <w:p w14:paraId="6108CDF5" w14:textId="77777777" w:rsidR="002843FF" w:rsidRPr="002529F1" w:rsidRDefault="002843FF" w:rsidP="0093674F">
                                  <w:pPr>
                                    <w:jc w:val="center"/>
                                    <w:textAlignment w:val="baseline"/>
                                    <w:rPr>
                                      <w:lang w:val="en-US"/>
                                    </w:rPr>
                                  </w:pPr>
                                  <w:r w:rsidRPr="002529F1">
                                    <w:rPr>
                                      <w:sz w:val="14"/>
                                      <w:szCs w:val="14"/>
                                      <w:lang w:val="en-US"/>
                                    </w:rPr>
                                    <w:t>14-708 </w:t>
                                  </w:r>
                                </w:p>
                              </w:tc>
                              <w:tc>
                                <w:tcPr>
                                  <w:tcW w:w="853" w:type="dxa"/>
                                  <w:tcBorders>
                                    <w:top w:val="nil"/>
                                    <w:left w:val="nil"/>
                                    <w:bottom w:val="nil"/>
                                    <w:right w:val="single" w:sz="6" w:space="0" w:color="808080"/>
                                  </w:tcBorders>
                                  <w:shd w:val="clear" w:color="auto" w:fill="F2F2F2"/>
                                  <w:hideMark/>
                                </w:tcPr>
                                <w:p w14:paraId="29D21815" w14:textId="77777777" w:rsidR="002843FF" w:rsidRPr="002529F1" w:rsidRDefault="002843FF" w:rsidP="0093674F">
                                  <w:pPr>
                                    <w:jc w:val="center"/>
                                    <w:textAlignment w:val="baseline"/>
                                    <w:rPr>
                                      <w:lang w:val="en-US"/>
                                    </w:rPr>
                                  </w:pPr>
                                  <w:r w:rsidRPr="002529F1">
                                    <w:rPr>
                                      <w:sz w:val="14"/>
                                      <w:szCs w:val="14"/>
                                      <w:lang w:val="en-US"/>
                                    </w:rPr>
                                    <w:t>19 </w:t>
                                  </w:r>
                                </w:p>
                              </w:tc>
                              <w:tc>
                                <w:tcPr>
                                  <w:tcW w:w="1032" w:type="dxa"/>
                                  <w:tcBorders>
                                    <w:top w:val="nil"/>
                                    <w:left w:val="single" w:sz="6" w:space="0" w:color="808080"/>
                                    <w:bottom w:val="nil"/>
                                    <w:right w:val="nil"/>
                                  </w:tcBorders>
                                  <w:shd w:val="clear" w:color="auto" w:fill="F2F2F2"/>
                                  <w:hideMark/>
                                </w:tcPr>
                                <w:p w14:paraId="7BF29C91" w14:textId="77777777" w:rsidR="002843FF" w:rsidRPr="002529F1" w:rsidRDefault="002843FF" w:rsidP="0093674F">
                                  <w:pPr>
                                    <w:jc w:val="center"/>
                                    <w:textAlignment w:val="baseline"/>
                                    <w:rPr>
                                      <w:lang w:val="en-US"/>
                                    </w:rPr>
                                  </w:pPr>
                                  <w:r w:rsidRPr="002529F1">
                                    <w:rPr>
                                      <w:b/>
                                      <w:bCs/>
                                      <w:sz w:val="14"/>
                                      <w:szCs w:val="14"/>
                                      <w:lang w:val="en-US"/>
                                    </w:rPr>
                                    <w:t>30.5</w:t>
                                  </w:r>
                                  <w:r w:rsidRPr="002529F1">
                                    <w:rPr>
                                      <w:sz w:val="14"/>
                                      <w:szCs w:val="14"/>
                                      <w:lang w:val="en-US"/>
                                    </w:rPr>
                                    <w:t> </w:t>
                                  </w:r>
                                </w:p>
                              </w:tc>
                              <w:tc>
                                <w:tcPr>
                                  <w:tcW w:w="807" w:type="dxa"/>
                                  <w:tcBorders>
                                    <w:top w:val="nil"/>
                                    <w:left w:val="nil"/>
                                    <w:bottom w:val="nil"/>
                                    <w:right w:val="nil"/>
                                  </w:tcBorders>
                                  <w:shd w:val="clear" w:color="auto" w:fill="F2F2F2"/>
                                  <w:hideMark/>
                                </w:tcPr>
                                <w:p w14:paraId="256D56B2" w14:textId="77777777" w:rsidR="002843FF" w:rsidRPr="002529F1" w:rsidRDefault="002843FF" w:rsidP="0093674F">
                                  <w:pPr>
                                    <w:jc w:val="center"/>
                                    <w:textAlignment w:val="baseline"/>
                                    <w:rPr>
                                      <w:lang w:val="en-US"/>
                                    </w:rPr>
                                  </w:pPr>
                                  <w:r w:rsidRPr="002529F1">
                                    <w:rPr>
                                      <w:sz w:val="14"/>
                                      <w:szCs w:val="14"/>
                                      <w:lang w:val="en-US"/>
                                    </w:rPr>
                                    <w:t>24-59 </w:t>
                                  </w:r>
                                </w:p>
                              </w:tc>
                              <w:tc>
                                <w:tcPr>
                                  <w:tcW w:w="882" w:type="dxa"/>
                                  <w:tcBorders>
                                    <w:top w:val="nil"/>
                                    <w:left w:val="nil"/>
                                    <w:bottom w:val="nil"/>
                                    <w:right w:val="nil"/>
                                  </w:tcBorders>
                                  <w:shd w:val="clear" w:color="auto" w:fill="F2F2F2"/>
                                  <w:hideMark/>
                                </w:tcPr>
                                <w:p w14:paraId="6EA3B36B" w14:textId="77777777" w:rsidR="002843FF" w:rsidRPr="002529F1" w:rsidRDefault="002843FF" w:rsidP="0093674F">
                                  <w:pPr>
                                    <w:jc w:val="center"/>
                                    <w:textAlignment w:val="baseline"/>
                                    <w:rPr>
                                      <w:lang w:val="en-US"/>
                                    </w:rPr>
                                  </w:pPr>
                                  <w:r w:rsidRPr="002529F1">
                                    <w:rPr>
                                      <w:sz w:val="14"/>
                                      <w:szCs w:val="14"/>
                                      <w:lang w:val="en-US"/>
                                    </w:rPr>
                                    <w:t>8 </w:t>
                                  </w:r>
                                </w:p>
                              </w:tc>
                              <w:tc>
                                <w:tcPr>
                                  <w:tcW w:w="1226" w:type="dxa"/>
                                  <w:tcBorders>
                                    <w:top w:val="nil"/>
                                    <w:left w:val="nil"/>
                                    <w:bottom w:val="nil"/>
                                    <w:right w:val="nil"/>
                                  </w:tcBorders>
                                  <w:shd w:val="clear" w:color="auto" w:fill="F2F2F2"/>
                                  <w:hideMark/>
                                </w:tcPr>
                                <w:p w14:paraId="1926F806" w14:textId="77777777" w:rsidR="002843FF" w:rsidRPr="002529F1" w:rsidRDefault="002843FF" w:rsidP="0093674F">
                                  <w:pPr>
                                    <w:jc w:val="center"/>
                                    <w:textAlignment w:val="baseline"/>
                                    <w:rPr>
                                      <w:lang w:val="en-US"/>
                                    </w:rPr>
                                  </w:pPr>
                                  <w:r w:rsidRPr="002529F1">
                                    <w:rPr>
                                      <w:sz w:val="14"/>
                                      <w:szCs w:val="14"/>
                                      <w:lang w:val="en-US"/>
                                    </w:rPr>
                                    <w:t>0-60 U/l </w:t>
                                  </w:r>
                                </w:p>
                              </w:tc>
                            </w:tr>
                            <w:tr w:rsidR="002843FF" w:rsidRPr="002529F1" w14:paraId="5DC8CF7F" w14:textId="77777777" w:rsidTr="00462356">
                              <w:tc>
                                <w:tcPr>
                                  <w:tcW w:w="974" w:type="dxa"/>
                                  <w:tcBorders>
                                    <w:top w:val="nil"/>
                                    <w:left w:val="nil"/>
                                    <w:bottom w:val="nil"/>
                                    <w:right w:val="single" w:sz="6" w:space="0" w:color="7F7F7F"/>
                                  </w:tcBorders>
                                  <w:shd w:val="clear" w:color="auto" w:fill="FFFFFF"/>
                                  <w:hideMark/>
                                </w:tcPr>
                                <w:p w14:paraId="03462BA2"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auto"/>
                                  <w:hideMark/>
                                </w:tcPr>
                                <w:p w14:paraId="3604A6AA" w14:textId="77777777" w:rsidR="002843FF" w:rsidRPr="002529F1" w:rsidRDefault="002843FF" w:rsidP="0093674F">
                                  <w:pPr>
                                    <w:textAlignment w:val="baseline"/>
                                    <w:rPr>
                                      <w:lang w:val="en-US"/>
                                    </w:rPr>
                                  </w:pPr>
                                  <w:r w:rsidRPr="002529F1">
                                    <w:rPr>
                                      <w:sz w:val="14"/>
                                      <w:szCs w:val="14"/>
                                      <w:lang w:val="en-US"/>
                                    </w:rPr>
                                    <w:t>GGT </w:t>
                                  </w:r>
                                </w:p>
                              </w:tc>
                              <w:tc>
                                <w:tcPr>
                                  <w:tcW w:w="838" w:type="dxa"/>
                                  <w:tcBorders>
                                    <w:top w:val="nil"/>
                                    <w:left w:val="nil"/>
                                    <w:bottom w:val="nil"/>
                                    <w:right w:val="nil"/>
                                  </w:tcBorders>
                                  <w:shd w:val="clear" w:color="auto" w:fill="auto"/>
                                  <w:hideMark/>
                                </w:tcPr>
                                <w:p w14:paraId="6B7AA62B" w14:textId="77777777" w:rsidR="002843FF" w:rsidRPr="002529F1" w:rsidRDefault="002843FF" w:rsidP="0093674F">
                                  <w:pPr>
                                    <w:jc w:val="center"/>
                                    <w:textAlignment w:val="baseline"/>
                                    <w:rPr>
                                      <w:lang w:val="en-US"/>
                                    </w:rPr>
                                  </w:pPr>
                                  <w:r w:rsidRPr="002529F1">
                                    <w:rPr>
                                      <w:b/>
                                      <w:bCs/>
                                      <w:sz w:val="14"/>
                                      <w:szCs w:val="14"/>
                                      <w:lang w:val="en-US"/>
                                    </w:rPr>
                                    <w:t>9</w:t>
                                  </w:r>
                                  <w:r w:rsidRPr="002529F1">
                                    <w:rPr>
                                      <w:sz w:val="14"/>
                                      <w:szCs w:val="14"/>
                                      <w:lang w:val="en-US"/>
                                    </w:rPr>
                                    <w:t> </w:t>
                                  </w:r>
                                </w:p>
                              </w:tc>
                              <w:tc>
                                <w:tcPr>
                                  <w:tcW w:w="986" w:type="dxa"/>
                                  <w:tcBorders>
                                    <w:top w:val="nil"/>
                                    <w:left w:val="nil"/>
                                    <w:bottom w:val="nil"/>
                                    <w:right w:val="nil"/>
                                  </w:tcBorders>
                                  <w:shd w:val="clear" w:color="auto" w:fill="auto"/>
                                  <w:hideMark/>
                                </w:tcPr>
                                <w:p w14:paraId="5B45AB5E" w14:textId="77777777" w:rsidR="002843FF" w:rsidRPr="002529F1" w:rsidRDefault="002843FF" w:rsidP="0093674F">
                                  <w:pPr>
                                    <w:jc w:val="center"/>
                                    <w:textAlignment w:val="baseline"/>
                                    <w:rPr>
                                      <w:lang w:val="en-US"/>
                                    </w:rPr>
                                  </w:pPr>
                                  <w:r w:rsidRPr="002529F1">
                                    <w:rPr>
                                      <w:sz w:val="14"/>
                                      <w:szCs w:val="14"/>
                                      <w:lang w:val="en-US"/>
                                    </w:rPr>
                                    <w:t>0–36 </w:t>
                                  </w:r>
                                </w:p>
                              </w:tc>
                              <w:tc>
                                <w:tcPr>
                                  <w:tcW w:w="853" w:type="dxa"/>
                                  <w:tcBorders>
                                    <w:top w:val="nil"/>
                                    <w:left w:val="nil"/>
                                    <w:bottom w:val="nil"/>
                                    <w:right w:val="single" w:sz="6" w:space="0" w:color="808080"/>
                                  </w:tcBorders>
                                  <w:shd w:val="clear" w:color="auto" w:fill="auto"/>
                                  <w:hideMark/>
                                </w:tcPr>
                                <w:p w14:paraId="1ACC16C8" w14:textId="77777777" w:rsidR="002843FF" w:rsidRPr="002529F1" w:rsidRDefault="002843FF" w:rsidP="0093674F">
                                  <w:pPr>
                                    <w:jc w:val="center"/>
                                    <w:textAlignment w:val="baseline"/>
                                    <w:rPr>
                                      <w:lang w:val="en-US"/>
                                    </w:rPr>
                                  </w:pPr>
                                  <w:r w:rsidRPr="002529F1">
                                    <w:rPr>
                                      <w:sz w:val="14"/>
                                      <w:szCs w:val="14"/>
                                      <w:lang w:val="en-US"/>
                                    </w:rPr>
                                    <w:t>18 </w:t>
                                  </w:r>
                                </w:p>
                              </w:tc>
                              <w:tc>
                                <w:tcPr>
                                  <w:tcW w:w="1032" w:type="dxa"/>
                                  <w:tcBorders>
                                    <w:top w:val="nil"/>
                                    <w:left w:val="single" w:sz="6" w:space="0" w:color="808080"/>
                                    <w:bottom w:val="nil"/>
                                    <w:right w:val="nil"/>
                                  </w:tcBorders>
                                  <w:shd w:val="clear" w:color="auto" w:fill="auto"/>
                                  <w:hideMark/>
                                </w:tcPr>
                                <w:p w14:paraId="2292C422" w14:textId="77777777" w:rsidR="002843FF" w:rsidRPr="002529F1" w:rsidRDefault="002843FF" w:rsidP="0093674F">
                                  <w:pPr>
                                    <w:jc w:val="center"/>
                                    <w:textAlignment w:val="baseline"/>
                                    <w:rPr>
                                      <w:lang w:val="en-US"/>
                                    </w:rPr>
                                  </w:pPr>
                                  <w:r w:rsidRPr="002529F1">
                                    <w:rPr>
                                      <w:b/>
                                      <w:bCs/>
                                      <w:sz w:val="14"/>
                                      <w:szCs w:val="14"/>
                                      <w:lang w:val="en-US"/>
                                    </w:rPr>
                                    <w:t>0</w:t>
                                  </w:r>
                                  <w:r w:rsidRPr="002529F1">
                                    <w:rPr>
                                      <w:sz w:val="14"/>
                                      <w:szCs w:val="14"/>
                                      <w:lang w:val="en-US"/>
                                    </w:rPr>
                                    <w:t> </w:t>
                                  </w:r>
                                </w:p>
                              </w:tc>
                              <w:tc>
                                <w:tcPr>
                                  <w:tcW w:w="807" w:type="dxa"/>
                                  <w:tcBorders>
                                    <w:top w:val="nil"/>
                                    <w:left w:val="nil"/>
                                    <w:bottom w:val="nil"/>
                                    <w:right w:val="nil"/>
                                  </w:tcBorders>
                                  <w:shd w:val="clear" w:color="auto" w:fill="auto"/>
                                  <w:hideMark/>
                                </w:tcPr>
                                <w:p w14:paraId="737B1F25" w14:textId="77777777" w:rsidR="002843FF" w:rsidRPr="002529F1" w:rsidRDefault="002843FF" w:rsidP="0093674F">
                                  <w:pPr>
                                    <w:jc w:val="center"/>
                                    <w:textAlignment w:val="baseline"/>
                                    <w:rPr>
                                      <w:lang w:val="en-US"/>
                                    </w:rPr>
                                  </w:pPr>
                                  <w:r w:rsidRPr="002529F1">
                                    <w:rPr>
                                      <w:sz w:val="14"/>
                                      <w:szCs w:val="14"/>
                                      <w:lang w:val="en-US"/>
                                    </w:rPr>
                                    <w:t>0-4 </w:t>
                                  </w:r>
                                </w:p>
                              </w:tc>
                              <w:tc>
                                <w:tcPr>
                                  <w:tcW w:w="882" w:type="dxa"/>
                                  <w:tcBorders>
                                    <w:top w:val="nil"/>
                                    <w:left w:val="nil"/>
                                    <w:bottom w:val="nil"/>
                                    <w:right w:val="nil"/>
                                  </w:tcBorders>
                                  <w:shd w:val="clear" w:color="auto" w:fill="auto"/>
                                  <w:hideMark/>
                                </w:tcPr>
                                <w:p w14:paraId="5566C3A1" w14:textId="77777777" w:rsidR="002843FF" w:rsidRPr="002529F1" w:rsidRDefault="002843FF" w:rsidP="0093674F">
                                  <w:pPr>
                                    <w:jc w:val="center"/>
                                    <w:textAlignment w:val="baseline"/>
                                    <w:rPr>
                                      <w:lang w:val="en-US"/>
                                    </w:rPr>
                                  </w:pPr>
                                  <w:r w:rsidRPr="002529F1">
                                    <w:rPr>
                                      <w:sz w:val="14"/>
                                      <w:szCs w:val="14"/>
                                      <w:lang w:val="en-US"/>
                                    </w:rPr>
                                    <w:t>7 </w:t>
                                  </w:r>
                                </w:p>
                              </w:tc>
                              <w:tc>
                                <w:tcPr>
                                  <w:tcW w:w="1226" w:type="dxa"/>
                                  <w:tcBorders>
                                    <w:top w:val="nil"/>
                                    <w:left w:val="nil"/>
                                    <w:bottom w:val="nil"/>
                                    <w:right w:val="nil"/>
                                  </w:tcBorders>
                                  <w:shd w:val="clear" w:color="auto" w:fill="auto"/>
                                  <w:hideMark/>
                                </w:tcPr>
                                <w:p w14:paraId="626BD49F" w14:textId="77777777" w:rsidR="002843FF" w:rsidRPr="002529F1" w:rsidRDefault="002843FF" w:rsidP="0093674F">
                                  <w:pPr>
                                    <w:jc w:val="center"/>
                                    <w:textAlignment w:val="baseline"/>
                                    <w:rPr>
                                      <w:lang w:val="en-US"/>
                                    </w:rPr>
                                  </w:pPr>
                                  <w:r w:rsidRPr="002529F1">
                                    <w:rPr>
                                      <w:sz w:val="14"/>
                                      <w:szCs w:val="14"/>
                                      <w:lang w:val="en-US"/>
                                    </w:rPr>
                                    <w:t>0-9 U/l </w:t>
                                  </w:r>
                                </w:p>
                              </w:tc>
                            </w:tr>
                            <w:tr w:rsidR="002843FF" w:rsidRPr="002529F1" w14:paraId="7706CA30" w14:textId="77777777" w:rsidTr="00462356">
                              <w:tc>
                                <w:tcPr>
                                  <w:tcW w:w="974" w:type="dxa"/>
                                  <w:tcBorders>
                                    <w:top w:val="nil"/>
                                    <w:left w:val="nil"/>
                                    <w:bottom w:val="nil"/>
                                    <w:right w:val="single" w:sz="6" w:space="0" w:color="7F7F7F"/>
                                  </w:tcBorders>
                                  <w:shd w:val="clear" w:color="auto" w:fill="FFFFFF"/>
                                  <w:hideMark/>
                                </w:tcPr>
                                <w:p w14:paraId="7BCD1F03"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F2F2F2"/>
                                  <w:hideMark/>
                                </w:tcPr>
                                <w:p w14:paraId="072BBB2B" w14:textId="77777777" w:rsidR="002843FF" w:rsidRPr="002529F1" w:rsidRDefault="002843FF" w:rsidP="0093674F">
                                  <w:pPr>
                                    <w:textAlignment w:val="baseline"/>
                                    <w:rPr>
                                      <w:lang w:val="en-US"/>
                                    </w:rPr>
                                  </w:pPr>
                                  <w:r w:rsidRPr="002529F1">
                                    <w:rPr>
                                      <w:sz w:val="14"/>
                                      <w:szCs w:val="14"/>
                                      <w:lang w:val="en-US"/>
                                    </w:rPr>
                                    <w:t>Cholesterol </w:t>
                                  </w:r>
                                </w:p>
                              </w:tc>
                              <w:tc>
                                <w:tcPr>
                                  <w:tcW w:w="838" w:type="dxa"/>
                                  <w:tcBorders>
                                    <w:top w:val="nil"/>
                                    <w:left w:val="nil"/>
                                    <w:bottom w:val="nil"/>
                                    <w:right w:val="nil"/>
                                  </w:tcBorders>
                                  <w:shd w:val="clear" w:color="auto" w:fill="F2F2F2"/>
                                  <w:hideMark/>
                                </w:tcPr>
                                <w:p w14:paraId="33B80483" w14:textId="77777777" w:rsidR="002843FF" w:rsidRPr="002529F1" w:rsidRDefault="002843FF" w:rsidP="0093674F">
                                  <w:pPr>
                                    <w:jc w:val="center"/>
                                    <w:textAlignment w:val="baseline"/>
                                    <w:rPr>
                                      <w:lang w:val="en-US"/>
                                    </w:rPr>
                                  </w:pPr>
                                  <w:r w:rsidRPr="002529F1">
                                    <w:rPr>
                                      <w:b/>
                                      <w:bCs/>
                                      <w:sz w:val="14"/>
                                      <w:szCs w:val="14"/>
                                      <w:lang w:val="en-US"/>
                                    </w:rPr>
                                    <w:t>4.4</w:t>
                                  </w:r>
                                  <w:r w:rsidRPr="002529F1">
                                    <w:rPr>
                                      <w:sz w:val="14"/>
                                      <w:szCs w:val="14"/>
                                      <w:lang w:val="en-US"/>
                                    </w:rPr>
                                    <w:t> </w:t>
                                  </w:r>
                                </w:p>
                              </w:tc>
                              <w:tc>
                                <w:tcPr>
                                  <w:tcW w:w="986" w:type="dxa"/>
                                  <w:tcBorders>
                                    <w:top w:val="nil"/>
                                    <w:left w:val="nil"/>
                                    <w:bottom w:val="nil"/>
                                    <w:right w:val="nil"/>
                                  </w:tcBorders>
                                  <w:shd w:val="clear" w:color="auto" w:fill="F2F2F2"/>
                                  <w:hideMark/>
                                </w:tcPr>
                                <w:p w14:paraId="3591EFA8" w14:textId="77777777" w:rsidR="002843FF" w:rsidRPr="002529F1" w:rsidRDefault="002843FF" w:rsidP="0093674F">
                                  <w:pPr>
                                    <w:jc w:val="center"/>
                                    <w:textAlignment w:val="baseline"/>
                                    <w:rPr>
                                      <w:lang w:val="en-US"/>
                                    </w:rPr>
                                  </w:pPr>
                                  <w:r w:rsidRPr="002529F1">
                                    <w:rPr>
                                      <w:sz w:val="14"/>
                                      <w:szCs w:val="14"/>
                                      <w:lang w:val="en-US"/>
                                    </w:rPr>
                                    <w:t>2.5–9.1 </w:t>
                                  </w:r>
                                </w:p>
                              </w:tc>
                              <w:tc>
                                <w:tcPr>
                                  <w:tcW w:w="853" w:type="dxa"/>
                                  <w:tcBorders>
                                    <w:top w:val="nil"/>
                                    <w:left w:val="nil"/>
                                    <w:bottom w:val="nil"/>
                                    <w:right w:val="single" w:sz="6" w:space="0" w:color="808080"/>
                                  </w:tcBorders>
                                  <w:shd w:val="clear" w:color="auto" w:fill="F2F2F2"/>
                                  <w:hideMark/>
                                </w:tcPr>
                                <w:p w14:paraId="3AA3C03F" w14:textId="77777777" w:rsidR="002843FF" w:rsidRPr="002529F1" w:rsidRDefault="002843FF" w:rsidP="0093674F">
                                  <w:pPr>
                                    <w:jc w:val="center"/>
                                    <w:textAlignment w:val="baseline"/>
                                    <w:rPr>
                                      <w:lang w:val="en-US"/>
                                    </w:rPr>
                                  </w:pPr>
                                  <w:r w:rsidRPr="002529F1">
                                    <w:rPr>
                                      <w:sz w:val="14"/>
                                      <w:szCs w:val="14"/>
                                      <w:lang w:val="en-US"/>
                                    </w:rPr>
                                    <w:t>19 </w:t>
                                  </w:r>
                                </w:p>
                              </w:tc>
                              <w:tc>
                                <w:tcPr>
                                  <w:tcW w:w="1032" w:type="dxa"/>
                                  <w:tcBorders>
                                    <w:top w:val="nil"/>
                                    <w:left w:val="single" w:sz="6" w:space="0" w:color="808080"/>
                                    <w:bottom w:val="nil"/>
                                    <w:right w:val="nil"/>
                                  </w:tcBorders>
                                  <w:shd w:val="clear" w:color="auto" w:fill="F2F2F2"/>
                                  <w:hideMark/>
                                </w:tcPr>
                                <w:p w14:paraId="3712FDEA" w14:textId="77777777" w:rsidR="002843FF" w:rsidRPr="002529F1" w:rsidRDefault="002843FF" w:rsidP="0093674F">
                                  <w:pPr>
                                    <w:jc w:val="center"/>
                                    <w:textAlignment w:val="baseline"/>
                                    <w:rPr>
                                      <w:lang w:val="en-US"/>
                                    </w:rPr>
                                  </w:pPr>
                                  <w:r w:rsidRPr="002529F1">
                                    <w:rPr>
                                      <w:b/>
                                      <w:bCs/>
                                      <w:sz w:val="14"/>
                                      <w:szCs w:val="14"/>
                                      <w:lang w:val="en-US"/>
                                    </w:rPr>
                                    <w:t>3.8</w:t>
                                  </w:r>
                                  <w:r w:rsidRPr="002529F1">
                                    <w:rPr>
                                      <w:sz w:val="14"/>
                                      <w:szCs w:val="14"/>
                                      <w:lang w:val="en-US"/>
                                    </w:rPr>
                                    <w:t> </w:t>
                                  </w:r>
                                </w:p>
                              </w:tc>
                              <w:tc>
                                <w:tcPr>
                                  <w:tcW w:w="807" w:type="dxa"/>
                                  <w:tcBorders>
                                    <w:top w:val="nil"/>
                                    <w:left w:val="nil"/>
                                    <w:bottom w:val="nil"/>
                                    <w:right w:val="nil"/>
                                  </w:tcBorders>
                                  <w:shd w:val="clear" w:color="auto" w:fill="F2F2F2"/>
                                  <w:hideMark/>
                                </w:tcPr>
                                <w:p w14:paraId="6EA3C95B" w14:textId="77777777" w:rsidR="002843FF" w:rsidRPr="002529F1" w:rsidRDefault="002843FF" w:rsidP="0093674F">
                                  <w:pPr>
                                    <w:jc w:val="center"/>
                                    <w:textAlignment w:val="baseline"/>
                                    <w:rPr>
                                      <w:lang w:val="en-US"/>
                                    </w:rPr>
                                  </w:pPr>
                                  <w:r w:rsidRPr="002529F1">
                                    <w:rPr>
                                      <w:sz w:val="14"/>
                                      <w:szCs w:val="14"/>
                                      <w:lang w:val="en-US"/>
                                    </w:rPr>
                                    <w:t>2-6.1 </w:t>
                                  </w:r>
                                </w:p>
                              </w:tc>
                              <w:tc>
                                <w:tcPr>
                                  <w:tcW w:w="882" w:type="dxa"/>
                                  <w:tcBorders>
                                    <w:top w:val="nil"/>
                                    <w:left w:val="nil"/>
                                    <w:bottom w:val="nil"/>
                                    <w:right w:val="nil"/>
                                  </w:tcBorders>
                                  <w:shd w:val="clear" w:color="auto" w:fill="F2F2F2"/>
                                  <w:hideMark/>
                                </w:tcPr>
                                <w:p w14:paraId="1C708F9D" w14:textId="77777777" w:rsidR="002843FF" w:rsidRPr="002529F1" w:rsidRDefault="002843FF" w:rsidP="0093674F">
                                  <w:pPr>
                                    <w:jc w:val="center"/>
                                    <w:textAlignment w:val="baseline"/>
                                    <w:rPr>
                                      <w:lang w:val="en-US"/>
                                    </w:rPr>
                                  </w:pPr>
                                  <w:r w:rsidRPr="002529F1">
                                    <w:rPr>
                                      <w:sz w:val="14"/>
                                      <w:szCs w:val="14"/>
                                      <w:lang w:val="en-US"/>
                                    </w:rPr>
                                    <w:t>8 </w:t>
                                  </w:r>
                                </w:p>
                              </w:tc>
                              <w:tc>
                                <w:tcPr>
                                  <w:tcW w:w="1226" w:type="dxa"/>
                                  <w:tcBorders>
                                    <w:top w:val="nil"/>
                                    <w:left w:val="nil"/>
                                    <w:bottom w:val="nil"/>
                                    <w:right w:val="nil"/>
                                  </w:tcBorders>
                                  <w:shd w:val="clear" w:color="auto" w:fill="F2F2F2"/>
                                  <w:hideMark/>
                                </w:tcPr>
                                <w:p w14:paraId="25422EB6" w14:textId="77777777" w:rsidR="002843FF" w:rsidRPr="002529F1" w:rsidRDefault="002843FF" w:rsidP="0093674F">
                                  <w:pPr>
                                    <w:jc w:val="center"/>
                                    <w:textAlignment w:val="baseline"/>
                                    <w:rPr>
                                      <w:lang w:val="en-US"/>
                                    </w:rPr>
                                  </w:pPr>
                                  <w:r w:rsidRPr="002529F1">
                                    <w:rPr>
                                      <w:sz w:val="14"/>
                                      <w:szCs w:val="14"/>
                                      <w:lang w:val="en-US"/>
                                    </w:rPr>
                                    <w:t>2.2-4 mmol/l </w:t>
                                  </w:r>
                                </w:p>
                              </w:tc>
                            </w:tr>
                            <w:tr w:rsidR="002843FF" w:rsidRPr="002529F1" w14:paraId="65DFEB28" w14:textId="77777777" w:rsidTr="00462356">
                              <w:tc>
                                <w:tcPr>
                                  <w:tcW w:w="974" w:type="dxa"/>
                                  <w:tcBorders>
                                    <w:top w:val="nil"/>
                                    <w:left w:val="nil"/>
                                    <w:bottom w:val="nil"/>
                                    <w:right w:val="single" w:sz="6" w:space="0" w:color="7F7F7F"/>
                                  </w:tcBorders>
                                  <w:shd w:val="clear" w:color="auto" w:fill="FFFFFF"/>
                                  <w:hideMark/>
                                </w:tcPr>
                                <w:p w14:paraId="5A879DFB"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auto"/>
                                  <w:hideMark/>
                                </w:tcPr>
                                <w:p w14:paraId="1FC47A7B" w14:textId="77777777" w:rsidR="002843FF" w:rsidRPr="002529F1" w:rsidRDefault="002843FF" w:rsidP="0093674F">
                                  <w:pPr>
                                    <w:textAlignment w:val="baseline"/>
                                    <w:rPr>
                                      <w:lang w:val="en-US"/>
                                    </w:rPr>
                                  </w:pPr>
                                  <w:r w:rsidRPr="002529F1">
                                    <w:rPr>
                                      <w:sz w:val="14"/>
                                      <w:szCs w:val="14"/>
                                      <w:lang w:val="en-US"/>
                                    </w:rPr>
                                    <w:t>Urea </w:t>
                                  </w:r>
                                </w:p>
                              </w:tc>
                              <w:tc>
                                <w:tcPr>
                                  <w:tcW w:w="838" w:type="dxa"/>
                                  <w:tcBorders>
                                    <w:top w:val="nil"/>
                                    <w:left w:val="nil"/>
                                    <w:bottom w:val="nil"/>
                                    <w:right w:val="nil"/>
                                  </w:tcBorders>
                                  <w:shd w:val="clear" w:color="auto" w:fill="auto"/>
                                  <w:hideMark/>
                                </w:tcPr>
                                <w:p w14:paraId="4F9B816C" w14:textId="77777777" w:rsidR="002843FF" w:rsidRPr="002529F1" w:rsidRDefault="002843FF" w:rsidP="0093674F">
                                  <w:pPr>
                                    <w:jc w:val="center"/>
                                    <w:textAlignment w:val="baseline"/>
                                    <w:rPr>
                                      <w:lang w:val="en-US"/>
                                    </w:rPr>
                                  </w:pPr>
                                  <w:r w:rsidRPr="002529F1">
                                    <w:rPr>
                                      <w:b/>
                                      <w:bCs/>
                                      <w:sz w:val="14"/>
                                      <w:szCs w:val="14"/>
                                      <w:lang w:val="en-US"/>
                                    </w:rPr>
                                    <w:t>6.4</w:t>
                                  </w:r>
                                  <w:r w:rsidRPr="002529F1">
                                    <w:rPr>
                                      <w:sz w:val="14"/>
                                      <w:szCs w:val="14"/>
                                      <w:lang w:val="en-US"/>
                                    </w:rPr>
                                    <w:t> </w:t>
                                  </w:r>
                                </w:p>
                              </w:tc>
                              <w:tc>
                                <w:tcPr>
                                  <w:tcW w:w="986" w:type="dxa"/>
                                  <w:tcBorders>
                                    <w:top w:val="nil"/>
                                    <w:left w:val="nil"/>
                                    <w:bottom w:val="nil"/>
                                    <w:right w:val="nil"/>
                                  </w:tcBorders>
                                  <w:shd w:val="clear" w:color="auto" w:fill="auto"/>
                                  <w:hideMark/>
                                </w:tcPr>
                                <w:p w14:paraId="1BC0E3AE" w14:textId="77777777" w:rsidR="002843FF" w:rsidRPr="002529F1" w:rsidRDefault="002843FF" w:rsidP="0093674F">
                                  <w:pPr>
                                    <w:jc w:val="center"/>
                                    <w:textAlignment w:val="baseline"/>
                                    <w:rPr>
                                      <w:lang w:val="en-US"/>
                                    </w:rPr>
                                  </w:pPr>
                                  <w:r w:rsidRPr="002529F1">
                                    <w:rPr>
                                      <w:sz w:val="14"/>
                                      <w:szCs w:val="14"/>
                                      <w:lang w:val="en-US"/>
                                    </w:rPr>
                                    <w:t>4.4-12.6 </w:t>
                                  </w:r>
                                </w:p>
                              </w:tc>
                              <w:tc>
                                <w:tcPr>
                                  <w:tcW w:w="853" w:type="dxa"/>
                                  <w:tcBorders>
                                    <w:top w:val="nil"/>
                                    <w:left w:val="nil"/>
                                    <w:bottom w:val="nil"/>
                                    <w:right w:val="single" w:sz="6" w:space="0" w:color="808080"/>
                                  </w:tcBorders>
                                  <w:shd w:val="clear" w:color="auto" w:fill="auto"/>
                                  <w:hideMark/>
                                </w:tcPr>
                                <w:p w14:paraId="51EB3CB6" w14:textId="77777777" w:rsidR="002843FF" w:rsidRPr="002529F1" w:rsidRDefault="002843FF" w:rsidP="0093674F">
                                  <w:pPr>
                                    <w:jc w:val="center"/>
                                    <w:textAlignment w:val="baseline"/>
                                    <w:rPr>
                                      <w:lang w:val="en-US"/>
                                    </w:rPr>
                                  </w:pPr>
                                  <w:r w:rsidRPr="002529F1">
                                    <w:rPr>
                                      <w:sz w:val="14"/>
                                      <w:szCs w:val="14"/>
                                      <w:lang w:val="en-US"/>
                                    </w:rPr>
                                    <w:t>19 </w:t>
                                  </w:r>
                                </w:p>
                              </w:tc>
                              <w:tc>
                                <w:tcPr>
                                  <w:tcW w:w="1032" w:type="dxa"/>
                                  <w:tcBorders>
                                    <w:top w:val="nil"/>
                                    <w:left w:val="single" w:sz="6" w:space="0" w:color="808080"/>
                                    <w:bottom w:val="nil"/>
                                    <w:right w:val="nil"/>
                                  </w:tcBorders>
                                  <w:shd w:val="clear" w:color="auto" w:fill="auto"/>
                                  <w:hideMark/>
                                </w:tcPr>
                                <w:p w14:paraId="4884FC4A" w14:textId="77777777" w:rsidR="002843FF" w:rsidRPr="002529F1" w:rsidRDefault="002843FF" w:rsidP="0093674F">
                                  <w:pPr>
                                    <w:jc w:val="center"/>
                                    <w:textAlignment w:val="baseline"/>
                                    <w:rPr>
                                      <w:lang w:val="en-US"/>
                                    </w:rPr>
                                  </w:pPr>
                                  <w:r w:rsidRPr="002529F1">
                                    <w:rPr>
                                      <w:b/>
                                      <w:bCs/>
                                      <w:sz w:val="14"/>
                                      <w:szCs w:val="14"/>
                                      <w:lang w:val="en-US"/>
                                    </w:rPr>
                                    <w:t>8.6</w:t>
                                  </w:r>
                                  <w:r w:rsidRPr="002529F1">
                                    <w:rPr>
                                      <w:sz w:val="14"/>
                                      <w:szCs w:val="14"/>
                                      <w:lang w:val="en-US"/>
                                    </w:rPr>
                                    <w:t> </w:t>
                                  </w:r>
                                </w:p>
                              </w:tc>
                              <w:tc>
                                <w:tcPr>
                                  <w:tcW w:w="807" w:type="dxa"/>
                                  <w:tcBorders>
                                    <w:top w:val="nil"/>
                                    <w:left w:val="nil"/>
                                    <w:bottom w:val="nil"/>
                                    <w:right w:val="nil"/>
                                  </w:tcBorders>
                                  <w:shd w:val="clear" w:color="auto" w:fill="auto"/>
                                  <w:hideMark/>
                                </w:tcPr>
                                <w:p w14:paraId="30CF8B7C" w14:textId="77777777" w:rsidR="002843FF" w:rsidRPr="002529F1" w:rsidRDefault="002843FF" w:rsidP="0093674F">
                                  <w:pPr>
                                    <w:jc w:val="center"/>
                                    <w:textAlignment w:val="baseline"/>
                                    <w:rPr>
                                      <w:lang w:val="en-US"/>
                                    </w:rPr>
                                  </w:pPr>
                                  <w:r w:rsidRPr="002529F1">
                                    <w:rPr>
                                      <w:sz w:val="14"/>
                                      <w:szCs w:val="14"/>
                                      <w:lang w:val="en-US"/>
                                    </w:rPr>
                                    <w:t>4.5-16.5 </w:t>
                                  </w:r>
                                </w:p>
                              </w:tc>
                              <w:tc>
                                <w:tcPr>
                                  <w:tcW w:w="882" w:type="dxa"/>
                                  <w:tcBorders>
                                    <w:top w:val="nil"/>
                                    <w:left w:val="nil"/>
                                    <w:bottom w:val="nil"/>
                                    <w:right w:val="nil"/>
                                  </w:tcBorders>
                                  <w:shd w:val="clear" w:color="auto" w:fill="auto"/>
                                  <w:hideMark/>
                                </w:tcPr>
                                <w:p w14:paraId="2526DD67" w14:textId="77777777" w:rsidR="002843FF" w:rsidRPr="002529F1" w:rsidRDefault="002843FF" w:rsidP="0093674F">
                                  <w:pPr>
                                    <w:jc w:val="center"/>
                                    <w:textAlignment w:val="baseline"/>
                                    <w:rPr>
                                      <w:lang w:val="en-US"/>
                                    </w:rPr>
                                  </w:pPr>
                                  <w:r w:rsidRPr="002529F1">
                                    <w:rPr>
                                      <w:sz w:val="14"/>
                                      <w:szCs w:val="14"/>
                                      <w:lang w:val="en-US"/>
                                    </w:rPr>
                                    <w:t>8 </w:t>
                                  </w:r>
                                </w:p>
                              </w:tc>
                              <w:tc>
                                <w:tcPr>
                                  <w:tcW w:w="1226" w:type="dxa"/>
                                  <w:tcBorders>
                                    <w:top w:val="nil"/>
                                    <w:left w:val="nil"/>
                                    <w:bottom w:val="nil"/>
                                    <w:right w:val="nil"/>
                                  </w:tcBorders>
                                  <w:shd w:val="clear" w:color="auto" w:fill="auto"/>
                                  <w:hideMark/>
                                </w:tcPr>
                                <w:p w14:paraId="5F088B96" w14:textId="77777777" w:rsidR="002843FF" w:rsidRPr="002529F1" w:rsidRDefault="002843FF" w:rsidP="0093674F">
                                  <w:pPr>
                                    <w:jc w:val="center"/>
                                    <w:textAlignment w:val="baseline"/>
                                    <w:rPr>
                                      <w:lang w:val="en-US"/>
                                    </w:rPr>
                                  </w:pPr>
                                  <w:r w:rsidRPr="002529F1">
                                    <w:rPr>
                                      <w:sz w:val="14"/>
                                      <w:szCs w:val="14"/>
                                      <w:lang w:val="en-US"/>
                                    </w:rPr>
                                    <w:t>2.5-9.9 mmol/l </w:t>
                                  </w:r>
                                </w:p>
                              </w:tc>
                            </w:tr>
                            <w:tr w:rsidR="002843FF" w:rsidRPr="002529F1" w14:paraId="52B17A8F" w14:textId="77777777" w:rsidTr="00462356">
                              <w:tc>
                                <w:tcPr>
                                  <w:tcW w:w="974" w:type="dxa"/>
                                  <w:tcBorders>
                                    <w:top w:val="nil"/>
                                    <w:left w:val="nil"/>
                                    <w:bottom w:val="nil"/>
                                    <w:right w:val="single" w:sz="6" w:space="0" w:color="7F7F7F"/>
                                  </w:tcBorders>
                                  <w:shd w:val="clear" w:color="auto" w:fill="FFFFFF"/>
                                  <w:hideMark/>
                                </w:tcPr>
                                <w:p w14:paraId="5A4D4C6D"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F2F2F2"/>
                                  <w:hideMark/>
                                </w:tcPr>
                                <w:p w14:paraId="6279C4D7" w14:textId="77777777" w:rsidR="002843FF" w:rsidRPr="002529F1" w:rsidRDefault="002843FF" w:rsidP="0093674F">
                                  <w:pPr>
                                    <w:textAlignment w:val="baseline"/>
                                    <w:rPr>
                                      <w:lang w:val="en-US"/>
                                    </w:rPr>
                                  </w:pPr>
                                  <w:r w:rsidRPr="002529F1">
                                    <w:rPr>
                                      <w:sz w:val="14"/>
                                      <w:szCs w:val="14"/>
                                      <w:lang w:val="en-US"/>
                                    </w:rPr>
                                    <w:t>Creatinine </w:t>
                                  </w:r>
                                </w:p>
                              </w:tc>
                              <w:tc>
                                <w:tcPr>
                                  <w:tcW w:w="838" w:type="dxa"/>
                                  <w:tcBorders>
                                    <w:top w:val="nil"/>
                                    <w:left w:val="nil"/>
                                    <w:bottom w:val="nil"/>
                                    <w:right w:val="nil"/>
                                  </w:tcBorders>
                                  <w:shd w:val="clear" w:color="auto" w:fill="F2F2F2"/>
                                  <w:hideMark/>
                                </w:tcPr>
                                <w:p w14:paraId="748164BD" w14:textId="77777777" w:rsidR="002843FF" w:rsidRPr="002529F1" w:rsidRDefault="002843FF" w:rsidP="0093674F">
                                  <w:pPr>
                                    <w:jc w:val="center"/>
                                    <w:textAlignment w:val="baseline"/>
                                    <w:rPr>
                                      <w:lang w:val="en-US"/>
                                    </w:rPr>
                                  </w:pPr>
                                  <w:r w:rsidRPr="002529F1">
                                    <w:rPr>
                                      <w:b/>
                                      <w:bCs/>
                                      <w:sz w:val="14"/>
                                      <w:szCs w:val="14"/>
                                      <w:lang w:val="en-US"/>
                                    </w:rPr>
                                    <w:t>108.5</w:t>
                                  </w:r>
                                  <w:r w:rsidRPr="002529F1">
                                    <w:rPr>
                                      <w:sz w:val="14"/>
                                      <w:szCs w:val="14"/>
                                      <w:lang w:val="en-US"/>
                                    </w:rPr>
                                    <w:t> </w:t>
                                  </w:r>
                                </w:p>
                              </w:tc>
                              <w:tc>
                                <w:tcPr>
                                  <w:tcW w:w="986" w:type="dxa"/>
                                  <w:tcBorders>
                                    <w:top w:val="nil"/>
                                    <w:left w:val="nil"/>
                                    <w:bottom w:val="nil"/>
                                    <w:right w:val="nil"/>
                                  </w:tcBorders>
                                  <w:shd w:val="clear" w:color="auto" w:fill="F2F2F2"/>
                                  <w:hideMark/>
                                </w:tcPr>
                                <w:p w14:paraId="2302916F" w14:textId="77777777" w:rsidR="002843FF" w:rsidRPr="002529F1" w:rsidRDefault="002843FF" w:rsidP="0093674F">
                                  <w:pPr>
                                    <w:jc w:val="center"/>
                                    <w:textAlignment w:val="baseline"/>
                                    <w:rPr>
                                      <w:lang w:val="en-US"/>
                                    </w:rPr>
                                  </w:pPr>
                                  <w:r w:rsidRPr="002529F1">
                                    <w:rPr>
                                      <w:sz w:val="14"/>
                                      <w:szCs w:val="14"/>
                                      <w:lang w:val="en-US"/>
                                    </w:rPr>
                                    <w:t>65-185 </w:t>
                                  </w:r>
                                </w:p>
                              </w:tc>
                              <w:tc>
                                <w:tcPr>
                                  <w:tcW w:w="853" w:type="dxa"/>
                                  <w:tcBorders>
                                    <w:top w:val="nil"/>
                                    <w:left w:val="nil"/>
                                    <w:bottom w:val="nil"/>
                                    <w:right w:val="single" w:sz="6" w:space="0" w:color="808080"/>
                                  </w:tcBorders>
                                  <w:shd w:val="clear" w:color="auto" w:fill="F2F2F2"/>
                                  <w:hideMark/>
                                </w:tcPr>
                                <w:p w14:paraId="34922305" w14:textId="77777777" w:rsidR="002843FF" w:rsidRPr="002529F1" w:rsidRDefault="002843FF" w:rsidP="0093674F">
                                  <w:pPr>
                                    <w:jc w:val="center"/>
                                    <w:textAlignment w:val="baseline"/>
                                    <w:rPr>
                                      <w:lang w:val="en-US"/>
                                    </w:rPr>
                                  </w:pPr>
                                  <w:r w:rsidRPr="002529F1">
                                    <w:rPr>
                                      <w:sz w:val="14"/>
                                      <w:szCs w:val="14"/>
                                      <w:lang w:val="en-US"/>
                                    </w:rPr>
                                    <w:t>20 </w:t>
                                  </w:r>
                                </w:p>
                              </w:tc>
                              <w:tc>
                                <w:tcPr>
                                  <w:tcW w:w="1032" w:type="dxa"/>
                                  <w:tcBorders>
                                    <w:top w:val="nil"/>
                                    <w:left w:val="single" w:sz="6" w:space="0" w:color="808080"/>
                                    <w:bottom w:val="nil"/>
                                    <w:right w:val="nil"/>
                                  </w:tcBorders>
                                  <w:shd w:val="clear" w:color="auto" w:fill="F2F2F2"/>
                                  <w:hideMark/>
                                </w:tcPr>
                                <w:p w14:paraId="65564C88" w14:textId="77777777" w:rsidR="002843FF" w:rsidRPr="002529F1" w:rsidRDefault="002843FF" w:rsidP="0093674F">
                                  <w:pPr>
                                    <w:jc w:val="center"/>
                                    <w:textAlignment w:val="baseline"/>
                                    <w:rPr>
                                      <w:lang w:val="en-US"/>
                                    </w:rPr>
                                  </w:pPr>
                                  <w:r w:rsidRPr="002529F1">
                                    <w:rPr>
                                      <w:b/>
                                      <w:bCs/>
                                      <w:sz w:val="14"/>
                                      <w:szCs w:val="14"/>
                                      <w:lang w:val="en-US"/>
                                    </w:rPr>
                                    <w:t>97</w:t>
                                  </w:r>
                                  <w:r w:rsidRPr="002529F1">
                                    <w:rPr>
                                      <w:sz w:val="14"/>
                                      <w:szCs w:val="14"/>
                                      <w:lang w:val="en-US"/>
                                    </w:rPr>
                                    <w:t> </w:t>
                                  </w:r>
                                </w:p>
                              </w:tc>
                              <w:tc>
                                <w:tcPr>
                                  <w:tcW w:w="807" w:type="dxa"/>
                                  <w:tcBorders>
                                    <w:top w:val="nil"/>
                                    <w:left w:val="nil"/>
                                    <w:bottom w:val="nil"/>
                                    <w:right w:val="nil"/>
                                  </w:tcBorders>
                                  <w:shd w:val="clear" w:color="auto" w:fill="F2F2F2"/>
                                  <w:hideMark/>
                                </w:tcPr>
                                <w:p w14:paraId="3AC2F5D1" w14:textId="77777777" w:rsidR="002843FF" w:rsidRPr="002529F1" w:rsidRDefault="002843FF" w:rsidP="0093674F">
                                  <w:pPr>
                                    <w:jc w:val="center"/>
                                    <w:textAlignment w:val="baseline"/>
                                    <w:rPr>
                                      <w:lang w:val="en-US"/>
                                    </w:rPr>
                                  </w:pPr>
                                  <w:r w:rsidRPr="002529F1">
                                    <w:rPr>
                                      <w:sz w:val="14"/>
                                      <w:szCs w:val="14"/>
                                      <w:lang w:val="en-US"/>
                                    </w:rPr>
                                    <w:t>86-119 </w:t>
                                  </w:r>
                                </w:p>
                              </w:tc>
                              <w:tc>
                                <w:tcPr>
                                  <w:tcW w:w="882" w:type="dxa"/>
                                  <w:tcBorders>
                                    <w:top w:val="nil"/>
                                    <w:left w:val="nil"/>
                                    <w:bottom w:val="nil"/>
                                    <w:right w:val="nil"/>
                                  </w:tcBorders>
                                  <w:shd w:val="clear" w:color="auto" w:fill="F2F2F2"/>
                                  <w:hideMark/>
                                </w:tcPr>
                                <w:p w14:paraId="645D28CB" w14:textId="77777777" w:rsidR="002843FF" w:rsidRPr="002529F1" w:rsidRDefault="002843FF" w:rsidP="0093674F">
                                  <w:pPr>
                                    <w:jc w:val="center"/>
                                    <w:textAlignment w:val="baseline"/>
                                    <w:rPr>
                                      <w:lang w:val="en-US"/>
                                    </w:rPr>
                                  </w:pPr>
                                  <w:r w:rsidRPr="002529F1">
                                    <w:rPr>
                                      <w:sz w:val="14"/>
                                      <w:szCs w:val="14"/>
                                      <w:lang w:val="en-US"/>
                                    </w:rPr>
                                    <w:t>8 </w:t>
                                  </w:r>
                                </w:p>
                              </w:tc>
                              <w:tc>
                                <w:tcPr>
                                  <w:tcW w:w="1226" w:type="dxa"/>
                                  <w:tcBorders>
                                    <w:top w:val="nil"/>
                                    <w:left w:val="nil"/>
                                    <w:bottom w:val="nil"/>
                                    <w:right w:val="nil"/>
                                  </w:tcBorders>
                                  <w:shd w:val="clear" w:color="auto" w:fill="F2F2F2"/>
                                  <w:hideMark/>
                                </w:tcPr>
                                <w:p w14:paraId="64F2D3BA" w14:textId="77777777" w:rsidR="002843FF" w:rsidRPr="002529F1" w:rsidRDefault="002843FF" w:rsidP="0093674F">
                                  <w:pPr>
                                    <w:jc w:val="center"/>
                                    <w:textAlignment w:val="baseline"/>
                                    <w:rPr>
                                      <w:lang w:val="en-US"/>
                                    </w:rPr>
                                  </w:pPr>
                                  <w:r w:rsidRPr="002529F1">
                                    <w:rPr>
                                      <w:sz w:val="14"/>
                                      <w:szCs w:val="14"/>
                                      <w:lang w:val="en-US"/>
                                    </w:rPr>
                                    <w:t>20-177 mmol/l </w:t>
                                  </w:r>
                                </w:p>
                              </w:tc>
                            </w:tr>
                            <w:tr w:rsidR="002843FF" w:rsidRPr="00C027B6" w14:paraId="68A59BC8" w14:textId="77777777" w:rsidTr="00462356">
                              <w:tc>
                                <w:tcPr>
                                  <w:tcW w:w="974" w:type="dxa"/>
                                  <w:tcBorders>
                                    <w:top w:val="nil"/>
                                    <w:left w:val="nil"/>
                                    <w:bottom w:val="nil"/>
                                    <w:right w:val="single" w:sz="6" w:space="0" w:color="7F7F7F"/>
                                  </w:tcBorders>
                                  <w:shd w:val="clear" w:color="auto" w:fill="FFFFFF"/>
                                  <w:hideMark/>
                                </w:tcPr>
                                <w:p w14:paraId="7DB7A0AE"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auto"/>
                                  <w:hideMark/>
                                </w:tcPr>
                                <w:p w14:paraId="089C2029" w14:textId="77777777" w:rsidR="002843FF" w:rsidRPr="002529F1" w:rsidRDefault="002843FF" w:rsidP="0093674F">
                                  <w:pPr>
                                    <w:textAlignment w:val="baseline"/>
                                    <w:rPr>
                                      <w:lang w:val="en-US"/>
                                    </w:rPr>
                                  </w:pPr>
                                  <w:r w:rsidRPr="002529F1">
                                    <w:rPr>
                                      <w:sz w:val="14"/>
                                      <w:szCs w:val="14"/>
                                      <w:lang w:val="en-US"/>
                                    </w:rPr>
                                    <w:t>Creatine Kinase </w:t>
                                  </w:r>
                                </w:p>
                              </w:tc>
                              <w:tc>
                                <w:tcPr>
                                  <w:tcW w:w="838" w:type="dxa"/>
                                  <w:tcBorders>
                                    <w:top w:val="nil"/>
                                    <w:left w:val="nil"/>
                                    <w:bottom w:val="nil"/>
                                    <w:right w:val="nil"/>
                                  </w:tcBorders>
                                  <w:shd w:val="clear" w:color="auto" w:fill="auto"/>
                                  <w:hideMark/>
                                </w:tcPr>
                                <w:p w14:paraId="688A7C90" w14:textId="77777777" w:rsidR="002843FF" w:rsidRPr="002529F1" w:rsidRDefault="002843FF" w:rsidP="0093674F">
                                  <w:pPr>
                                    <w:jc w:val="center"/>
                                    <w:textAlignment w:val="baseline"/>
                                    <w:rPr>
                                      <w:lang w:val="en-US"/>
                                    </w:rPr>
                                  </w:pPr>
                                  <w:r w:rsidRPr="002529F1">
                                    <w:rPr>
                                      <w:b/>
                                      <w:bCs/>
                                      <w:sz w:val="14"/>
                                      <w:szCs w:val="14"/>
                                      <w:lang w:val="en-US"/>
                                    </w:rPr>
                                    <w:t>468.5</w:t>
                                  </w:r>
                                  <w:r w:rsidRPr="002529F1">
                                    <w:rPr>
                                      <w:sz w:val="14"/>
                                      <w:szCs w:val="14"/>
                                      <w:lang w:val="en-US"/>
                                    </w:rPr>
                                    <w:t> </w:t>
                                  </w:r>
                                </w:p>
                              </w:tc>
                              <w:tc>
                                <w:tcPr>
                                  <w:tcW w:w="986" w:type="dxa"/>
                                  <w:tcBorders>
                                    <w:top w:val="nil"/>
                                    <w:left w:val="nil"/>
                                    <w:bottom w:val="nil"/>
                                    <w:right w:val="nil"/>
                                  </w:tcBorders>
                                  <w:shd w:val="clear" w:color="auto" w:fill="auto"/>
                                  <w:hideMark/>
                                </w:tcPr>
                                <w:p w14:paraId="23D99EF1" w14:textId="77777777" w:rsidR="002843FF" w:rsidRPr="002529F1" w:rsidRDefault="002843FF" w:rsidP="0093674F">
                                  <w:pPr>
                                    <w:jc w:val="center"/>
                                    <w:textAlignment w:val="baseline"/>
                                    <w:rPr>
                                      <w:lang w:val="en-US"/>
                                    </w:rPr>
                                  </w:pPr>
                                  <w:r w:rsidRPr="002529F1">
                                    <w:rPr>
                                      <w:sz w:val="14"/>
                                      <w:szCs w:val="14"/>
                                      <w:lang w:val="en-US"/>
                                    </w:rPr>
                                    <w:t>(26-145809) </w:t>
                                  </w:r>
                                </w:p>
                              </w:tc>
                              <w:tc>
                                <w:tcPr>
                                  <w:tcW w:w="853" w:type="dxa"/>
                                  <w:tcBorders>
                                    <w:top w:val="nil"/>
                                    <w:left w:val="nil"/>
                                    <w:bottom w:val="nil"/>
                                    <w:right w:val="single" w:sz="6" w:space="0" w:color="808080"/>
                                  </w:tcBorders>
                                  <w:shd w:val="clear" w:color="auto" w:fill="auto"/>
                                  <w:hideMark/>
                                </w:tcPr>
                                <w:p w14:paraId="6EB35C57" w14:textId="77777777" w:rsidR="002843FF" w:rsidRPr="002529F1" w:rsidRDefault="002843FF" w:rsidP="0093674F">
                                  <w:pPr>
                                    <w:jc w:val="center"/>
                                    <w:textAlignment w:val="baseline"/>
                                    <w:rPr>
                                      <w:lang w:val="en-US"/>
                                    </w:rPr>
                                  </w:pPr>
                                  <w:r w:rsidRPr="002529F1">
                                    <w:rPr>
                                      <w:sz w:val="14"/>
                                      <w:szCs w:val="14"/>
                                      <w:lang w:val="en-US"/>
                                    </w:rPr>
                                    <w:t>20 </w:t>
                                  </w:r>
                                </w:p>
                              </w:tc>
                              <w:tc>
                                <w:tcPr>
                                  <w:tcW w:w="1032" w:type="dxa"/>
                                  <w:tcBorders>
                                    <w:top w:val="nil"/>
                                    <w:left w:val="single" w:sz="6" w:space="0" w:color="808080"/>
                                    <w:bottom w:val="nil"/>
                                    <w:right w:val="nil"/>
                                  </w:tcBorders>
                                  <w:shd w:val="clear" w:color="auto" w:fill="auto"/>
                                  <w:hideMark/>
                                </w:tcPr>
                                <w:p w14:paraId="71EA58CF" w14:textId="77777777" w:rsidR="002843FF" w:rsidRPr="002529F1" w:rsidRDefault="002843FF" w:rsidP="0093674F">
                                  <w:pPr>
                                    <w:jc w:val="center"/>
                                    <w:textAlignment w:val="baseline"/>
                                    <w:rPr>
                                      <w:lang w:val="en-US"/>
                                    </w:rPr>
                                  </w:pPr>
                                  <w:r w:rsidRPr="002529F1">
                                    <w:rPr>
                                      <w:b/>
                                      <w:bCs/>
                                      <w:sz w:val="14"/>
                                      <w:szCs w:val="14"/>
                                      <w:lang w:val="en-US"/>
                                    </w:rPr>
                                    <w:t>170</w:t>
                                  </w:r>
                                  <w:r w:rsidRPr="002529F1">
                                    <w:rPr>
                                      <w:sz w:val="14"/>
                                      <w:szCs w:val="14"/>
                                      <w:lang w:val="en-US"/>
                                    </w:rPr>
                                    <w:t> </w:t>
                                  </w:r>
                                </w:p>
                              </w:tc>
                              <w:tc>
                                <w:tcPr>
                                  <w:tcW w:w="807" w:type="dxa"/>
                                  <w:tcBorders>
                                    <w:top w:val="nil"/>
                                    <w:left w:val="nil"/>
                                    <w:bottom w:val="nil"/>
                                    <w:right w:val="nil"/>
                                  </w:tcBorders>
                                  <w:shd w:val="clear" w:color="auto" w:fill="auto"/>
                                  <w:hideMark/>
                                </w:tcPr>
                                <w:p w14:paraId="465DE9EC" w14:textId="77777777" w:rsidR="002843FF" w:rsidRPr="002529F1" w:rsidRDefault="002843FF" w:rsidP="0093674F">
                                  <w:pPr>
                                    <w:jc w:val="center"/>
                                    <w:textAlignment w:val="baseline"/>
                                    <w:rPr>
                                      <w:lang w:val="en-US"/>
                                    </w:rPr>
                                  </w:pPr>
                                  <w:r w:rsidRPr="002529F1">
                                    <w:rPr>
                                      <w:sz w:val="14"/>
                                      <w:szCs w:val="14"/>
                                      <w:lang w:val="en-US"/>
                                    </w:rPr>
                                    <w:t>77-178 </w:t>
                                  </w:r>
                                </w:p>
                              </w:tc>
                              <w:tc>
                                <w:tcPr>
                                  <w:tcW w:w="882" w:type="dxa"/>
                                  <w:tcBorders>
                                    <w:top w:val="nil"/>
                                    <w:left w:val="nil"/>
                                    <w:bottom w:val="nil"/>
                                    <w:right w:val="nil"/>
                                  </w:tcBorders>
                                  <w:shd w:val="clear" w:color="auto" w:fill="auto"/>
                                  <w:hideMark/>
                                </w:tcPr>
                                <w:p w14:paraId="1BE3CBCB" w14:textId="77777777" w:rsidR="002843FF" w:rsidRPr="002529F1" w:rsidRDefault="002843FF" w:rsidP="0093674F">
                                  <w:pPr>
                                    <w:jc w:val="center"/>
                                    <w:textAlignment w:val="baseline"/>
                                    <w:rPr>
                                      <w:lang w:val="en-US"/>
                                    </w:rPr>
                                  </w:pPr>
                                  <w:r w:rsidRPr="002529F1">
                                    <w:rPr>
                                      <w:sz w:val="14"/>
                                      <w:szCs w:val="14"/>
                                      <w:lang w:val="en-US"/>
                                    </w:rPr>
                                    <w:t>7 </w:t>
                                  </w:r>
                                </w:p>
                              </w:tc>
                              <w:tc>
                                <w:tcPr>
                                  <w:tcW w:w="1226" w:type="dxa"/>
                                  <w:tcBorders>
                                    <w:top w:val="nil"/>
                                    <w:left w:val="nil"/>
                                    <w:bottom w:val="nil"/>
                                    <w:right w:val="nil"/>
                                  </w:tcBorders>
                                  <w:shd w:val="clear" w:color="auto" w:fill="auto"/>
                                  <w:hideMark/>
                                </w:tcPr>
                                <w:p w14:paraId="0D0DE20C" w14:textId="77777777" w:rsidR="002843FF" w:rsidRPr="002529F1" w:rsidRDefault="002843FF" w:rsidP="0093674F">
                                  <w:pPr>
                                    <w:jc w:val="center"/>
                                    <w:textAlignment w:val="baseline"/>
                                    <w:rPr>
                                      <w:lang w:val="en-US"/>
                                    </w:rPr>
                                  </w:pPr>
                                  <w:r w:rsidRPr="002529F1">
                                    <w:rPr>
                                      <w:sz w:val="14"/>
                                      <w:szCs w:val="14"/>
                                      <w:lang w:val="en-US"/>
                                    </w:rPr>
                                    <w:t>57-574 U/l </w:t>
                                  </w:r>
                                </w:p>
                              </w:tc>
                            </w:tr>
                            <w:tr w:rsidR="002843FF" w:rsidRPr="00C027B6" w14:paraId="45DC8FC5" w14:textId="77777777" w:rsidTr="00462356">
                              <w:tc>
                                <w:tcPr>
                                  <w:tcW w:w="974" w:type="dxa"/>
                                  <w:tcBorders>
                                    <w:top w:val="nil"/>
                                    <w:left w:val="nil"/>
                                    <w:bottom w:val="nil"/>
                                    <w:right w:val="single" w:sz="6" w:space="0" w:color="7F7F7F"/>
                                  </w:tcBorders>
                                  <w:shd w:val="clear" w:color="auto" w:fill="FFFFFF"/>
                                  <w:hideMark/>
                                </w:tcPr>
                                <w:p w14:paraId="3456350D" w14:textId="77777777" w:rsidR="002843FF" w:rsidRPr="00C027B6" w:rsidRDefault="002843FF" w:rsidP="0093674F">
                                  <w:pPr>
                                    <w:jc w:val="right"/>
                                    <w:textAlignment w:val="baseline"/>
                                    <w:rPr>
                                      <w:i/>
                                      <w:iCs/>
                                      <w:lang w:val="en-US"/>
                                    </w:rPr>
                                  </w:pPr>
                                  <w:r w:rsidRPr="00C027B6">
                                    <w:rPr>
                                      <w:i/>
                                      <w:iCs/>
                                      <w:sz w:val="14"/>
                                      <w:szCs w:val="14"/>
                                      <w:u w:val="single"/>
                                      <w:lang w:val="en-US"/>
                                    </w:rPr>
                                    <w:t>Coagulation</w:t>
                                  </w:r>
                                  <w:r w:rsidRPr="00C027B6">
                                    <w:rPr>
                                      <w:i/>
                                      <w:iCs/>
                                      <w:sz w:val="14"/>
                                      <w:szCs w:val="14"/>
                                      <w:lang w:val="en-US"/>
                                    </w:rPr>
                                    <w:t> </w:t>
                                  </w:r>
                                </w:p>
                              </w:tc>
                              <w:tc>
                                <w:tcPr>
                                  <w:tcW w:w="1152" w:type="dxa"/>
                                  <w:tcBorders>
                                    <w:top w:val="nil"/>
                                    <w:left w:val="nil"/>
                                    <w:bottom w:val="nil"/>
                                    <w:right w:val="nil"/>
                                  </w:tcBorders>
                                  <w:shd w:val="clear" w:color="auto" w:fill="F2F2F2"/>
                                  <w:hideMark/>
                                </w:tcPr>
                                <w:p w14:paraId="6A3E150D" w14:textId="77777777" w:rsidR="002843FF" w:rsidRPr="00C027B6" w:rsidRDefault="002843FF" w:rsidP="0093674F">
                                  <w:pPr>
                                    <w:textAlignment w:val="baseline"/>
                                    <w:rPr>
                                      <w:lang w:val="en-US"/>
                                    </w:rPr>
                                  </w:pPr>
                                  <w:r w:rsidRPr="00C027B6">
                                    <w:rPr>
                                      <w:sz w:val="14"/>
                                      <w:szCs w:val="14"/>
                                      <w:lang w:val="en-US"/>
                                    </w:rPr>
                                    <w:t> </w:t>
                                  </w:r>
                                </w:p>
                              </w:tc>
                              <w:tc>
                                <w:tcPr>
                                  <w:tcW w:w="838" w:type="dxa"/>
                                  <w:tcBorders>
                                    <w:top w:val="nil"/>
                                    <w:left w:val="nil"/>
                                    <w:bottom w:val="nil"/>
                                    <w:right w:val="nil"/>
                                  </w:tcBorders>
                                  <w:shd w:val="clear" w:color="auto" w:fill="F2F2F2"/>
                                  <w:hideMark/>
                                </w:tcPr>
                                <w:p w14:paraId="6ABA920D" w14:textId="77777777" w:rsidR="002843FF" w:rsidRPr="00C027B6" w:rsidRDefault="002843FF" w:rsidP="0093674F">
                                  <w:pPr>
                                    <w:jc w:val="center"/>
                                    <w:textAlignment w:val="baseline"/>
                                    <w:rPr>
                                      <w:lang w:val="en-US"/>
                                    </w:rPr>
                                  </w:pPr>
                                  <w:r w:rsidRPr="00C027B6">
                                    <w:rPr>
                                      <w:sz w:val="14"/>
                                      <w:szCs w:val="14"/>
                                      <w:lang w:val="en-US"/>
                                    </w:rPr>
                                    <w:t> </w:t>
                                  </w:r>
                                </w:p>
                              </w:tc>
                              <w:tc>
                                <w:tcPr>
                                  <w:tcW w:w="986" w:type="dxa"/>
                                  <w:tcBorders>
                                    <w:top w:val="nil"/>
                                    <w:left w:val="nil"/>
                                    <w:bottom w:val="nil"/>
                                    <w:right w:val="nil"/>
                                  </w:tcBorders>
                                  <w:shd w:val="clear" w:color="auto" w:fill="F2F2F2"/>
                                  <w:hideMark/>
                                </w:tcPr>
                                <w:p w14:paraId="1281E001" w14:textId="77777777" w:rsidR="002843FF" w:rsidRPr="00C027B6" w:rsidRDefault="002843FF" w:rsidP="0093674F">
                                  <w:pPr>
                                    <w:jc w:val="center"/>
                                    <w:textAlignment w:val="baseline"/>
                                    <w:rPr>
                                      <w:lang w:val="en-US"/>
                                    </w:rPr>
                                  </w:pPr>
                                  <w:r w:rsidRPr="00C027B6">
                                    <w:rPr>
                                      <w:sz w:val="14"/>
                                      <w:szCs w:val="14"/>
                                      <w:lang w:val="en-US"/>
                                    </w:rPr>
                                    <w:t> </w:t>
                                  </w:r>
                                </w:p>
                              </w:tc>
                              <w:tc>
                                <w:tcPr>
                                  <w:tcW w:w="853" w:type="dxa"/>
                                  <w:tcBorders>
                                    <w:top w:val="nil"/>
                                    <w:left w:val="nil"/>
                                    <w:bottom w:val="nil"/>
                                    <w:right w:val="single" w:sz="6" w:space="0" w:color="808080"/>
                                  </w:tcBorders>
                                  <w:shd w:val="clear" w:color="auto" w:fill="F2F2F2"/>
                                  <w:hideMark/>
                                </w:tcPr>
                                <w:p w14:paraId="1B7B53B1" w14:textId="77777777" w:rsidR="002843FF" w:rsidRPr="00C027B6" w:rsidRDefault="002843FF" w:rsidP="0093674F">
                                  <w:pPr>
                                    <w:jc w:val="center"/>
                                    <w:textAlignment w:val="baseline"/>
                                    <w:rPr>
                                      <w:lang w:val="en-US"/>
                                    </w:rPr>
                                  </w:pPr>
                                  <w:r w:rsidRPr="00C027B6">
                                    <w:rPr>
                                      <w:sz w:val="14"/>
                                      <w:szCs w:val="14"/>
                                      <w:lang w:val="en-US"/>
                                    </w:rPr>
                                    <w:t> </w:t>
                                  </w:r>
                                </w:p>
                              </w:tc>
                              <w:tc>
                                <w:tcPr>
                                  <w:tcW w:w="1032" w:type="dxa"/>
                                  <w:tcBorders>
                                    <w:top w:val="nil"/>
                                    <w:left w:val="single" w:sz="6" w:space="0" w:color="808080"/>
                                    <w:bottom w:val="nil"/>
                                    <w:right w:val="nil"/>
                                  </w:tcBorders>
                                  <w:shd w:val="clear" w:color="auto" w:fill="F2F2F2"/>
                                  <w:hideMark/>
                                </w:tcPr>
                                <w:p w14:paraId="65467228" w14:textId="77777777" w:rsidR="002843FF" w:rsidRPr="00C027B6" w:rsidRDefault="002843FF" w:rsidP="0093674F">
                                  <w:pPr>
                                    <w:jc w:val="center"/>
                                    <w:textAlignment w:val="baseline"/>
                                    <w:rPr>
                                      <w:lang w:val="en-US"/>
                                    </w:rPr>
                                  </w:pPr>
                                  <w:r w:rsidRPr="00C027B6">
                                    <w:rPr>
                                      <w:sz w:val="14"/>
                                      <w:szCs w:val="14"/>
                                      <w:lang w:val="en-US"/>
                                    </w:rPr>
                                    <w:t> </w:t>
                                  </w:r>
                                </w:p>
                              </w:tc>
                              <w:tc>
                                <w:tcPr>
                                  <w:tcW w:w="807" w:type="dxa"/>
                                  <w:tcBorders>
                                    <w:top w:val="nil"/>
                                    <w:left w:val="nil"/>
                                    <w:bottom w:val="nil"/>
                                    <w:right w:val="nil"/>
                                  </w:tcBorders>
                                  <w:shd w:val="clear" w:color="auto" w:fill="F2F2F2"/>
                                  <w:hideMark/>
                                </w:tcPr>
                                <w:p w14:paraId="5A9665F6" w14:textId="77777777" w:rsidR="002843FF" w:rsidRPr="00C027B6" w:rsidRDefault="002843FF" w:rsidP="0093674F">
                                  <w:pPr>
                                    <w:jc w:val="center"/>
                                    <w:textAlignment w:val="baseline"/>
                                    <w:rPr>
                                      <w:lang w:val="en-US"/>
                                    </w:rPr>
                                  </w:pPr>
                                  <w:r w:rsidRPr="00C027B6">
                                    <w:rPr>
                                      <w:sz w:val="14"/>
                                      <w:szCs w:val="14"/>
                                      <w:lang w:val="en-US"/>
                                    </w:rPr>
                                    <w:t> </w:t>
                                  </w:r>
                                </w:p>
                              </w:tc>
                              <w:tc>
                                <w:tcPr>
                                  <w:tcW w:w="882" w:type="dxa"/>
                                  <w:tcBorders>
                                    <w:top w:val="nil"/>
                                    <w:left w:val="nil"/>
                                    <w:bottom w:val="nil"/>
                                    <w:right w:val="nil"/>
                                  </w:tcBorders>
                                  <w:shd w:val="clear" w:color="auto" w:fill="F2F2F2"/>
                                  <w:hideMark/>
                                </w:tcPr>
                                <w:p w14:paraId="56D26AC1" w14:textId="77777777" w:rsidR="002843FF" w:rsidRPr="00C027B6" w:rsidRDefault="002843FF" w:rsidP="0093674F">
                                  <w:pPr>
                                    <w:jc w:val="center"/>
                                    <w:textAlignment w:val="baseline"/>
                                    <w:rPr>
                                      <w:lang w:val="en-US"/>
                                    </w:rPr>
                                  </w:pPr>
                                  <w:r w:rsidRPr="00C027B6">
                                    <w:rPr>
                                      <w:sz w:val="14"/>
                                      <w:szCs w:val="14"/>
                                      <w:lang w:val="en-US"/>
                                    </w:rPr>
                                    <w:t> </w:t>
                                  </w:r>
                                </w:p>
                              </w:tc>
                              <w:tc>
                                <w:tcPr>
                                  <w:tcW w:w="1226" w:type="dxa"/>
                                  <w:tcBorders>
                                    <w:top w:val="nil"/>
                                    <w:left w:val="nil"/>
                                    <w:bottom w:val="nil"/>
                                    <w:right w:val="nil"/>
                                  </w:tcBorders>
                                  <w:shd w:val="clear" w:color="auto" w:fill="F2F2F2"/>
                                  <w:hideMark/>
                                </w:tcPr>
                                <w:p w14:paraId="61564687" w14:textId="77777777" w:rsidR="002843FF" w:rsidRPr="00C027B6" w:rsidRDefault="002843FF" w:rsidP="0093674F">
                                  <w:pPr>
                                    <w:jc w:val="center"/>
                                    <w:textAlignment w:val="baseline"/>
                                    <w:rPr>
                                      <w:lang w:val="en-US"/>
                                    </w:rPr>
                                  </w:pPr>
                                  <w:r w:rsidRPr="00C027B6">
                                    <w:rPr>
                                      <w:sz w:val="14"/>
                                      <w:szCs w:val="14"/>
                                      <w:lang w:val="en-US"/>
                                    </w:rPr>
                                    <w:t> </w:t>
                                  </w:r>
                                </w:p>
                              </w:tc>
                            </w:tr>
                            <w:tr w:rsidR="002843FF" w:rsidRPr="002529F1" w14:paraId="609406AE" w14:textId="77777777" w:rsidTr="00462356">
                              <w:tc>
                                <w:tcPr>
                                  <w:tcW w:w="974" w:type="dxa"/>
                                  <w:tcBorders>
                                    <w:top w:val="nil"/>
                                    <w:left w:val="nil"/>
                                    <w:bottom w:val="nil"/>
                                    <w:right w:val="single" w:sz="6" w:space="0" w:color="7F7F7F"/>
                                  </w:tcBorders>
                                  <w:shd w:val="clear" w:color="auto" w:fill="FFFFFF"/>
                                  <w:hideMark/>
                                </w:tcPr>
                                <w:p w14:paraId="39845388" w14:textId="77777777" w:rsidR="002843FF" w:rsidRPr="00C027B6" w:rsidRDefault="002843FF" w:rsidP="0093674F">
                                  <w:pPr>
                                    <w:jc w:val="right"/>
                                    <w:textAlignment w:val="baseline"/>
                                    <w:rPr>
                                      <w:i/>
                                      <w:iCs/>
                                      <w:lang w:val="en-US"/>
                                    </w:rPr>
                                  </w:pPr>
                                  <w:r w:rsidRPr="00C027B6">
                                    <w:rPr>
                                      <w:i/>
                                      <w:iCs/>
                                      <w:sz w:val="14"/>
                                      <w:szCs w:val="14"/>
                                      <w:lang w:val="en-US"/>
                                    </w:rPr>
                                    <w:t> </w:t>
                                  </w:r>
                                </w:p>
                              </w:tc>
                              <w:tc>
                                <w:tcPr>
                                  <w:tcW w:w="1152" w:type="dxa"/>
                                  <w:tcBorders>
                                    <w:top w:val="nil"/>
                                    <w:left w:val="nil"/>
                                    <w:bottom w:val="nil"/>
                                    <w:right w:val="nil"/>
                                  </w:tcBorders>
                                  <w:shd w:val="clear" w:color="auto" w:fill="auto"/>
                                  <w:hideMark/>
                                </w:tcPr>
                                <w:p w14:paraId="24854F84" w14:textId="77777777" w:rsidR="002843FF" w:rsidRPr="00C027B6" w:rsidRDefault="002843FF" w:rsidP="0093674F">
                                  <w:pPr>
                                    <w:textAlignment w:val="baseline"/>
                                    <w:rPr>
                                      <w:lang w:val="en-US"/>
                                    </w:rPr>
                                  </w:pPr>
                                  <w:r w:rsidRPr="00C027B6">
                                    <w:rPr>
                                      <w:sz w:val="14"/>
                                      <w:szCs w:val="14"/>
                                      <w:lang w:val="en-US"/>
                                    </w:rPr>
                                    <w:t>PT </w:t>
                                  </w:r>
                                </w:p>
                              </w:tc>
                              <w:tc>
                                <w:tcPr>
                                  <w:tcW w:w="838" w:type="dxa"/>
                                  <w:tcBorders>
                                    <w:top w:val="nil"/>
                                    <w:left w:val="nil"/>
                                    <w:bottom w:val="nil"/>
                                    <w:right w:val="nil"/>
                                  </w:tcBorders>
                                  <w:shd w:val="clear" w:color="auto" w:fill="auto"/>
                                  <w:hideMark/>
                                </w:tcPr>
                                <w:p w14:paraId="29483CE4" w14:textId="77777777" w:rsidR="002843FF" w:rsidRPr="00C027B6" w:rsidRDefault="002843FF" w:rsidP="0093674F">
                                  <w:pPr>
                                    <w:jc w:val="center"/>
                                    <w:textAlignment w:val="baseline"/>
                                    <w:rPr>
                                      <w:lang w:val="en-US"/>
                                    </w:rPr>
                                  </w:pPr>
                                  <w:r w:rsidRPr="00C027B6">
                                    <w:rPr>
                                      <w:b/>
                                      <w:bCs/>
                                      <w:sz w:val="14"/>
                                      <w:szCs w:val="14"/>
                                      <w:lang w:val="en-US"/>
                                    </w:rPr>
                                    <w:t>13.5</w:t>
                                  </w:r>
                                  <w:r w:rsidRPr="00C027B6">
                                    <w:rPr>
                                      <w:sz w:val="14"/>
                                      <w:szCs w:val="14"/>
                                      <w:lang w:val="en-US"/>
                                    </w:rPr>
                                    <w:t> </w:t>
                                  </w:r>
                                </w:p>
                              </w:tc>
                              <w:tc>
                                <w:tcPr>
                                  <w:tcW w:w="986" w:type="dxa"/>
                                  <w:tcBorders>
                                    <w:top w:val="nil"/>
                                    <w:left w:val="nil"/>
                                    <w:bottom w:val="nil"/>
                                    <w:right w:val="nil"/>
                                  </w:tcBorders>
                                  <w:shd w:val="clear" w:color="auto" w:fill="auto"/>
                                  <w:hideMark/>
                                </w:tcPr>
                                <w:p w14:paraId="5354CAAC" w14:textId="77777777" w:rsidR="002843FF" w:rsidRPr="00C027B6" w:rsidRDefault="002843FF" w:rsidP="0093674F">
                                  <w:pPr>
                                    <w:jc w:val="center"/>
                                    <w:textAlignment w:val="baseline"/>
                                    <w:rPr>
                                      <w:lang w:val="en-US"/>
                                    </w:rPr>
                                  </w:pPr>
                                  <w:r w:rsidRPr="00C027B6">
                                    <w:rPr>
                                      <w:sz w:val="14"/>
                                      <w:szCs w:val="14"/>
                                      <w:lang w:val="en-US"/>
                                    </w:rPr>
                                    <w:t>10.6–18.3 </w:t>
                                  </w:r>
                                </w:p>
                              </w:tc>
                              <w:tc>
                                <w:tcPr>
                                  <w:tcW w:w="853" w:type="dxa"/>
                                  <w:tcBorders>
                                    <w:top w:val="nil"/>
                                    <w:left w:val="nil"/>
                                    <w:bottom w:val="nil"/>
                                    <w:right w:val="single" w:sz="6" w:space="0" w:color="808080"/>
                                  </w:tcBorders>
                                  <w:shd w:val="clear" w:color="auto" w:fill="auto"/>
                                  <w:hideMark/>
                                </w:tcPr>
                                <w:p w14:paraId="76F00C23" w14:textId="77777777" w:rsidR="002843FF" w:rsidRPr="00C027B6" w:rsidRDefault="002843FF" w:rsidP="0093674F">
                                  <w:pPr>
                                    <w:jc w:val="center"/>
                                    <w:textAlignment w:val="baseline"/>
                                    <w:rPr>
                                      <w:lang w:val="en-US"/>
                                    </w:rPr>
                                  </w:pPr>
                                  <w:r w:rsidRPr="00C027B6">
                                    <w:rPr>
                                      <w:sz w:val="14"/>
                                      <w:szCs w:val="14"/>
                                      <w:lang w:val="en-US"/>
                                    </w:rPr>
                                    <w:t>9 </w:t>
                                  </w:r>
                                </w:p>
                              </w:tc>
                              <w:tc>
                                <w:tcPr>
                                  <w:tcW w:w="1032" w:type="dxa"/>
                                  <w:tcBorders>
                                    <w:top w:val="nil"/>
                                    <w:left w:val="single" w:sz="6" w:space="0" w:color="808080"/>
                                    <w:bottom w:val="nil"/>
                                    <w:right w:val="nil"/>
                                  </w:tcBorders>
                                  <w:shd w:val="clear" w:color="auto" w:fill="auto"/>
                                  <w:hideMark/>
                                </w:tcPr>
                                <w:p w14:paraId="720E8AE1" w14:textId="77777777" w:rsidR="002843FF" w:rsidRPr="002529F1" w:rsidRDefault="002843FF" w:rsidP="0093674F">
                                  <w:pPr>
                                    <w:jc w:val="center"/>
                                    <w:textAlignment w:val="baseline"/>
                                    <w:rPr>
                                      <w:lang w:val="en-US"/>
                                    </w:rPr>
                                  </w:pPr>
                                  <w:r w:rsidRPr="002529F1">
                                    <w:rPr>
                                      <w:sz w:val="14"/>
                                      <w:szCs w:val="14"/>
                                      <w:lang w:val="en-US"/>
                                    </w:rPr>
                                    <w:t>- </w:t>
                                  </w:r>
                                </w:p>
                              </w:tc>
                              <w:tc>
                                <w:tcPr>
                                  <w:tcW w:w="807" w:type="dxa"/>
                                  <w:tcBorders>
                                    <w:top w:val="nil"/>
                                    <w:left w:val="nil"/>
                                    <w:bottom w:val="nil"/>
                                    <w:right w:val="nil"/>
                                  </w:tcBorders>
                                  <w:shd w:val="clear" w:color="auto" w:fill="auto"/>
                                  <w:hideMark/>
                                </w:tcPr>
                                <w:p w14:paraId="32F2D6CB" w14:textId="77777777" w:rsidR="002843FF" w:rsidRPr="002529F1" w:rsidRDefault="002843FF" w:rsidP="0093674F">
                                  <w:pPr>
                                    <w:jc w:val="center"/>
                                    <w:textAlignment w:val="baseline"/>
                                    <w:rPr>
                                      <w:lang w:val="en-US"/>
                                    </w:rPr>
                                  </w:pPr>
                                  <w:r w:rsidRPr="002529F1">
                                    <w:rPr>
                                      <w:sz w:val="14"/>
                                      <w:szCs w:val="14"/>
                                      <w:lang w:val="en-US"/>
                                    </w:rPr>
                                    <w:t>- </w:t>
                                  </w:r>
                                </w:p>
                              </w:tc>
                              <w:tc>
                                <w:tcPr>
                                  <w:tcW w:w="882" w:type="dxa"/>
                                  <w:tcBorders>
                                    <w:top w:val="nil"/>
                                    <w:left w:val="nil"/>
                                    <w:bottom w:val="nil"/>
                                    <w:right w:val="nil"/>
                                  </w:tcBorders>
                                  <w:shd w:val="clear" w:color="auto" w:fill="auto"/>
                                  <w:hideMark/>
                                </w:tcPr>
                                <w:p w14:paraId="292709BB" w14:textId="77777777" w:rsidR="002843FF" w:rsidRPr="002529F1" w:rsidRDefault="002843FF" w:rsidP="0093674F">
                                  <w:pPr>
                                    <w:jc w:val="center"/>
                                    <w:textAlignment w:val="baseline"/>
                                    <w:rPr>
                                      <w:lang w:val="en-US"/>
                                    </w:rPr>
                                  </w:pPr>
                                  <w:r w:rsidRPr="002529F1">
                                    <w:rPr>
                                      <w:sz w:val="14"/>
                                      <w:szCs w:val="14"/>
                                      <w:lang w:val="en-US"/>
                                    </w:rPr>
                                    <w:t>- </w:t>
                                  </w:r>
                                </w:p>
                              </w:tc>
                              <w:tc>
                                <w:tcPr>
                                  <w:tcW w:w="1226" w:type="dxa"/>
                                  <w:tcBorders>
                                    <w:top w:val="nil"/>
                                    <w:left w:val="nil"/>
                                    <w:bottom w:val="nil"/>
                                    <w:right w:val="nil"/>
                                  </w:tcBorders>
                                  <w:shd w:val="clear" w:color="auto" w:fill="auto"/>
                                  <w:hideMark/>
                                </w:tcPr>
                                <w:p w14:paraId="59AD188F" w14:textId="77777777" w:rsidR="002843FF" w:rsidRPr="002529F1" w:rsidRDefault="002843FF" w:rsidP="0093674F">
                                  <w:pPr>
                                    <w:jc w:val="center"/>
                                    <w:textAlignment w:val="baseline"/>
                                    <w:rPr>
                                      <w:lang w:val="en-US"/>
                                    </w:rPr>
                                  </w:pPr>
                                  <w:r w:rsidRPr="002529F1">
                                    <w:rPr>
                                      <w:sz w:val="14"/>
                                      <w:szCs w:val="14"/>
                                      <w:lang w:val="en-US"/>
                                    </w:rPr>
                                    <w:t>22-34 seconds </w:t>
                                  </w:r>
                                </w:p>
                              </w:tc>
                            </w:tr>
                            <w:tr w:rsidR="002843FF" w:rsidRPr="002529F1" w14:paraId="5187EF41" w14:textId="77777777" w:rsidTr="00462356">
                              <w:trPr>
                                <w:trHeight w:val="300"/>
                              </w:trPr>
                              <w:tc>
                                <w:tcPr>
                                  <w:tcW w:w="974" w:type="dxa"/>
                                  <w:tcBorders>
                                    <w:top w:val="nil"/>
                                    <w:left w:val="nil"/>
                                    <w:bottom w:val="nil"/>
                                    <w:right w:val="single" w:sz="6" w:space="0" w:color="7F7F7F"/>
                                  </w:tcBorders>
                                  <w:shd w:val="clear" w:color="auto" w:fill="FFFFFF"/>
                                  <w:hideMark/>
                                </w:tcPr>
                                <w:p w14:paraId="29D12E29"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F2F2F2"/>
                                  <w:hideMark/>
                                </w:tcPr>
                                <w:p w14:paraId="58E4926A" w14:textId="77777777" w:rsidR="002843FF" w:rsidRPr="002529F1" w:rsidRDefault="002843FF" w:rsidP="0093674F">
                                  <w:pPr>
                                    <w:textAlignment w:val="baseline"/>
                                    <w:rPr>
                                      <w:lang w:val="en-US"/>
                                    </w:rPr>
                                  </w:pPr>
                                  <w:r w:rsidRPr="002529F1">
                                    <w:rPr>
                                      <w:sz w:val="14"/>
                                      <w:szCs w:val="14"/>
                                      <w:lang w:val="en-US"/>
                                    </w:rPr>
                                    <w:t>APTT </w:t>
                                  </w:r>
                                </w:p>
                              </w:tc>
                              <w:tc>
                                <w:tcPr>
                                  <w:tcW w:w="838" w:type="dxa"/>
                                  <w:tcBorders>
                                    <w:top w:val="nil"/>
                                    <w:left w:val="nil"/>
                                    <w:bottom w:val="nil"/>
                                    <w:right w:val="nil"/>
                                  </w:tcBorders>
                                  <w:shd w:val="clear" w:color="auto" w:fill="F2F2F2"/>
                                  <w:hideMark/>
                                </w:tcPr>
                                <w:p w14:paraId="53D1DD33" w14:textId="77777777" w:rsidR="002843FF" w:rsidRPr="002529F1" w:rsidRDefault="002843FF" w:rsidP="0093674F">
                                  <w:pPr>
                                    <w:jc w:val="center"/>
                                    <w:textAlignment w:val="baseline"/>
                                    <w:rPr>
                                      <w:lang w:val="en-US"/>
                                    </w:rPr>
                                  </w:pPr>
                                  <w:r w:rsidRPr="002529F1">
                                    <w:rPr>
                                      <w:b/>
                                      <w:bCs/>
                                      <w:sz w:val="14"/>
                                      <w:szCs w:val="14"/>
                                      <w:lang w:val="en-US"/>
                                    </w:rPr>
                                    <w:t>17</w:t>
                                  </w:r>
                                  <w:r w:rsidRPr="002529F1">
                                    <w:rPr>
                                      <w:sz w:val="14"/>
                                      <w:szCs w:val="14"/>
                                      <w:lang w:val="en-US"/>
                                    </w:rPr>
                                    <w:t> </w:t>
                                  </w:r>
                                </w:p>
                              </w:tc>
                              <w:tc>
                                <w:tcPr>
                                  <w:tcW w:w="986" w:type="dxa"/>
                                  <w:tcBorders>
                                    <w:top w:val="nil"/>
                                    <w:left w:val="nil"/>
                                    <w:bottom w:val="nil"/>
                                    <w:right w:val="nil"/>
                                  </w:tcBorders>
                                  <w:shd w:val="clear" w:color="auto" w:fill="F2F2F2"/>
                                  <w:hideMark/>
                                </w:tcPr>
                                <w:p w14:paraId="351FCE8F" w14:textId="77777777" w:rsidR="002843FF" w:rsidRPr="002529F1" w:rsidRDefault="002843FF" w:rsidP="0093674F">
                                  <w:pPr>
                                    <w:jc w:val="center"/>
                                    <w:textAlignment w:val="baseline"/>
                                    <w:rPr>
                                      <w:lang w:val="en-US"/>
                                    </w:rPr>
                                  </w:pPr>
                                  <w:r w:rsidRPr="002529F1">
                                    <w:rPr>
                                      <w:sz w:val="14"/>
                                      <w:szCs w:val="14"/>
                                      <w:lang w:val="en-US"/>
                                    </w:rPr>
                                    <w:t>11.3-36.5 </w:t>
                                  </w:r>
                                </w:p>
                              </w:tc>
                              <w:tc>
                                <w:tcPr>
                                  <w:tcW w:w="853" w:type="dxa"/>
                                  <w:tcBorders>
                                    <w:top w:val="nil"/>
                                    <w:left w:val="nil"/>
                                    <w:bottom w:val="nil"/>
                                    <w:right w:val="single" w:sz="6" w:space="0" w:color="808080"/>
                                  </w:tcBorders>
                                  <w:shd w:val="clear" w:color="auto" w:fill="F2F2F2"/>
                                  <w:hideMark/>
                                </w:tcPr>
                                <w:p w14:paraId="20442668" w14:textId="77777777" w:rsidR="002843FF" w:rsidRPr="002529F1" w:rsidRDefault="002843FF" w:rsidP="0093674F">
                                  <w:pPr>
                                    <w:jc w:val="center"/>
                                    <w:textAlignment w:val="baseline"/>
                                    <w:rPr>
                                      <w:lang w:val="en-US"/>
                                    </w:rPr>
                                  </w:pPr>
                                  <w:r w:rsidRPr="002529F1">
                                    <w:rPr>
                                      <w:sz w:val="14"/>
                                      <w:szCs w:val="14"/>
                                      <w:lang w:val="en-US"/>
                                    </w:rPr>
                                    <w:t>8 </w:t>
                                  </w:r>
                                </w:p>
                              </w:tc>
                              <w:tc>
                                <w:tcPr>
                                  <w:tcW w:w="1032" w:type="dxa"/>
                                  <w:tcBorders>
                                    <w:top w:val="nil"/>
                                    <w:left w:val="single" w:sz="6" w:space="0" w:color="808080"/>
                                    <w:bottom w:val="nil"/>
                                    <w:right w:val="nil"/>
                                  </w:tcBorders>
                                  <w:shd w:val="clear" w:color="auto" w:fill="F2F2F2"/>
                                  <w:hideMark/>
                                </w:tcPr>
                                <w:p w14:paraId="7182312E" w14:textId="77777777" w:rsidR="002843FF" w:rsidRPr="002529F1" w:rsidRDefault="002843FF" w:rsidP="0093674F">
                                  <w:pPr>
                                    <w:jc w:val="center"/>
                                    <w:textAlignment w:val="baseline"/>
                                    <w:rPr>
                                      <w:lang w:val="en-US"/>
                                    </w:rPr>
                                  </w:pPr>
                                  <w:r w:rsidRPr="002529F1">
                                    <w:rPr>
                                      <w:sz w:val="14"/>
                                      <w:szCs w:val="14"/>
                                      <w:lang w:val="en-US"/>
                                    </w:rPr>
                                    <w:t>- </w:t>
                                  </w:r>
                                </w:p>
                              </w:tc>
                              <w:tc>
                                <w:tcPr>
                                  <w:tcW w:w="807" w:type="dxa"/>
                                  <w:tcBorders>
                                    <w:top w:val="nil"/>
                                    <w:left w:val="nil"/>
                                    <w:bottom w:val="nil"/>
                                    <w:right w:val="nil"/>
                                  </w:tcBorders>
                                  <w:shd w:val="clear" w:color="auto" w:fill="F2F2F2"/>
                                  <w:hideMark/>
                                </w:tcPr>
                                <w:p w14:paraId="2AA5A3E7" w14:textId="77777777" w:rsidR="002843FF" w:rsidRPr="002529F1" w:rsidRDefault="002843FF" w:rsidP="0093674F">
                                  <w:pPr>
                                    <w:jc w:val="center"/>
                                    <w:textAlignment w:val="baseline"/>
                                    <w:rPr>
                                      <w:lang w:val="en-US"/>
                                    </w:rPr>
                                  </w:pPr>
                                  <w:r w:rsidRPr="002529F1">
                                    <w:rPr>
                                      <w:sz w:val="14"/>
                                      <w:szCs w:val="14"/>
                                      <w:lang w:val="en-US"/>
                                    </w:rPr>
                                    <w:t>- </w:t>
                                  </w:r>
                                </w:p>
                              </w:tc>
                              <w:tc>
                                <w:tcPr>
                                  <w:tcW w:w="882" w:type="dxa"/>
                                  <w:tcBorders>
                                    <w:top w:val="nil"/>
                                    <w:left w:val="nil"/>
                                    <w:bottom w:val="nil"/>
                                    <w:right w:val="nil"/>
                                  </w:tcBorders>
                                  <w:shd w:val="clear" w:color="auto" w:fill="F2F2F2"/>
                                  <w:hideMark/>
                                </w:tcPr>
                                <w:p w14:paraId="2F8DA7DD" w14:textId="77777777" w:rsidR="002843FF" w:rsidRPr="002529F1" w:rsidRDefault="002843FF" w:rsidP="0093674F">
                                  <w:pPr>
                                    <w:jc w:val="center"/>
                                    <w:textAlignment w:val="baseline"/>
                                    <w:rPr>
                                      <w:lang w:val="en-US"/>
                                    </w:rPr>
                                  </w:pPr>
                                  <w:r w:rsidRPr="002529F1">
                                    <w:rPr>
                                      <w:sz w:val="14"/>
                                      <w:szCs w:val="14"/>
                                      <w:lang w:val="en-US"/>
                                    </w:rPr>
                                    <w:t>- </w:t>
                                  </w:r>
                                </w:p>
                              </w:tc>
                              <w:tc>
                                <w:tcPr>
                                  <w:tcW w:w="1226" w:type="dxa"/>
                                  <w:tcBorders>
                                    <w:top w:val="nil"/>
                                    <w:left w:val="nil"/>
                                    <w:bottom w:val="nil"/>
                                    <w:right w:val="nil"/>
                                  </w:tcBorders>
                                  <w:shd w:val="clear" w:color="auto" w:fill="F2F2F2"/>
                                  <w:hideMark/>
                                </w:tcPr>
                                <w:p w14:paraId="686DA60B" w14:textId="77777777" w:rsidR="002843FF" w:rsidRPr="002529F1" w:rsidRDefault="002843FF" w:rsidP="0093674F">
                                  <w:pPr>
                                    <w:jc w:val="center"/>
                                    <w:textAlignment w:val="baseline"/>
                                    <w:rPr>
                                      <w:lang w:val="en-US"/>
                                    </w:rPr>
                                  </w:pPr>
                                  <w:r w:rsidRPr="002529F1">
                                    <w:rPr>
                                      <w:sz w:val="14"/>
                                      <w:szCs w:val="14"/>
                                      <w:lang w:val="en-US"/>
                                    </w:rPr>
                                    <w:t>48-76 seconds </w:t>
                                  </w:r>
                                </w:p>
                              </w:tc>
                            </w:tr>
                            <w:tr w:rsidR="002843FF" w:rsidRPr="002529F1" w14:paraId="7BC2A321" w14:textId="77777777" w:rsidTr="00462356">
                              <w:trPr>
                                <w:trHeight w:val="300"/>
                              </w:trPr>
                              <w:tc>
                                <w:tcPr>
                                  <w:tcW w:w="8750" w:type="dxa"/>
                                  <w:gridSpan w:val="9"/>
                                  <w:tcBorders>
                                    <w:top w:val="nil"/>
                                    <w:left w:val="nil"/>
                                    <w:bottom w:val="nil"/>
                                    <w:right w:val="single" w:sz="6" w:space="0" w:color="FFFFFF"/>
                                  </w:tcBorders>
                                  <w:shd w:val="clear" w:color="auto" w:fill="FFFFFF"/>
                                  <w:hideMark/>
                                </w:tcPr>
                                <w:p w14:paraId="66F262BC" w14:textId="63F73BD0" w:rsidR="002843FF" w:rsidRPr="002529F1" w:rsidRDefault="002843FF" w:rsidP="0093674F">
                                  <w:pPr>
                                    <w:textAlignment w:val="baseline"/>
                                    <w:rPr>
                                      <w:i/>
                                      <w:iCs/>
                                      <w:lang w:val="en-US"/>
                                    </w:rPr>
                                  </w:pPr>
                                  <w:r w:rsidRPr="002529F1">
                                    <w:rPr>
                                      <w:i/>
                                      <w:iCs/>
                                      <w:color w:val="000000"/>
                                      <w:sz w:val="14"/>
                                      <w:szCs w:val="14"/>
                                      <w:lang w:val="en-US"/>
                                    </w:rPr>
                                    <w:t>ALP Alkaline Phosphatase, APTT Activated Partial Thromboplastin time, ALT Alanine Aminotransferase, GGT Gamma-Glutamyl Transferase, HGB Hemoglobin, PCV Packed Cell Volume, PT Prothrombin Time, RBC Red Blood Cells, WBC White Blood Cell Count, * Out of a total of 23 cats. </w:t>
                                  </w:r>
                                </w:p>
                              </w:tc>
                            </w:tr>
                          </w:tbl>
                          <w:p w14:paraId="2879699B" w14:textId="77777777" w:rsidR="002843FF" w:rsidRPr="002529F1" w:rsidRDefault="002843F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A8370" id="_x0000_t202" coordsize="21600,21600" o:spt="202" path="m,l,21600r21600,l21600,xe">
                <v:stroke joinstyle="miter"/>
                <v:path gradientshapeok="t" o:connecttype="rect"/>
              </v:shapetype>
              <v:shape id="Text Box 1" o:spid="_x0000_s1026" type="#_x0000_t202" style="position:absolute;left:0;text-align:left;margin-left:15.8pt;margin-top:13.8pt;width:456.65pt;height:2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" fillcolor="white [3201]" strokeweight=".5pt">
                <v:textbox>
                  <w:txbxContent>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4"/>
                        <w:gridCol w:w="1152"/>
                        <w:gridCol w:w="838"/>
                        <w:gridCol w:w="986"/>
                        <w:gridCol w:w="853"/>
                        <w:gridCol w:w="1032"/>
                        <w:gridCol w:w="807"/>
                        <w:gridCol w:w="882"/>
                        <w:gridCol w:w="1226"/>
                      </w:tblGrid>
                      <w:tr w:rsidR="002843FF" w:rsidRPr="002529F1" w14:paraId="525A6578" w14:textId="77777777" w:rsidTr="00462356">
                        <w:tc>
                          <w:tcPr>
                            <w:tcW w:w="974" w:type="dxa"/>
                            <w:tcBorders>
                              <w:top w:val="nil"/>
                              <w:left w:val="nil"/>
                              <w:bottom w:val="single" w:sz="6" w:space="0" w:color="7F7F7F"/>
                              <w:right w:val="nil"/>
                            </w:tcBorders>
                            <w:shd w:val="clear" w:color="auto" w:fill="FFFFFF"/>
                            <w:hideMark/>
                          </w:tcPr>
                          <w:p w14:paraId="4AD738B6" w14:textId="77777777" w:rsidR="002843FF" w:rsidRPr="002529F1" w:rsidRDefault="002843FF" w:rsidP="0093674F">
                            <w:pPr>
                              <w:jc w:val="center"/>
                              <w:textAlignment w:val="baseline"/>
                              <w:rPr>
                                <w:i/>
                                <w:iCs/>
                                <w:lang w:val="en-US"/>
                              </w:rPr>
                            </w:pPr>
                            <w:r w:rsidRPr="002529F1">
                              <w:rPr>
                                <w:i/>
                                <w:iCs/>
                                <w:color w:val="000000"/>
                                <w:sz w:val="14"/>
                                <w:szCs w:val="14"/>
                                <w:lang w:val="en-US"/>
                              </w:rPr>
                              <w:t> </w:t>
                            </w:r>
                          </w:p>
                        </w:tc>
                        <w:tc>
                          <w:tcPr>
                            <w:tcW w:w="1152" w:type="dxa"/>
                            <w:tcBorders>
                              <w:top w:val="nil"/>
                              <w:left w:val="nil"/>
                              <w:bottom w:val="single" w:sz="6" w:space="0" w:color="7F7F7F"/>
                              <w:right w:val="nil"/>
                            </w:tcBorders>
                            <w:shd w:val="clear" w:color="auto" w:fill="FFFFFF"/>
                            <w:hideMark/>
                          </w:tcPr>
                          <w:p w14:paraId="3DA769F2" w14:textId="77777777" w:rsidR="002843FF" w:rsidRPr="002529F1" w:rsidRDefault="002843FF" w:rsidP="0093674F">
                            <w:pPr>
                              <w:jc w:val="center"/>
                              <w:textAlignment w:val="baseline"/>
                              <w:rPr>
                                <w:i/>
                                <w:iCs/>
                                <w:lang w:val="en-US"/>
                              </w:rPr>
                            </w:pPr>
                            <w:r w:rsidRPr="002529F1">
                              <w:rPr>
                                <w:i/>
                                <w:iCs/>
                                <w:color w:val="000000"/>
                                <w:sz w:val="14"/>
                                <w:szCs w:val="14"/>
                                <w:lang w:val="en-US"/>
                              </w:rPr>
                              <w:t> </w:t>
                            </w:r>
                          </w:p>
                        </w:tc>
                        <w:tc>
                          <w:tcPr>
                            <w:tcW w:w="2677" w:type="dxa"/>
                            <w:gridSpan w:val="3"/>
                            <w:tcBorders>
                              <w:top w:val="nil"/>
                              <w:left w:val="nil"/>
                              <w:bottom w:val="single" w:sz="6" w:space="0" w:color="7F7F7F"/>
                              <w:right w:val="single" w:sz="6" w:space="0" w:color="808080"/>
                            </w:tcBorders>
                            <w:shd w:val="clear" w:color="auto" w:fill="FFFFFF"/>
                            <w:hideMark/>
                          </w:tcPr>
                          <w:p w14:paraId="5A983BDC" w14:textId="77777777" w:rsidR="002843FF" w:rsidRPr="002529F1" w:rsidRDefault="002843FF" w:rsidP="0093674F">
                            <w:pPr>
                              <w:textAlignment w:val="baseline"/>
                              <w:rPr>
                                <w:i/>
                                <w:iCs/>
                                <w:lang w:val="en-US"/>
                              </w:rPr>
                            </w:pPr>
                            <w:r w:rsidRPr="002529F1">
                              <w:rPr>
                                <w:b/>
                                <w:bCs/>
                                <w:i/>
                                <w:iCs/>
                                <w:color w:val="000000"/>
                                <w:sz w:val="14"/>
                                <w:szCs w:val="14"/>
                                <w:u w:val="single"/>
                                <w:lang w:val="en-US"/>
                              </w:rPr>
                              <w:t>Preoperative</w:t>
                            </w:r>
                            <w:r w:rsidRPr="002529F1">
                              <w:rPr>
                                <w:i/>
                                <w:iCs/>
                                <w:color w:val="000000"/>
                                <w:sz w:val="14"/>
                                <w:szCs w:val="14"/>
                                <w:lang w:val="en-US"/>
                              </w:rPr>
                              <w:t> </w:t>
                            </w:r>
                          </w:p>
                        </w:tc>
                        <w:tc>
                          <w:tcPr>
                            <w:tcW w:w="3947" w:type="dxa"/>
                            <w:gridSpan w:val="4"/>
                            <w:tcBorders>
                              <w:top w:val="nil"/>
                              <w:left w:val="single" w:sz="6" w:space="0" w:color="808080"/>
                              <w:bottom w:val="single" w:sz="6" w:space="0" w:color="7F7F7F"/>
                              <w:right w:val="nil"/>
                            </w:tcBorders>
                            <w:shd w:val="clear" w:color="auto" w:fill="FFFFFF"/>
                            <w:hideMark/>
                          </w:tcPr>
                          <w:p w14:paraId="1D3D43B0" w14:textId="77777777" w:rsidR="002843FF" w:rsidRPr="002529F1" w:rsidRDefault="002843FF" w:rsidP="0093674F">
                            <w:pPr>
                              <w:jc w:val="center"/>
                              <w:textAlignment w:val="baseline"/>
                              <w:rPr>
                                <w:i/>
                                <w:iCs/>
                                <w:lang w:val="en-US"/>
                              </w:rPr>
                            </w:pPr>
                            <w:r w:rsidRPr="002529F1">
                              <w:rPr>
                                <w:b/>
                                <w:bCs/>
                                <w:i/>
                                <w:iCs/>
                                <w:color w:val="000000"/>
                                <w:sz w:val="14"/>
                                <w:szCs w:val="14"/>
                                <w:u w:val="single"/>
                                <w:lang w:val="en-US"/>
                              </w:rPr>
                              <w:t>Postoperative</w:t>
                            </w:r>
                            <w:r w:rsidRPr="002529F1">
                              <w:rPr>
                                <w:i/>
                                <w:iCs/>
                                <w:color w:val="000000"/>
                                <w:sz w:val="14"/>
                                <w:szCs w:val="14"/>
                                <w:lang w:val="en-US"/>
                              </w:rPr>
                              <w:t> </w:t>
                            </w:r>
                          </w:p>
                        </w:tc>
                      </w:tr>
                      <w:tr w:rsidR="002843FF" w:rsidRPr="002529F1" w14:paraId="14A86FB9" w14:textId="77777777" w:rsidTr="00462356">
                        <w:trPr>
                          <w:trHeight w:val="570"/>
                        </w:trPr>
                        <w:tc>
                          <w:tcPr>
                            <w:tcW w:w="974" w:type="dxa"/>
                            <w:tcBorders>
                              <w:top w:val="nil"/>
                              <w:left w:val="nil"/>
                              <w:bottom w:val="nil"/>
                              <w:right w:val="single" w:sz="6" w:space="0" w:color="7F7F7F"/>
                            </w:tcBorders>
                            <w:shd w:val="clear" w:color="auto" w:fill="FFFFFF"/>
                            <w:hideMark/>
                          </w:tcPr>
                          <w:p w14:paraId="70F37EB6" w14:textId="77777777" w:rsidR="002843FF" w:rsidRPr="002529F1" w:rsidRDefault="002843FF" w:rsidP="0093674F">
                            <w:pPr>
                              <w:jc w:val="center"/>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F2F2F2"/>
                            <w:hideMark/>
                          </w:tcPr>
                          <w:p w14:paraId="48510F51" w14:textId="77777777" w:rsidR="002843FF" w:rsidRPr="002529F1" w:rsidRDefault="002843FF" w:rsidP="0093674F">
                            <w:pPr>
                              <w:jc w:val="center"/>
                              <w:textAlignment w:val="baseline"/>
                              <w:rPr>
                                <w:lang w:val="en-US"/>
                              </w:rPr>
                            </w:pPr>
                            <w:r w:rsidRPr="002529F1">
                              <w:rPr>
                                <w:b/>
                                <w:bCs/>
                                <w:sz w:val="16"/>
                                <w:szCs w:val="16"/>
                                <w:u w:val="single"/>
                                <w:lang w:val="en-US"/>
                              </w:rPr>
                              <w:t>Parameter</w:t>
                            </w:r>
                            <w:r w:rsidRPr="002529F1">
                              <w:rPr>
                                <w:sz w:val="16"/>
                                <w:szCs w:val="16"/>
                                <w:lang w:val="en-US"/>
                              </w:rPr>
                              <w:t> </w:t>
                            </w:r>
                          </w:p>
                        </w:tc>
                        <w:tc>
                          <w:tcPr>
                            <w:tcW w:w="838" w:type="dxa"/>
                            <w:tcBorders>
                              <w:top w:val="nil"/>
                              <w:left w:val="nil"/>
                              <w:bottom w:val="nil"/>
                              <w:right w:val="nil"/>
                            </w:tcBorders>
                            <w:shd w:val="clear" w:color="auto" w:fill="F2F2F2"/>
                            <w:hideMark/>
                          </w:tcPr>
                          <w:p w14:paraId="68C5725C" w14:textId="77777777" w:rsidR="002843FF" w:rsidRPr="002529F1" w:rsidRDefault="002843FF" w:rsidP="0093674F">
                            <w:pPr>
                              <w:jc w:val="center"/>
                              <w:textAlignment w:val="baseline"/>
                              <w:rPr>
                                <w:lang w:val="en-US"/>
                              </w:rPr>
                            </w:pPr>
                            <w:r w:rsidRPr="002529F1">
                              <w:rPr>
                                <w:b/>
                                <w:bCs/>
                                <w:sz w:val="16"/>
                                <w:szCs w:val="16"/>
                                <w:u w:val="single"/>
                                <w:lang w:val="en-US"/>
                              </w:rPr>
                              <w:t>Value</w:t>
                            </w:r>
                            <w:r w:rsidRPr="002529F1">
                              <w:rPr>
                                <w:sz w:val="16"/>
                                <w:szCs w:val="16"/>
                                <w:lang w:val="en-US"/>
                              </w:rPr>
                              <w:t> </w:t>
                            </w:r>
                          </w:p>
                          <w:p w14:paraId="79C12EC0" w14:textId="77777777" w:rsidR="002843FF" w:rsidRPr="002529F1" w:rsidRDefault="002843FF" w:rsidP="0093674F">
                            <w:pPr>
                              <w:jc w:val="center"/>
                              <w:textAlignment w:val="baseline"/>
                              <w:rPr>
                                <w:lang w:val="en-US"/>
                              </w:rPr>
                            </w:pPr>
                            <w:r w:rsidRPr="002529F1">
                              <w:rPr>
                                <w:sz w:val="16"/>
                                <w:szCs w:val="16"/>
                                <w:lang w:val="en-US"/>
                              </w:rPr>
                              <w:t>(median) </w:t>
                            </w:r>
                          </w:p>
                        </w:tc>
                        <w:tc>
                          <w:tcPr>
                            <w:tcW w:w="986" w:type="dxa"/>
                            <w:tcBorders>
                              <w:top w:val="nil"/>
                              <w:left w:val="nil"/>
                              <w:bottom w:val="nil"/>
                              <w:right w:val="nil"/>
                            </w:tcBorders>
                            <w:shd w:val="clear" w:color="auto" w:fill="F2F2F2"/>
                            <w:hideMark/>
                          </w:tcPr>
                          <w:p w14:paraId="032B7B35" w14:textId="77777777" w:rsidR="002843FF" w:rsidRPr="002529F1" w:rsidRDefault="002843FF" w:rsidP="0093674F">
                            <w:pPr>
                              <w:jc w:val="center"/>
                              <w:textAlignment w:val="baseline"/>
                              <w:rPr>
                                <w:lang w:val="en-US"/>
                              </w:rPr>
                            </w:pPr>
                            <w:r w:rsidRPr="002529F1">
                              <w:rPr>
                                <w:b/>
                                <w:bCs/>
                                <w:sz w:val="16"/>
                                <w:szCs w:val="16"/>
                                <w:u w:val="single"/>
                                <w:lang w:val="en-US"/>
                              </w:rPr>
                              <w:t>Range</w:t>
                            </w:r>
                            <w:r w:rsidRPr="002529F1">
                              <w:rPr>
                                <w:sz w:val="16"/>
                                <w:szCs w:val="16"/>
                                <w:lang w:val="en-US"/>
                              </w:rPr>
                              <w:t> </w:t>
                            </w:r>
                          </w:p>
                        </w:tc>
                        <w:tc>
                          <w:tcPr>
                            <w:tcW w:w="853" w:type="dxa"/>
                            <w:tcBorders>
                              <w:top w:val="nil"/>
                              <w:left w:val="nil"/>
                              <w:bottom w:val="nil"/>
                              <w:right w:val="single" w:sz="6" w:space="0" w:color="808080"/>
                            </w:tcBorders>
                            <w:shd w:val="clear" w:color="auto" w:fill="F2F2F2"/>
                            <w:hideMark/>
                          </w:tcPr>
                          <w:p w14:paraId="362252AE" w14:textId="1E2300E0" w:rsidR="002843FF" w:rsidRPr="002529F1" w:rsidRDefault="002843FF" w:rsidP="0093674F">
                            <w:pPr>
                              <w:jc w:val="center"/>
                              <w:textAlignment w:val="baseline"/>
                              <w:rPr>
                                <w:lang w:val="en-US"/>
                              </w:rPr>
                            </w:pPr>
                            <w:r w:rsidRPr="002529F1">
                              <w:rPr>
                                <w:b/>
                                <w:bCs/>
                                <w:sz w:val="16"/>
                                <w:szCs w:val="16"/>
                                <w:u w:val="single"/>
                                <w:lang w:val="en-US"/>
                              </w:rPr>
                              <w:t>Number of ca</w:t>
                            </w:r>
                            <w:r w:rsidR="005665C2">
                              <w:rPr>
                                <w:b/>
                                <w:bCs/>
                                <w:sz w:val="16"/>
                                <w:szCs w:val="16"/>
                                <w:u w:val="single"/>
                                <w:lang w:val="en-US"/>
                              </w:rPr>
                              <w:t>ts</w:t>
                            </w:r>
                            <w:r w:rsidRPr="002529F1">
                              <w:rPr>
                                <w:b/>
                                <w:bCs/>
                                <w:sz w:val="16"/>
                                <w:szCs w:val="16"/>
                                <w:u w:val="single"/>
                                <w:lang w:val="en-US"/>
                              </w:rPr>
                              <w:t>*</w:t>
                            </w:r>
                            <w:r w:rsidRPr="002529F1">
                              <w:rPr>
                                <w:sz w:val="16"/>
                                <w:szCs w:val="16"/>
                                <w:lang w:val="en-US"/>
                              </w:rPr>
                              <w:t> </w:t>
                            </w:r>
                          </w:p>
                          <w:p w14:paraId="5DCAC06B" w14:textId="77777777" w:rsidR="002843FF" w:rsidRPr="002529F1" w:rsidRDefault="002843FF" w:rsidP="0093674F">
                            <w:pPr>
                              <w:jc w:val="center"/>
                              <w:textAlignment w:val="baseline"/>
                              <w:rPr>
                                <w:lang w:val="en-US"/>
                              </w:rPr>
                            </w:pPr>
                            <w:r w:rsidRPr="002529F1">
                              <w:rPr>
                                <w:sz w:val="16"/>
                                <w:szCs w:val="16"/>
                                <w:lang w:val="en-US"/>
                              </w:rPr>
                              <w:t>(n) </w:t>
                            </w:r>
                          </w:p>
                        </w:tc>
                        <w:tc>
                          <w:tcPr>
                            <w:tcW w:w="1032" w:type="dxa"/>
                            <w:tcBorders>
                              <w:top w:val="nil"/>
                              <w:left w:val="single" w:sz="6" w:space="0" w:color="808080"/>
                              <w:bottom w:val="nil"/>
                              <w:right w:val="nil"/>
                            </w:tcBorders>
                            <w:shd w:val="clear" w:color="auto" w:fill="F2F2F2"/>
                            <w:hideMark/>
                          </w:tcPr>
                          <w:p w14:paraId="4644A63B" w14:textId="77777777" w:rsidR="002843FF" w:rsidRPr="002529F1" w:rsidRDefault="002843FF" w:rsidP="0093674F">
                            <w:pPr>
                              <w:jc w:val="center"/>
                              <w:textAlignment w:val="baseline"/>
                              <w:rPr>
                                <w:lang w:val="en-US"/>
                              </w:rPr>
                            </w:pPr>
                            <w:r w:rsidRPr="002529F1">
                              <w:rPr>
                                <w:b/>
                                <w:bCs/>
                                <w:sz w:val="16"/>
                                <w:szCs w:val="16"/>
                                <w:u w:val="single"/>
                                <w:lang w:val="en-US"/>
                              </w:rPr>
                              <w:t>Value</w:t>
                            </w:r>
                            <w:r w:rsidRPr="002529F1">
                              <w:rPr>
                                <w:sz w:val="16"/>
                                <w:szCs w:val="16"/>
                                <w:lang w:val="en-US"/>
                              </w:rPr>
                              <w:t> </w:t>
                            </w:r>
                          </w:p>
                          <w:p w14:paraId="52AA0BB6" w14:textId="77777777" w:rsidR="002843FF" w:rsidRPr="002529F1" w:rsidRDefault="002843FF" w:rsidP="0093674F">
                            <w:pPr>
                              <w:jc w:val="center"/>
                              <w:textAlignment w:val="baseline"/>
                              <w:rPr>
                                <w:lang w:val="en-US"/>
                              </w:rPr>
                            </w:pPr>
                            <w:r w:rsidRPr="002529F1">
                              <w:rPr>
                                <w:sz w:val="16"/>
                                <w:szCs w:val="16"/>
                                <w:lang w:val="en-US"/>
                              </w:rPr>
                              <w:t>(median) </w:t>
                            </w:r>
                          </w:p>
                        </w:tc>
                        <w:tc>
                          <w:tcPr>
                            <w:tcW w:w="807" w:type="dxa"/>
                            <w:tcBorders>
                              <w:top w:val="nil"/>
                              <w:left w:val="nil"/>
                              <w:bottom w:val="nil"/>
                              <w:right w:val="nil"/>
                            </w:tcBorders>
                            <w:shd w:val="clear" w:color="auto" w:fill="F2F2F2"/>
                            <w:hideMark/>
                          </w:tcPr>
                          <w:p w14:paraId="60901CA2" w14:textId="77777777" w:rsidR="002843FF" w:rsidRPr="002529F1" w:rsidRDefault="002843FF" w:rsidP="0093674F">
                            <w:pPr>
                              <w:jc w:val="center"/>
                              <w:textAlignment w:val="baseline"/>
                              <w:rPr>
                                <w:lang w:val="en-US"/>
                              </w:rPr>
                            </w:pPr>
                            <w:r w:rsidRPr="002529F1">
                              <w:rPr>
                                <w:b/>
                                <w:bCs/>
                                <w:sz w:val="16"/>
                                <w:szCs w:val="16"/>
                                <w:u w:val="single"/>
                                <w:lang w:val="en-US"/>
                              </w:rPr>
                              <w:t>Range</w:t>
                            </w:r>
                            <w:r w:rsidRPr="002529F1">
                              <w:rPr>
                                <w:sz w:val="16"/>
                                <w:szCs w:val="16"/>
                                <w:lang w:val="en-US"/>
                              </w:rPr>
                              <w:t> </w:t>
                            </w:r>
                          </w:p>
                        </w:tc>
                        <w:tc>
                          <w:tcPr>
                            <w:tcW w:w="882" w:type="dxa"/>
                            <w:tcBorders>
                              <w:top w:val="nil"/>
                              <w:left w:val="nil"/>
                              <w:bottom w:val="nil"/>
                              <w:right w:val="nil"/>
                            </w:tcBorders>
                            <w:shd w:val="clear" w:color="auto" w:fill="F2F2F2"/>
                            <w:hideMark/>
                          </w:tcPr>
                          <w:p w14:paraId="13A752B0" w14:textId="6E183CB9" w:rsidR="002843FF" w:rsidRPr="002529F1" w:rsidRDefault="002843FF" w:rsidP="0093674F">
                            <w:pPr>
                              <w:jc w:val="center"/>
                              <w:textAlignment w:val="baseline"/>
                              <w:rPr>
                                <w:lang w:val="en-US"/>
                              </w:rPr>
                            </w:pPr>
                            <w:r w:rsidRPr="002529F1">
                              <w:rPr>
                                <w:b/>
                                <w:bCs/>
                                <w:sz w:val="16"/>
                                <w:szCs w:val="16"/>
                                <w:u w:val="single"/>
                                <w:lang w:val="en-US"/>
                              </w:rPr>
                              <w:t>Number of ca</w:t>
                            </w:r>
                            <w:r w:rsidR="005665C2">
                              <w:rPr>
                                <w:b/>
                                <w:bCs/>
                                <w:sz w:val="16"/>
                                <w:szCs w:val="16"/>
                                <w:u w:val="single"/>
                                <w:lang w:val="en-US"/>
                              </w:rPr>
                              <w:t>ts</w:t>
                            </w:r>
                            <w:r w:rsidRPr="002529F1">
                              <w:rPr>
                                <w:b/>
                                <w:bCs/>
                                <w:sz w:val="16"/>
                                <w:szCs w:val="16"/>
                                <w:u w:val="single"/>
                                <w:lang w:val="en-US"/>
                              </w:rPr>
                              <w:t>*</w:t>
                            </w:r>
                            <w:r w:rsidRPr="002529F1">
                              <w:rPr>
                                <w:sz w:val="16"/>
                                <w:szCs w:val="16"/>
                                <w:lang w:val="en-US"/>
                              </w:rPr>
                              <w:t> </w:t>
                            </w:r>
                          </w:p>
                          <w:p w14:paraId="151BE9A1" w14:textId="77777777" w:rsidR="002843FF" w:rsidRPr="002529F1" w:rsidRDefault="002843FF" w:rsidP="0093674F">
                            <w:pPr>
                              <w:jc w:val="center"/>
                              <w:textAlignment w:val="baseline"/>
                              <w:rPr>
                                <w:lang w:val="en-US"/>
                              </w:rPr>
                            </w:pPr>
                            <w:r w:rsidRPr="002529F1">
                              <w:rPr>
                                <w:sz w:val="16"/>
                                <w:szCs w:val="16"/>
                                <w:lang w:val="en-US"/>
                              </w:rPr>
                              <w:t>(n) </w:t>
                            </w:r>
                          </w:p>
                          <w:p w14:paraId="6ADE8819" w14:textId="77777777" w:rsidR="002843FF" w:rsidRPr="002529F1" w:rsidRDefault="002843FF" w:rsidP="0093674F">
                            <w:pPr>
                              <w:jc w:val="center"/>
                              <w:textAlignment w:val="baseline"/>
                              <w:rPr>
                                <w:lang w:val="en-US"/>
                              </w:rPr>
                            </w:pPr>
                            <w:r w:rsidRPr="002529F1">
                              <w:rPr>
                                <w:sz w:val="16"/>
                                <w:szCs w:val="16"/>
                                <w:lang w:val="en-US"/>
                              </w:rPr>
                              <w:t> </w:t>
                            </w:r>
                          </w:p>
                        </w:tc>
                        <w:tc>
                          <w:tcPr>
                            <w:tcW w:w="1226" w:type="dxa"/>
                            <w:tcBorders>
                              <w:top w:val="nil"/>
                              <w:left w:val="nil"/>
                              <w:bottom w:val="nil"/>
                              <w:right w:val="nil"/>
                            </w:tcBorders>
                            <w:shd w:val="clear" w:color="auto" w:fill="F2F2F2"/>
                            <w:hideMark/>
                          </w:tcPr>
                          <w:p w14:paraId="76181347" w14:textId="77777777" w:rsidR="002843FF" w:rsidRPr="002529F1" w:rsidRDefault="002843FF" w:rsidP="0093674F">
                            <w:pPr>
                              <w:jc w:val="center"/>
                              <w:textAlignment w:val="baseline"/>
                              <w:rPr>
                                <w:lang w:val="en-US"/>
                              </w:rPr>
                            </w:pPr>
                            <w:r w:rsidRPr="002529F1">
                              <w:rPr>
                                <w:b/>
                                <w:bCs/>
                                <w:sz w:val="16"/>
                                <w:szCs w:val="16"/>
                                <w:u w:val="single"/>
                                <w:lang w:val="en-US"/>
                              </w:rPr>
                              <w:t>Reference range</w:t>
                            </w:r>
                            <w:r w:rsidRPr="002529F1">
                              <w:rPr>
                                <w:sz w:val="16"/>
                                <w:szCs w:val="16"/>
                                <w:lang w:val="en-US"/>
                              </w:rPr>
                              <w:t> </w:t>
                            </w:r>
                          </w:p>
                        </w:tc>
                      </w:tr>
                      <w:tr w:rsidR="002843FF" w:rsidRPr="002529F1" w14:paraId="08F598BF" w14:textId="77777777" w:rsidTr="00462356">
                        <w:tc>
                          <w:tcPr>
                            <w:tcW w:w="974" w:type="dxa"/>
                            <w:tcBorders>
                              <w:top w:val="nil"/>
                              <w:left w:val="nil"/>
                              <w:bottom w:val="nil"/>
                              <w:right w:val="single" w:sz="6" w:space="0" w:color="7F7F7F"/>
                            </w:tcBorders>
                            <w:shd w:val="clear" w:color="auto" w:fill="FFFFFF"/>
                            <w:hideMark/>
                          </w:tcPr>
                          <w:p w14:paraId="1CD2D976" w14:textId="18714CE9" w:rsidR="002843FF" w:rsidRPr="002529F1" w:rsidRDefault="002843FF" w:rsidP="0093674F">
                            <w:pPr>
                              <w:jc w:val="right"/>
                              <w:textAlignment w:val="baseline"/>
                              <w:rPr>
                                <w:i/>
                                <w:iCs/>
                                <w:lang w:val="en-US"/>
                              </w:rPr>
                            </w:pPr>
                            <w:r w:rsidRPr="002529F1">
                              <w:rPr>
                                <w:i/>
                                <w:iCs/>
                                <w:sz w:val="14"/>
                                <w:szCs w:val="14"/>
                                <w:u w:val="single"/>
                                <w:lang w:val="en-US"/>
                              </w:rPr>
                              <w:t>Hematology</w:t>
                            </w:r>
                            <w:r w:rsidRPr="002529F1">
                              <w:rPr>
                                <w:i/>
                                <w:iCs/>
                                <w:sz w:val="14"/>
                                <w:szCs w:val="14"/>
                                <w:lang w:val="en-US"/>
                              </w:rPr>
                              <w:t> </w:t>
                            </w:r>
                          </w:p>
                        </w:tc>
                        <w:tc>
                          <w:tcPr>
                            <w:tcW w:w="1152" w:type="dxa"/>
                            <w:tcBorders>
                              <w:top w:val="nil"/>
                              <w:left w:val="nil"/>
                              <w:bottom w:val="nil"/>
                              <w:right w:val="nil"/>
                            </w:tcBorders>
                            <w:shd w:val="clear" w:color="auto" w:fill="auto"/>
                            <w:hideMark/>
                          </w:tcPr>
                          <w:p w14:paraId="5FED41C2" w14:textId="77777777" w:rsidR="002843FF" w:rsidRPr="002529F1" w:rsidRDefault="002843FF" w:rsidP="0093674F">
                            <w:pPr>
                              <w:textAlignment w:val="baseline"/>
                              <w:rPr>
                                <w:lang w:val="en-US"/>
                              </w:rPr>
                            </w:pPr>
                            <w:r w:rsidRPr="002529F1">
                              <w:rPr>
                                <w:sz w:val="10"/>
                                <w:szCs w:val="10"/>
                                <w:lang w:val="en-US"/>
                              </w:rPr>
                              <w:t> </w:t>
                            </w:r>
                          </w:p>
                        </w:tc>
                        <w:tc>
                          <w:tcPr>
                            <w:tcW w:w="838" w:type="dxa"/>
                            <w:tcBorders>
                              <w:top w:val="nil"/>
                              <w:left w:val="nil"/>
                              <w:bottom w:val="nil"/>
                              <w:right w:val="nil"/>
                            </w:tcBorders>
                            <w:shd w:val="clear" w:color="auto" w:fill="auto"/>
                            <w:hideMark/>
                          </w:tcPr>
                          <w:p w14:paraId="2C008AAA" w14:textId="77777777" w:rsidR="002843FF" w:rsidRPr="002529F1" w:rsidRDefault="002843FF" w:rsidP="0093674F">
                            <w:pPr>
                              <w:textAlignment w:val="baseline"/>
                              <w:rPr>
                                <w:lang w:val="en-US"/>
                              </w:rPr>
                            </w:pPr>
                            <w:r w:rsidRPr="002529F1">
                              <w:rPr>
                                <w:sz w:val="10"/>
                                <w:szCs w:val="10"/>
                                <w:lang w:val="en-US"/>
                              </w:rPr>
                              <w:t> </w:t>
                            </w:r>
                          </w:p>
                        </w:tc>
                        <w:tc>
                          <w:tcPr>
                            <w:tcW w:w="986" w:type="dxa"/>
                            <w:tcBorders>
                              <w:top w:val="nil"/>
                              <w:left w:val="nil"/>
                              <w:bottom w:val="nil"/>
                              <w:right w:val="nil"/>
                            </w:tcBorders>
                            <w:shd w:val="clear" w:color="auto" w:fill="auto"/>
                            <w:hideMark/>
                          </w:tcPr>
                          <w:p w14:paraId="2BD477C5" w14:textId="77777777" w:rsidR="002843FF" w:rsidRPr="002529F1" w:rsidRDefault="002843FF" w:rsidP="0093674F">
                            <w:pPr>
                              <w:textAlignment w:val="baseline"/>
                              <w:rPr>
                                <w:lang w:val="en-US"/>
                              </w:rPr>
                            </w:pPr>
                            <w:r w:rsidRPr="002529F1">
                              <w:rPr>
                                <w:sz w:val="10"/>
                                <w:szCs w:val="10"/>
                                <w:lang w:val="en-US"/>
                              </w:rPr>
                              <w:t> </w:t>
                            </w:r>
                          </w:p>
                        </w:tc>
                        <w:tc>
                          <w:tcPr>
                            <w:tcW w:w="853" w:type="dxa"/>
                            <w:tcBorders>
                              <w:top w:val="nil"/>
                              <w:left w:val="nil"/>
                              <w:bottom w:val="nil"/>
                              <w:right w:val="single" w:sz="6" w:space="0" w:color="808080"/>
                            </w:tcBorders>
                            <w:shd w:val="clear" w:color="auto" w:fill="auto"/>
                            <w:hideMark/>
                          </w:tcPr>
                          <w:p w14:paraId="11039C82" w14:textId="77777777" w:rsidR="002843FF" w:rsidRPr="002529F1" w:rsidRDefault="002843FF" w:rsidP="0093674F">
                            <w:pPr>
                              <w:textAlignment w:val="baseline"/>
                              <w:rPr>
                                <w:lang w:val="en-US"/>
                              </w:rPr>
                            </w:pPr>
                            <w:r w:rsidRPr="002529F1">
                              <w:rPr>
                                <w:sz w:val="10"/>
                                <w:szCs w:val="10"/>
                                <w:lang w:val="en-US"/>
                              </w:rPr>
                              <w:t> </w:t>
                            </w:r>
                          </w:p>
                        </w:tc>
                        <w:tc>
                          <w:tcPr>
                            <w:tcW w:w="1032" w:type="dxa"/>
                            <w:tcBorders>
                              <w:top w:val="nil"/>
                              <w:left w:val="single" w:sz="6" w:space="0" w:color="808080"/>
                              <w:bottom w:val="nil"/>
                              <w:right w:val="nil"/>
                            </w:tcBorders>
                            <w:shd w:val="clear" w:color="auto" w:fill="auto"/>
                            <w:hideMark/>
                          </w:tcPr>
                          <w:p w14:paraId="5297D5D5" w14:textId="77777777" w:rsidR="002843FF" w:rsidRPr="002529F1" w:rsidRDefault="002843FF" w:rsidP="0093674F">
                            <w:pPr>
                              <w:textAlignment w:val="baseline"/>
                              <w:rPr>
                                <w:lang w:val="en-US"/>
                              </w:rPr>
                            </w:pPr>
                            <w:r w:rsidRPr="002529F1">
                              <w:rPr>
                                <w:sz w:val="10"/>
                                <w:szCs w:val="10"/>
                                <w:lang w:val="en-US"/>
                              </w:rPr>
                              <w:t> </w:t>
                            </w:r>
                          </w:p>
                        </w:tc>
                        <w:tc>
                          <w:tcPr>
                            <w:tcW w:w="807" w:type="dxa"/>
                            <w:tcBorders>
                              <w:top w:val="nil"/>
                              <w:left w:val="nil"/>
                              <w:bottom w:val="nil"/>
                              <w:right w:val="nil"/>
                            </w:tcBorders>
                            <w:shd w:val="clear" w:color="auto" w:fill="auto"/>
                            <w:hideMark/>
                          </w:tcPr>
                          <w:p w14:paraId="25F32578" w14:textId="77777777" w:rsidR="002843FF" w:rsidRPr="002529F1" w:rsidRDefault="002843FF" w:rsidP="0093674F">
                            <w:pPr>
                              <w:textAlignment w:val="baseline"/>
                              <w:rPr>
                                <w:lang w:val="en-US"/>
                              </w:rPr>
                            </w:pPr>
                            <w:r w:rsidRPr="002529F1">
                              <w:rPr>
                                <w:sz w:val="10"/>
                                <w:szCs w:val="10"/>
                                <w:lang w:val="en-US"/>
                              </w:rPr>
                              <w:t> </w:t>
                            </w:r>
                          </w:p>
                        </w:tc>
                        <w:tc>
                          <w:tcPr>
                            <w:tcW w:w="882" w:type="dxa"/>
                            <w:tcBorders>
                              <w:top w:val="nil"/>
                              <w:left w:val="nil"/>
                              <w:bottom w:val="nil"/>
                              <w:right w:val="nil"/>
                            </w:tcBorders>
                            <w:shd w:val="clear" w:color="auto" w:fill="auto"/>
                            <w:hideMark/>
                          </w:tcPr>
                          <w:p w14:paraId="7BF1454E" w14:textId="77777777" w:rsidR="002843FF" w:rsidRPr="002529F1" w:rsidRDefault="002843FF" w:rsidP="0093674F">
                            <w:pPr>
                              <w:textAlignment w:val="baseline"/>
                              <w:rPr>
                                <w:lang w:val="en-US"/>
                              </w:rPr>
                            </w:pPr>
                            <w:r w:rsidRPr="002529F1">
                              <w:rPr>
                                <w:sz w:val="10"/>
                                <w:szCs w:val="10"/>
                                <w:lang w:val="en-US"/>
                              </w:rPr>
                              <w:t> </w:t>
                            </w:r>
                          </w:p>
                        </w:tc>
                        <w:tc>
                          <w:tcPr>
                            <w:tcW w:w="1226" w:type="dxa"/>
                            <w:tcBorders>
                              <w:top w:val="nil"/>
                              <w:left w:val="nil"/>
                              <w:bottom w:val="nil"/>
                              <w:right w:val="nil"/>
                            </w:tcBorders>
                            <w:shd w:val="clear" w:color="auto" w:fill="auto"/>
                            <w:hideMark/>
                          </w:tcPr>
                          <w:p w14:paraId="71FCC3EF" w14:textId="77777777" w:rsidR="002843FF" w:rsidRPr="002529F1" w:rsidRDefault="002843FF" w:rsidP="0093674F">
                            <w:pPr>
                              <w:textAlignment w:val="baseline"/>
                              <w:rPr>
                                <w:lang w:val="en-US"/>
                              </w:rPr>
                            </w:pPr>
                            <w:r w:rsidRPr="002529F1">
                              <w:rPr>
                                <w:sz w:val="10"/>
                                <w:szCs w:val="10"/>
                                <w:lang w:val="en-US"/>
                              </w:rPr>
                              <w:t> </w:t>
                            </w:r>
                          </w:p>
                        </w:tc>
                      </w:tr>
                      <w:tr w:rsidR="002843FF" w:rsidRPr="002529F1" w14:paraId="63FCBA01" w14:textId="77777777" w:rsidTr="00462356">
                        <w:tc>
                          <w:tcPr>
                            <w:tcW w:w="974" w:type="dxa"/>
                            <w:tcBorders>
                              <w:top w:val="nil"/>
                              <w:left w:val="nil"/>
                              <w:bottom w:val="nil"/>
                              <w:right w:val="single" w:sz="6" w:space="0" w:color="7F7F7F"/>
                            </w:tcBorders>
                            <w:shd w:val="clear" w:color="auto" w:fill="FFFFFF"/>
                            <w:hideMark/>
                          </w:tcPr>
                          <w:p w14:paraId="50F180AC"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F2F2F2"/>
                            <w:hideMark/>
                          </w:tcPr>
                          <w:p w14:paraId="5BE2238B" w14:textId="77777777" w:rsidR="002843FF" w:rsidRPr="002529F1" w:rsidRDefault="002843FF" w:rsidP="0093674F">
                            <w:pPr>
                              <w:textAlignment w:val="baseline"/>
                              <w:rPr>
                                <w:lang w:val="en-US"/>
                              </w:rPr>
                            </w:pPr>
                            <w:r w:rsidRPr="002529F1">
                              <w:rPr>
                                <w:sz w:val="14"/>
                                <w:szCs w:val="14"/>
                                <w:lang w:val="en-US"/>
                              </w:rPr>
                              <w:t>WBC </w:t>
                            </w:r>
                          </w:p>
                        </w:tc>
                        <w:tc>
                          <w:tcPr>
                            <w:tcW w:w="838" w:type="dxa"/>
                            <w:tcBorders>
                              <w:top w:val="nil"/>
                              <w:left w:val="nil"/>
                              <w:bottom w:val="nil"/>
                              <w:right w:val="nil"/>
                            </w:tcBorders>
                            <w:shd w:val="clear" w:color="auto" w:fill="F2F2F2"/>
                            <w:hideMark/>
                          </w:tcPr>
                          <w:p w14:paraId="0D7A7C44" w14:textId="77777777" w:rsidR="002843FF" w:rsidRPr="002529F1" w:rsidRDefault="002843FF" w:rsidP="0093674F">
                            <w:pPr>
                              <w:jc w:val="center"/>
                              <w:textAlignment w:val="baseline"/>
                              <w:rPr>
                                <w:lang w:val="en-US"/>
                              </w:rPr>
                            </w:pPr>
                            <w:r w:rsidRPr="002529F1">
                              <w:rPr>
                                <w:b/>
                                <w:bCs/>
                                <w:sz w:val="14"/>
                                <w:szCs w:val="14"/>
                                <w:lang w:val="en-US"/>
                              </w:rPr>
                              <w:t>14.7</w:t>
                            </w:r>
                            <w:r w:rsidRPr="002529F1">
                              <w:rPr>
                                <w:sz w:val="14"/>
                                <w:szCs w:val="14"/>
                                <w:lang w:val="en-US"/>
                              </w:rPr>
                              <w:t> </w:t>
                            </w:r>
                          </w:p>
                        </w:tc>
                        <w:tc>
                          <w:tcPr>
                            <w:tcW w:w="986" w:type="dxa"/>
                            <w:tcBorders>
                              <w:top w:val="nil"/>
                              <w:left w:val="nil"/>
                              <w:bottom w:val="nil"/>
                              <w:right w:val="nil"/>
                            </w:tcBorders>
                            <w:shd w:val="clear" w:color="auto" w:fill="F2F2F2"/>
                            <w:hideMark/>
                          </w:tcPr>
                          <w:p w14:paraId="2EFDFE57" w14:textId="77777777" w:rsidR="002843FF" w:rsidRPr="002529F1" w:rsidRDefault="002843FF" w:rsidP="0093674F">
                            <w:pPr>
                              <w:jc w:val="center"/>
                              <w:textAlignment w:val="baseline"/>
                              <w:rPr>
                                <w:lang w:val="en-US"/>
                              </w:rPr>
                            </w:pPr>
                            <w:r w:rsidRPr="002529F1">
                              <w:rPr>
                                <w:sz w:val="14"/>
                                <w:szCs w:val="14"/>
                                <w:lang w:val="en-US"/>
                              </w:rPr>
                              <w:t>7.7-38 </w:t>
                            </w:r>
                          </w:p>
                        </w:tc>
                        <w:tc>
                          <w:tcPr>
                            <w:tcW w:w="853" w:type="dxa"/>
                            <w:tcBorders>
                              <w:top w:val="nil"/>
                              <w:left w:val="nil"/>
                              <w:bottom w:val="nil"/>
                              <w:right w:val="single" w:sz="6" w:space="0" w:color="808080"/>
                            </w:tcBorders>
                            <w:shd w:val="clear" w:color="auto" w:fill="F2F2F2"/>
                            <w:hideMark/>
                          </w:tcPr>
                          <w:p w14:paraId="61132DF0" w14:textId="77777777" w:rsidR="002843FF" w:rsidRPr="002529F1" w:rsidRDefault="002843FF" w:rsidP="0093674F">
                            <w:pPr>
                              <w:jc w:val="center"/>
                              <w:textAlignment w:val="baseline"/>
                              <w:rPr>
                                <w:lang w:val="en-US"/>
                              </w:rPr>
                            </w:pPr>
                            <w:r w:rsidRPr="002529F1">
                              <w:rPr>
                                <w:sz w:val="14"/>
                                <w:szCs w:val="14"/>
                                <w:lang w:val="en-US"/>
                              </w:rPr>
                              <w:t>20 </w:t>
                            </w:r>
                          </w:p>
                        </w:tc>
                        <w:tc>
                          <w:tcPr>
                            <w:tcW w:w="1032" w:type="dxa"/>
                            <w:tcBorders>
                              <w:top w:val="nil"/>
                              <w:left w:val="single" w:sz="6" w:space="0" w:color="808080"/>
                              <w:bottom w:val="nil"/>
                              <w:right w:val="nil"/>
                            </w:tcBorders>
                            <w:shd w:val="clear" w:color="auto" w:fill="F2F2F2"/>
                            <w:hideMark/>
                          </w:tcPr>
                          <w:p w14:paraId="37D64454" w14:textId="77777777" w:rsidR="002843FF" w:rsidRPr="002529F1" w:rsidRDefault="002843FF" w:rsidP="0093674F">
                            <w:pPr>
                              <w:jc w:val="center"/>
                              <w:textAlignment w:val="baseline"/>
                              <w:rPr>
                                <w:lang w:val="en-US"/>
                              </w:rPr>
                            </w:pPr>
                            <w:r w:rsidRPr="002529F1">
                              <w:rPr>
                                <w:b/>
                                <w:bCs/>
                                <w:sz w:val="14"/>
                                <w:szCs w:val="14"/>
                                <w:lang w:val="en-US"/>
                              </w:rPr>
                              <w:t>11.25</w:t>
                            </w:r>
                            <w:r w:rsidRPr="002529F1">
                              <w:rPr>
                                <w:sz w:val="14"/>
                                <w:szCs w:val="14"/>
                                <w:lang w:val="en-US"/>
                              </w:rPr>
                              <w:t> </w:t>
                            </w:r>
                          </w:p>
                        </w:tc>
                        <w:tc>
                          <w:tcPr>
                            <w:tcW w:w="807" w:type="dxa"/>
                            <w:tcBorders>
                              <w:top w:val="nil"/>
                              <w:left w:val="nil"/>
                              <w:bottom w:val="nil"/>
                              <w:right w:val="nil"/>
                            </w:tcBorders>
                            <w:shd w:val="clear" w:color="auto" w:fill="F2F2F2"/>
                            <w:hideMark/>
                          </w:tcPr>
                          <w:p w14:paraId="320812D3" w14:textId="77777777" w:rsidR="002843FF" w:rsidRPr="002529F1" w:rsidRDefault="002843FF" w:rsidP="0093674F">
                            <w:pPr>
                              <w:jc w:val="center"/>
                              <w:textAlignment w:val="baseline"/>
                              <w:rPr>
                                <w:lang w:val="en-US"/>
                              </w:rPr>
                            </w:pPr>
                            <w:r w:rsidRPr="002529F1">
                              <w:rPr>
                                <w:sz w:val="14"/>
                                <w:szCs w:val="14"/>
                                <w:lang w:val="en-US"/>
                              </w:rPr>
                              <w:t>6.8-13.4 </w:t>
                            </w:r>
                          </w:p>
                        </w:tc>
                        <w:tc>
                          <w:tcPr>
                            <w:tcW w:w="882" w:type="dxa"/>
                            <w:tcBorders>
                              <w:top w:val="nil"/>
                              <w:left w:val="nil"/>
                              <w:bottom w:val="nil"/>
                              <w:right w:val="nil"/>
                            </w:tcBorders>
                            <w:shd w:val="clear" w:color="auto" w:fill="F2F2F2"/>
                            <w:hideMark/>
                          </w:tcPr>
                          <w:p w14:paraId="7AC6E6FD" w14:textId="77777777" w:rsidR="002843FF" w:rsidRPr="002529F1" w:rsidRDefault="002843FF" w:rsidP="0093674F">
                            <w:pPr>
                              <w:jc w:val="center"/>
                              <w:textAlignment w:val="baseline"/>
                              <w:rPr>
                                <w:lang w:val="en-US"/>
                              </w:rPr>
                            </w:pPr>
                            <w:r w:rsidRPr="002529F1">
                              <w:rPr>
                                <w:sz w:val="14"/>
                                <w:szCs w:val="14"/>
                                <w:lang w:val="en-US"/>
                              </w:rPr>
                              <w:t>6 </w:t>
                            </w:r>
                          </w:p>
                        </w:tc>
                        <w:tc>
                          <w:tcPr>
                            <w:tcW w:w="1226" w:type="dxa"/>
                            <w:tcBorders>
                              <w:top w:val="nil"/>
                              <w:left w:val="nil"/>
                              <w:bottom w:val="nil"/>
                              <w:right w:val="nil"/>
                            </w:tcBorders>
                            <w:shd w:val="clear" w:color="auto" w:fill="F2F2F2"/>
                            <w:hideMark/>
                          </w:tcPr>
                          <w:p w14:paraId="3B987CE9" w14:textId="77777777" w:rsidR="002843FF" w:rsidRPr="002529F1" w:rsidRDefault="002843FF" w:rsidP="0093674F">
                            <w:pPr>
                              <w:jc w:val="center"/>
                              <w:textAlignment w:val="baseline"/>
                              <w:rPr>
                                <w:lang w:val="en-US"/>
                              </w:rPr>
                            </w:pPr>
                            <w:r w:rsidRPr="002529F1">
                              <w:rPr>
                                <w:sz w:val="14"/>
                                <w:szCs w:val="14"/>
                                <w:lang w:val="en-US"/>
                              </w:rPr>
                              <w:t>5.5-19.5 10e</w:t>
                            </w:r>
                            <w:r w:rsidRPr="002529F1">
                              <w:rPr>
                                <w:sz w:val="11"/>
                                <w:szCs w:val="11"/>
                                <w:vertAlign w:val="superscript"/>
                                <w:lang w:val="en-US"/>
                              </w:rPr>
                              <w:t>9</w:t>
                            </w:r>
                            <w:r w:rsidRPr="002529F1">
                              <w:rPr>
                                <w:sz w:val="14"/>
                                <w:szCs w:val="14"/>
                                <w:lang w:val="en-US"/>
                              </w:rPr>
                              <w:t>/l </w:t>
                            </w:r>
                          </w:p>
                        </w:tc>
                      </w:tr>
                      <w:tr w:rsidR="002843FF" w:rsidRPr="002529F1" w14:paraId="21BDE0C7" w14:textId="77777777" w:rsidTr="00462356">
                        <w:tc>
                          <w:tcPr>
                            <w:tcW w:w="974" w:type="dxa"/>
                            <w:tcBorders>
                              <w:top w:val="nil"/>
                              <w:left w:val="nil"/>
                              <w:bottom w:val="nil"/>
                              <w:right w:val="single" w:sz="6" w:space="0" w:color="7F7F7F"/>
                            </w:tcBorders>
                            <w:shd w:val="clear" w:color="auto" w:fill="FFFFFF"/>
                            <w:hideMark/>
                          </w:tcPr>
                          <w:p w14:paraId="71789D84"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auto"/>
                            <w:hideMark/>
                          </w:tcPr>
                          <w:p w14:paraId="3B3FB309" w14:textId="77777777" w:rsidR="002843FF" w:rsidRPr="002529F1" w:rsidRDefault="002843FF" w:rsidP="0093674F">
                            <w:pPr>
                              <w:textAlignment w:val="baseline"/>
                              <w:rPr>
                                <w:lang w:val="en-US"/>
                              </w:rPr>
                            </w:pPr>
                            <w:r w:rsidRPr="002529F1">
                              <w:rPr>
                                <w:sz w:val="14"/>
                                <w:szCs w:val="14"/>
                                <w:lang w:val="en-US"/>
                              </w:rPr>
                              <w:t>Neutrophils </w:t>
                            </w:r>
                          </w:p>
                        </w:tc>
                        <w:tc>
                          <w:tcPr>
                            <w:tcW w:w="838" w:type="dxa"/>
                            <w:tcBorders>
                              <w:top w:val="nil"/>
                              <w:left w:val="nil"/>
                              <w:bottom w:val="nil"/>
                              <w:right w:val="nil"/>
                            </w:tcBorders>
                            <w:shd w:val="clear" w:color="auto" w:fill="auto"/>
                            <w:hideMark/>
                          </w:tcPr>
                          <w:p w14:paraId="15C43145" w14:textId="77777777" w:rsidR="002843FF" w:rsidRPr="002529F1" w:rsidRDefault="002843FF" w:rsidP="0093674F">
                            <w:pPr>
                              <w:jc w:val="center"/>
                              <w:textAlignment w:val="baseline"/>
                              <w:rPr>
                                <w:lang w:val="en-US"/>
                              </w:rPr>
                            </w:pPr>
                            <w:r w:rsidRPr="002529F1">
                              <w:rPr>
                                <w:b/>
                                <w:bCs/>
                                <w:sz w:val="14"/>
                                <w:szCs w:val="14"/>
                                <w:lang w:val="en-US"/>
                              </w:rPr>
                              <w:t>8</w:t>
                            </w:r>
                            <w:r w:rsidRPr="002529F1">
                              <w:rPr>
                                <w:sz w:val="14"/>
                                <w:szCs w:val="14"/>
                                <w:lang w:val="en-US"/>
                              </w:rPr>
                              <w:t> </w:t>
                            </w:r>
                          </w:p>
                        </w:tc>
                        <w:tc>
                          <w:tcPr>
                            <w:tcW w:w="986" w:type="dxa"/>
                            <w:tcBorders>
                              <w:top w:val="nil"/>
                              <w:left w:val="nil"/>
                              <w:bottom w:val="nil"/>
                              <w:right w:val="nil"/>
                            </w:tcBorders>
                            <w:shd w:val="clear" w:color="auto" w:fill="auto"/>
                            <w:hideMark/>
                          </w:tcPr>
                          <w:p w14:paraId="22A2E51B" w14:textId="77777777" w:rsidR="002843FF" w:rsidRPr="002529F1" w:rsidRDefault="002843FF" w:rsidP="0093674F">
                            <w:pPr>
                              <w:jc w:val="center"/>
                              <w:textAlignment w:val="baseline"/>
                              <w:rPr>
                                <w:lang w:val="en-US"/>
                              </w:rPr>
                            </w:pPr>
                            <w:r w:rsidRPr="002529F1">
                              <w:rPr>
                                <w:sz w:val="14"/>
                                <w:szCs w:val="14"/>
                                <w:lang w:val="en-US"/>
                              </w:rPr>
                              <w:t>5.3-33 </w:t>
                            </w:r>
                          </w:p>
                        </w:tc>
                        <w:tc>
                          <w:tcPr>
                            <w:tcW w:w="853" w:type="dxa"/>
                            <w:tcBorders>
                              <w:top w:val="nil"/>
                              <w:left w:val="nil"/>
                              <w:bottom w:val="nil"/>
                              <w:right w:val="single" w:sz="6" w:space="0" w:color="808080"/>
                            </w:tcBorders>
                            <w:shd w:val="clear" w:color="auto" w:fill="auto"/>
                            <w:hideMark/>
                          </w:tcPr>
                          <w:p w14:paraId="5E3C09C2" w14:textId="77777777" w:rsidR="002843FF" w:rsidRPr="002529F1" w:rsidRDefault="002843FF" w:rsidP="0093674F">
                            <w:pPr>
                              <w:jc w:val="center"/>
                              <w:textAlignment w:val="baseline"/>
                              <w:rPr>
                                <w:lang w:val="en-US"/>
                              </w:rPr>
                            </w:pPr>
                            <w:r w:rsidRPr="002529F1">
                              <w:rPr>
                                <w:sz w:val="14"/>
                                <w:szCs w:val="14"/>
                                <w:lang w:val="en-US"/>
                              </w:rPr>
                              <w:t>20 </w:t>
                            </w:r>
                          </w:p>
                        </w:tc>
                        <w:tc>
                          <w:tcPr>
                            <w:tcW w:w="1032" w:type="dxa"/>
                            <w:tcBorders>
                              <w:top w:val="nil"/>
                              <w:left w:val="single" w:sz="6" w:space="0" w:color="808080"/>
                              <w:bottom w:val="nil"/>
                              <w:right w:val="nil"/>
                            </w:tcBorders>
                            <w:shd w:val="clear" w:color="auto" w:fill="auto"/>
                            <w:hideMark/>
                          </w:tcPr>
                          <w:p w14:paraId="404F4639" w14:textId="77777777" w:rsidR="002843FF" w:rsidRPr="002529F1" w:rsidRDefault="002843FF" w:rsidP="0093674F">
                            <w:pPr>
                              <w:jc w:val="center"/>
                              <w:textAlignment w:val="baseline"/>
                              <w:rPr>
                                <w:lang w:val="en-US"/>
                              </w:rPr>
                            </w:pPr>
                            <w:r w:rsidRPr="002529F1">
                              <w:rPr>
                                <w:b/>
                                <w:bCs/>
                                <w:sz w:val="14"/>
                                <w:szCs w:val="14"/>
                                <w:lang w:val="en-US"/>
                              </w:rPr>
                              <w:t>7.6</w:t>
                            </w:r>
                            <w:r w:rsidRPr="002529F1">
                              <w:rPr>
                                <w:sz w:val="14"/>
                                <w:szCs w:val="14"/>
                                <w:lang w:val="en-US"/>
                              </w:rPr>
                              <w:t> </w:t>
                            </w:r>
                          </w:p>
                        </w:tc>
                        <w:tc>
                          <w:tcPr>
                            <w:tcW w:w="807" w:type="dxa"/>
                            <w:tcBorders>
                              <w:top w:val="nil"/>
                              <w:left w:val="nil"/>
                              <w:bottom w:val="nil"/>
                              <w:right w:val="nil"/>
                            </w:tcBorders>
                            <w:shd w:val="clear" w:color="auto" w:fill="auto"/>
                            <w:hideMark/>
                          </w:tcPr>
                          <w:p w14:paraId="3C45BE04" w14:textId="77777777" w:rsidR="002843FF" w:rsidRPr="002529F1" w:rsidRDefault="002843FF" w:rsidP="0093674F">
                            <w:pPr>
                              <w:jc w:val="center"/>
                              <w:textAlignment w:val="baseline"/>
                              <w:rPr>
                                <w:lang w:val="en-US"/>
                              </w:rPr>
                            </w:pPr>
                            <w:r w:rsidRPr="002529F1">
                              <w:rPr>
                                <w:sz w:val="14"/>
                                <w:szCs w:val="14"/>
                                <w:lang w:val="en-US"/>
                              </w:rPr>
                              <w:t>4.4-11.6 </w:t>
                            </w:r>
                          </w:p>
                        </w:tc>
                        <w:tc>
                          <w:tcPr>
                            <w:tcW w:w="882" w:type="dxa"/>
                            <w:tcBorders>
                              <w:top w:val="nil"/>
                              <w:left w:val="nil"/>
                              <w:bottom w:val="nil"/>
                              <w:right w:val="nil"/>
                            </w:tcBorders>
                            <w:shd w:val="clear" w:color="auto" w:fill="auto"/>
                            <w:hideMark/>
                          </w:tcPr>
                          <w:p w14:paraId="5A9779F7" w14:textId="77777777" w:rsidR="002843FF" w:rsidRPr="002529F1" w:rsidRDefault="002843FF" w:rsidP="0093674F">
                            <w:pPr>
                              <w:jc w:val="center"/>
                              <w:textAlignment w:val="baseline"/>
                              <w:rPr>
                                <w:lang w:val="en-US"/>
                              </w:rPr>
                            </w:pPr>
                            <w:r w:rsidRPr="002529F1">
                              <w:rPr>
                                <w:sz w:val="14"/>
                                <w:szCs w:val="14"/>
                                <w:lang w:val="en-US"/>
                              </w:rPr>
                              <w:t>5 </w:t>
                            </w:r>
                          </w:p>
                        </w:tc>
                        <w:tc>
                          <w:tcPr>
                            <w:tcW w:w="1226" w:type="dxa"/>
                            <w:tcBorders>
                              <w:top w:val="nil"/>
                              <w:left w:val="nil"/>
                              <w:bottom w:val="nil"/>
                              <w:right w:val="nil"/>
                            </w:tcBorders>
                            <w:shd w:val="clear" w:color="auto" w:fill="auto"/>
                            <w:hideMark/>
                          </w:tcPr>
                          <w:p w14:paraId="002EE2C2" w14:textId="77777777" w:rsidR="002843FF" w:rsidRPr="002529F1" w:rsidRDefault="002843FF" w:rsidP="0093674F">
                            <w:pPr>
                              <w:jc w:val="center"/>
                              <w:textAlignment w:val="baseline"/>
                              <w:rPr>
                                <w:lang w:val="en-US"/>
                              </w:rPr>
                            </w:pPr>
                            <w:r w:rsidRPr="002529F1">
                              <w:rPr>
                                <w:sz w:val="14"/>
                                <w:szCs w:val="14"/>
                                <w:lang w:val="en-US"/>
                              </w:rPr>
                              <w:t>2.5-12.5 10e</w:t>
                            </w:r>
                            <w:r w:rsidRPr="002529F1">
                              <w:rPr>
                                <w:sz w:val="11"/>
                                <w:szCs w:val="11"/>
                                <w:vertAlign w:val="superscript"/>
                                <w:lang w:val="en-US"/>
                              </w:rPr>
                              <w:t>9</w:t>
                            </w:r>
                            <w:r w:rsidRPr="002529F1">
                              <w:rPr>
                                <w:sz w:val="14"/>
                                <w:szCs w:val="14"/>
                                <w:lang w:val="en-US"/>
                              </w:rPr>
                              <w:t>/l </w:t>
                            </w:r>
                          </w:p>
                        </w:tc>
                      </w:tr>
                      <w:tr w:rsidR="002843FF" w:rsidRPr="002529F1" w14:paraId="3BBC3473" w14:textId="77777777" w:rsidTr="00462356">
                        <w:tc>
                          <w:tcPr>
                            <w:tcW w:w="974" w:type="dxa"/>
                            <w:tcBorders>
                              <w:top w:val="nil"/>
                              <w:left w:val="nil"/>
                              <w:bottom w:val="nil"/>
                              <w:right w:val="single" w:sz="6" w:space="0" w:color="7F7F7F"/>
                            </w:tcBorders>
                            <w:shd w:val="clear" w:color="auto" w:fill="FFFFFF"/>
                            <w:hideMark/>
                          </w:tcPr>
                          <w:p w14:paraId="0C6503E5"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F2F2F2"/>
                            <w:hideMark/>
                          </w:tcPr>
                          <w:p w14:paraId="1A5322A3" w14:textId="77777777" w:rsidR="002843FF" w:rsidRPr="002529F1" w:rsidRDefault="002843FF" w:rsidP="0093674F">
                            <w:pPr>
                              <w:textAlignment w:val="baseline"/>
                              <w:rPr>
                                <w:lang w:val="en-US"/>
                              </w:rPr>
                            </w:pPr>
                            <w:r w:rsidRPr="002529F1">
                              <w:rPr>
                                <w:sz w:val="14"/>
                                <w:szCs w:val="14"/>
                                <w:lang w:val="en-US"/>
                              </w:rPr>
                              <w:t>Lymphocytes </w:t>
                            </w:r>
                          </w:p>
                        </w:tc>
                        <w:tc>
                          <w:tcPr>
                            <w:tcW w:w="838" w:type="dxa"/>
                            <w:tcBorders>
                              <w:top w:val="nil"/>
                              <w:left w:val="nil"/>
                              <w:bottom w:val="nil"/>
                              <w:right w:val="nil"/>
                            </w:tcBorders>
                            <w:shd w:val="clear" w:color="auto" w:fill="F2F2F2"/>
                            <w:hideMark/>
                          </w:tcPr>
                          <w:p w14:paraId="026494C5" w14:textId="77777777" w:rsidR="002843FF" w:rsidRPr="002529F1" w:rsidRDefault="002843FF" w:rsidP="0093674F">
                            <w:pPr>
                              <w:jc w:val="center"/>
                              <w:textAlignment w:val="baseline"/>
                              <w:rPr>
                                <w:lang w:val="en-US"/>
                              </w:rPr>
                            </w:pPr>
                            <w:r w:rsidRPr="002529F1">
                              <w:rPr>
                                <w:b/>
                                <w:bCs/>
                                <w:sz w:val="14"/>
                                <w:szCs w:val="14"/>
                                <w:lang w:val="en-US"/>
                              </w:rPr>
                              <w:t>1.32</w:t>
                            </w:r>
                            <w:r w:rsidRPr="002529F1">
                              <w:rPr>
                                <w:sz w:val="14"/>
                                <w:szCs w:val="14"/>
                                <w:lang w:val="en-US"/>
                              </w:rPr>
                              <w:t> </w:t>
                            </w:r>
                          </w:p>
                        </w:tc>
                        <w:tc>
                          <w:tcPr>
                            <w:tcW w:w="986" w:type="dxa"/>
                            <w:tcBorders>
                              <w:top w:val="nil"/>
                              <w:left w:val="nil"/>
                              <w:bottom w:val="nil"/>
                              <w:right w:val="nil"/>
                            </w:tcBorders>
                            <w:shd w:val="clear" w:color="auto" w:fill="F2F2F2"/>
                            <w:hideMark/>
                          </w:tcPr>
                          <w:p w14:paraId="67ABFCF7" w14:textId="77777777" w:rsidR="002843FF" w:rsidRPr="002529F1" w:rsidRDefault="002843FF" w:rsidP="0093674F">
                            <w:pPr>
                              <w:jc w:val="center"/>
                              <w:textAlignment w:val="baseline"/>
                              <w:rPr>
                                <w:lang w:val="en-US"/>
                              </w:rPr>
                            </w:pPr>
                            <w:r w:rsidRPr="002529F1">
                              <w:rPr>
                                <w:sz w:val="14"/>
                                <w:szCs w:val="14"/>
                                <w:lang w:val="en-US"/>
                              </w:rPr>
                              <w:t>0.3–6.3 </w:t>
                            </w:r>
                          </w:p>
                        </w:tc>
                        <w:tc>
                          <w:tcPr>
                            <w:tcW w:w="853" w:type="dxa"/>
                            <w:tcBorders>
                              <w:top w:val="nil"/>
                              <w:left w:val="nil"/>
                              <w:bottom w:val="nil"/>
                              <w:right w:val="single" w:sz="6" w:space="0" w:color="808080"/>
                            </w:tcBorders>
                            <w:shd w:val="clear" w:color="auto" w:fill="F2F2F2"/>
                            <w:hideMark/>
                          </w:tcPr>
                          <w:p w14:paraId="4C1480CD" w14:textId="77777777" w:rsidR="002843FF" w:rsidRPr="002529F1" w:rsidRDefault="002843FF" w:rsidP="0093674F">
                            <w:pPr>
                              <w:jc w:val="center"/>
                              <w:textAlignment w:val="baseline"/>
                              <w:rPr>
                                <w:lang w:val="en-US"/>
                              </w:rPr>
                            </w:pPr>
                            <w:r w:rsidRPr="002529F1">
                              <w:rPr>
                                <w:sz w:val="14"/>
                                <w:szCs w:val="14"/>
                                <w:lang w:val="en-US"/>
                              </w:rPr>
                              <w:t>19 </w:t>
                            </w:r>
                          </w:p>
                        </w:tc>
                        <w:tc>
                          <w:tcPr>
                            <w:tcW w:w="1032" w:type="dxa"/>
                            <w:tcBorders>
                              <w:top w:val="nil"/>
                              <w:left w:val="single" w:sz="6" w:space="0" w:color="808080"/>
                              <w:bottom w:val="nil"/>
                              <w:right w:val="nil"/>
                            </w:tcBorders>
                            <w:shd w:val="clear" w:color="auto" w:fill="F2F2F2"/>
                            <w:hideMark/>
                          </w:tcPr>
                          <w:p w14:paraId="499E069F" w14:textId="77777777" w:rsidR="002843FF" w:rsidRPr="002529F1" w:rsidRDefault="002843FF" w:rsidP="0093674F">
                            <w:pPr>
                              <w:jc w:val="center"/>
                              <w:textAlignment w:val="baseline"/>
                              <w:rPr>
                                <w:lang w:val="en-US"/>
                              </w:rPr>
                            </w:pPr>
                            <w:r w:rsidRPr="002529F1">
                              <w:rPr>
                                <w:b/>
                                <w:bCs/>
                                <w:sz w:val="14"/>
                                <w:szCs w:val="14"/>
                                <w:lang w:val="en-US"/>
                              </w:rPr>
                              <w:t>2.1</w:t>
                            </w:r>
                            <w:r w:rsidRPr="002529F1">
                              <w:rPr>
                                <w:sz w:val="14"/>
                                <w:szCs w:val="14"/>
                                <w:lang w:val="en-US"/>
                              </w:rPr>
                              <w:t> </w:t>
                            </w:r>
                          </w:p>
                        </w:tc>
                        <w:tc>
                          <w:tcPr>
                            <w:tcW w:w="807" w:type="dxa"/>
                            <w:tcBorders>
                              <w:top w:val="nil"/>
                              <w:left w:val="nil"/>
                              <w:bottom w:val="nil"/>
                              <w:right w:val="nil"/>
                            </w:tcBorders>
                            <w:shd w:val="clear" w:color="auto" w:fill="F2F2F2"/>
                            <w:hideMark/>
                          </w:tcPr>
                          <w:p w14:paraId="4E70ECE9" w14:textId="77777777" w:rsidR="002843FF" w:rsidRPr="002529F1" w:rsidRDefault="002843FF" w:rsidP="0093674F">
                            <w:pPr>
                              <w:jc w:val="center"/>
                              <w:textAlignment w:val="baseline"/>
                              <w:rPr>
                                <w:lang w:val="en-US"/>
                              </w:rPr>
                            </w:pPr>
                            <w:r w:rsidRPr="002529F1">
                              <w:rPr>
                                <w:sz w:val="14"/>
                                <w:szCs w:val="14"/>
                                <w:lang w:val="en-US"/>
                              </w:rPr>
                              <w:t>1.3-4.6 </w:t>
                            </w:r>
                          </w:p>
                        </w:tc>
                        <w:tc>
                          <w:tcPr>
                            <w:tcW w:w="882" w:type="dxa"/>
                            <w:tcBorders>
                              <w:top w:val="nil"/>
                              <w:left w:val="nil"/>
                              <w:bottom w:val="nil"/>
                              <w:right w:val="nil"/>
                            </w:tcBorders>
                            <w:shd w:val="clear" w:color="auto" w:fill="F2F2F2"/>
                            <w:hideMark/>
                          </w:tcPr>
                          <w:p w14:paraId="5D3D76BE" w14:textId="77777777" w:rsidR="002843FF" w:rsidRPr="002529F1" w:rsidRDefault="002843FF" w:rsidP="0093674F">
                            <w:pPr>
                              <w:jc w:val="center"/>
                              <w:textAlignment w:val="baseline"/>
                              <w:rPr>
                                <w:lang w:val="en-US"/>
                              </w:rPr>
                            </w:pPr>
                            <w:r w:rsidRPr="002529F1">
                              <w:rPr>
                                <w:sz w:val="14"/>
                                <w:szCs w:val="14"/>
                                <w:lang w:val="en-US"/>
                              </w:rPr>
                              <w:t>6 </w:t>
                            </w:r>
                          </w:p>
                        </w:tc>
                        <w:tc>
                          <w:tcPr>
                            <w:tcW w:w="1226" w:type="dxa"/>
                            <w:tcBorders>
                              <w:top w:val="nil"/>
                              <w:left w:val="nil"/>
                              <w:bottom w:val="nil"/>
                              <w:right w:val="nil"/>
                            </w:tcBorders>
                            <w:shd w:val="clear" w:color="auto" w:fill="F2F2F2"/>
                            <w:hideMark/>
                          </w:tcPr>
                          <w:p w14:paraId="1A013789" w14:textId="77777777" w:rsidR="002843FF" w:rsidRPr="002529F1" w:rsidRDefault="002843FF" w:rsidP="0093674F">
                            <w:pPr>
                              <w:jc w:val="center"/>
                              <w:textAlignment w:val="baseline"/>
                              <w:rPr>
                                <w:lang w:val="en-US"/>
                              </w:rPr>
                            </w:pPr>
                            <w:r w:rsidRPr="002529F1">
                              <w:rPr>
                                <w:sz w:val="14"/>
                                <w:szCs w:val="14"/>
                                <w:lang w:val="en-US"/>
                              </w:rPr>
                              <w:t>1.5-7 10e</w:t>
                            </w:r>
                            <w:r w:rsidRPr="002529F1">
                              <w:rPr>
                                <w:sz w:val="11"/>
                                <w:szCs w:val="11"/>
                                <w:vertAlign w:val="superscript"/>
                                <w:lang w:val="en-US"/>
                              </w:rPr>
                              <w:t>9</w:t>
                            </w:r>
                            <w:r w:rsidRPr="002529F1">
                              <w:rPr>
                                <w:sz w:val="14"/>
                                <w:szCs w:val="14"/>
                                <w:lang w:val="en-US"/>
                              </w:rPr>
                              <w:t>/l </w:t>
                            </w:r>
                          </w:p>
                        </w:tc>
                      </w:tr>
                      <w:tr w:rsidR="002843FF" w:rsidRPr="002529F1" w14:paraId="193766BB" w14:textId="77777777" w:rsidTr="00462356">
                        <w:tc>
                          <w:tcPr>
                            <w:tcW w:w="974" w:type="dxa"/>
                            <w:tcBorders>
                              <w:top w:val="nil"/>
                              <w:left w:val="nil"/>
                              <w:bottom w:val="nil"/>
                              <w:right w:val="single" w:sz="6" w:space="0" w:color="7F7F7F"/>
                            </w:tcBorders>
                            <w:shd w:val="clear" w:color="auto" w:fill="FFFFFF"/>
                            <w:hideMark/>
                          </w:tcPr>
                          <w:p w14:paraId="3E34E3AA"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auto"/>
                            <w:hideMark/>
                          </w:tcPr>
                          <w:p w14:paraId="0E0EB9F7" w14:textId="77777777" w:rsidR="002843FF" w:rsidRPr="002529F1" w:rsidRDefault="002843FF" w:rsidP="0093674F">
                            <w:pPr>
                              <w:textAlignment w:val="baseline"/>
                              <w:rPr>
                                <w:lang w:val="en-US"/>
                              </w:rPr>
                            </w:pPr>
                            <w:r w:rsidRPr="002529F1">
                              <w:rPr>
                                <w:sz w:val="14"/>
                                <w:szCs w:val="14"/>
                                <w:lang w:val="en-US"/>
                              </w:rPr>
                              <w:t>Monocytes </w:t>
                            </w:r>
                          </w:p>
                        </w:tc>
                        <w:tc>
                          <w:tcPr>
                            <w:tcW w:w="838" w:type="dxa"/>
                            <w:tcBorders>
                              <w:top w:val="nil"/>
                              <w:left w:val="nil"/>
                              <w:bottom w:val="nil"/>
                              <w:right w:val="nil"/>
                            </w:tcBorders>
                            <w:shd w:val="clear" w:color="auto" w:fill="auto"/>
                            <w:hideMark/>
                          </w:tcPr>
                          <w:p w14:paraId="6600FDF6" w14:textId="77777777" w:rsidR="002843FF" w:rsidRPr="002529F1" w:rsidRDefault="002843FF" w:rsidP="0093674F">
                            <w:pPr>
                              <w:jc w:val="center"/>
                              <w:textAlignment w:val="baseline"/>
                              <w:rPr>
                                <w:lang w:val="en-US"/>
                              </w:rPr>
                            </w:pPr>
                            <w:r w:rsidRPr="002529F1">
                              <w:rPr>
                                <w:b/>
                                <w:bCs/>
                                <w:sz w:val="14"/>
                                <w:szCs w:val="14"/>
                                <w:lang w:val="en-US"/>
                              </w:rPr>
                              <w:t>0.61</w:t>
                            </w:r>
                            <w:r w:rsidRPr="002529F1">
                              <w:rPr>
                                <w:sz w:val="14"/>
                                <w:szCs w:val="14"/>
                                <w:lang w:val="en-US"/>
                              </w:rPr>
                              <w:t> </w:t>
                            </w:r>
                          </w:p>
                        </w:tc>
                        <w:tc>
                          <w:tcPr>
                            <w:tcW w:w="986" w:type="dxa"/>
                            <w:tcBorders>
                              <w:top w:val="nil"/>
                              <w:left w:val="nil"/>
                              <w:bottom w:val="nil"/>
                              <w:right w:val="nil"/>
                            </w:tcBorders>
                            <w:shd w:val="clear" w:color="auto" w:fill="auto"/>
                            <w:hideMark/>
                          </w:tcPr>
                          <w:p w14:paraId="4F1BC046" w14:textId="77777777" w:rsidR="002843FF" w:rsidRPr="002529F1" w:rsidRDefault="002843FF" w:rsidP="0093674F">
                            <w:pPr>
                              <w:jc w:val="center"/>
                              <w:textAlignment w:val="baseline"/>
                              <w:rPr>
                                <w:lang w:val="en-US"/>
                              </w:rPr>
                            </w:pPr>
                            <w:r w:rsidRPr="002529F1">
                              <w:rPr>
                                <w:sz w:val="14"/>
                                <w:szCs w:val="14"/>
                                <w:lang w:val="en-US"/>
                              </w:rPr>
                              <w:t>0–1.93 </w:t>
                            </w:r>
                          </w:p>
                        </w:tc>
                        <w:tc>
                          <w:tcPr>
                            <w:tcW w:w="853" w:type="dxa"/>
                            <w:tcBorders>
                              <w:top w:val="nil"/>
                              <w:left w:val="nil"/>
                              <w:bottom w:val="nil"/>
                              <w:right w:val="single" w:sz="6" w:space="0" w:color="808080"/>
                            </w:tcBorders>
                            <w:shd w:val="clear" w:color="auto" w:fill="auto"/>
                            <w:hideMark/>
                          </w:tcPr>
                          <w:p w14:paraId="76AC2B92" w14:textId="77777777" w:rsidR="002843FF" w:rsidRPr="002529F1" w:rsidRDefault="002843FF" w:rsidP="0093674F">
                            <w:pPr>
                              <w:jc w:val="center"/>
                              <w:textAlignment w:val="baseline"/>
                              <w:rPr>
                                <w:lang w:val="en-US"/>
                              </w:rPr>
                            </w:pPr>
                            <w:r w:rsidRPr="002529F1">
                              <w:rPr>
                                <w:sz w:val="14"/>
                                <w:szCs w:val="14"/>
                                <w:lang w:val="en-US"/>
                              </w:rPr>
                              <w:t>19 </w:t>
                            </w:r>
                          </w:p>
                        </w:tc>
                        <w:tc>
                          <w:tcPr>
                            <w:tcW w:w="1032" w:type="dxa"/>
                            <w:tcBorders>
                              <w:top w:val="nil"/>
                              <w:left w:val="single" w:sz="6" w:space="0" w:color="808080"/>
                              <w:bottom w:val="nil"/>
                              <w:right w:val="nil"/>
                            </w:tcBorders>
                            <w:shd w:val="clear" w:color="auto" w:fill="auto"/>
                            <w:hideMark/>
                          </w:tcPr>
                          <w:p w14:paraId="461080B1" w14:textId="77777777" w:rsidR="002843FF" w:rsidRPr="002529F1" w:rsidRDefault="002843FF" w:rsidP="0093674F">
                            <w:pPr>
                              <w:jc w:val="center"/>
                              <w:textAlignment w:val="baseline"/>
                              <w:rPr>
                                <w:lang w:val="en-US"/>
                              </w:rPr>
                            </w:pPr>
                            <w:r w:rsidRPr="002529F1">
                              <w:rPr>
                                <w:b/>
                                <w:bCs/>
                                <w:sz w:val="14"/>
                                <w:szCs w:val="14"/>
                                <w:lang w:val="en-US"/>
                              </w:rPr>
                              <w:t>0.54</w:t>
                            </w:r>
                            <w:r w:rsidRPr="002529F1">
                              <w:rPr>
                                <w:sz w:val="14"/>
                                <w:szCs w:val="14"/>
                                <w:lang w:val="en-US"/>
                              </w:rPr>
                              <w:t> </w:t>
                            </w:r>
                          </w:p>
                        </w:tc>
                        <w:tc>
                          <w:tcPr>
                            <w:tcW w:w="807" w:type="dxa"/>
                            <w:tcBorders>
                              <w:top w:val="nil"/>
                              <w:left w:val="nil"/>
                              <w:bottom w:val="nil"/>
                              <w:right w:val="nil"/>
                            </w:tcBorders>
                            <w:shd w:val="clear" w:color="auto" w:fill="auto"/>
                            <w:hideMark/>
                          </w:tcPr>
                          <w:p w14:paraId="0225DB80" w14:textId="77777777" w:rsidR="002843FF" w:rsidRPr="002529F1" w:rsidRDefault="002843FF" w:rsidP="0093674F">
                            <w:pPr>
                              <w:jc w:val="center"/>
                              <w:textAlignment w:val="baseline"/>
                              <w:rPr>
                                <w:lang w:val="en-US"/>
                              </w:rPr>
                            </w:pPr>
                            <w:r w:rsidRPr="002529F1">
                              <w:rPr>
                                <w:sz w:val="14"/>
                                <w:szCs w:val="14"/>
                                <w:lang w:val="en-US"/>
                              </w:rPr>
                              <w:t>0.47-1 </w:t>
                            </w:r>
                          </w:p>
                        </w:tc>
                        <w:tc>
                          <w:tcPr>
                            <w:tcW w:w="882" w:type="dxa"/>
                            <w:tcBorders>
                              <w:top w:val="nil"/>
                              <w:left w:val="nil"/>
                              <w:bottom w:val="nil"/>
                              <w:right w:val="nil"/>
                            </w:tcBorders>
                            <w:shd w:val="clear" w:color="auto" w:fill="auto"/>
                            <w:hideMark/>
                          </w:tcPr>
                          <w:p w14:paraId="01625EC6" w14:textId="77777777" w:rsidR="002843FF" w:rsidRPr="002529F1" w:rsidRDefault="002843FF" w:rsidP="0093674F">
                            <w:pPr>
                              <w:jc w:val="center"/>
                              <w:textAlignment w:val="baseline"/>
                              <w:rPr>
                                <w:lang w:val="en-US"/>
                              </w:rPr>
                            </w:pPr>
                            <w:r w:rsidRPr="002529F1">
                              <w:rPr>
                                <w:sz w:val="14"/>
                                <w:szCs w:val="14"/>
                                <w:lang w:val="en-US"/>
                              </w:rPr>
                              <w:t>6 </w:t>
                            </w:r>
                          </w:p>
                        </w:tc>
                        <w:tc>
                          <w:tcPr>
                            <w:tcW w:w="1226" w:type="dxa"/>
                            <w:tcBorders>
                              <w:top w:val="nil"/>
                              <w:left w:val="nil"/>
                              <w:bottom w:val="nil"/>
                              <w:right w:val="nil"/>
                            </w:tcBorders>
                            <w:shd w:val="clear" w:color="auto" w:fill="auto"/>
                            <w:hideMark/>
                          </w:tcPr>
                          <w:p w14:paraId="35DA77EC" w14:textId="77777777" w:rsidR="002843FF" w:rsidRPr="002529F1" w:rsidRDefault="002843FF" w:rsidP="0093674F">
                            <w:pPr>
                              <w:jc w:val="center"/>
                              <w:textAlignment w:val="baseline"/>
                              <w:rPr>
                                <w:lang w:val="en-US"/>
                              </w:rPr>
                            </w:pPr>
                            <w:r w:rsidRPr="002529F1">
                              <w:rPr>
                                <w:sz w:val="14"/>
                                <w:szCs w:val="14"/>
                                <w:lang w:val="en-US"/>
                              </w:rPr>
                              <w:t>0-1.5 10e</w:t>
                            </w:r>
                            <w:r w:rsidRPr="002529F1">
                              <w:rPr>
                                <w:sz w:val="11"/>
                                <w:szCs w:val="11"/>
                                <w:vertAlign w:val="superscript"/>
                                <w:lang w:val="en-US"/>
                              </w:rPr>
                              <w:t>9</w:t>
                            </w:r>
                            <w:r w:rsidRPr="002529F1">
                              <w:rPr>
                                <w:sz w:val="14"/>
                                <w:szCs w:val="14"/>
                                <w:lang w:val="en-US"/>
                              </w:rPr>
                              <w:t>/l </w:t>
                            </w:r>
                          </w:p>
                        </w:tc>
                      </w:tr>
                      <w:tr w:rsidR="002843FF" w:rsidRPr="002529F1" w14:paraId="57D119E3" w14:textId="77777777" w:rsidTr="00462356">
                        <w:tc>
                          <w:tcPr>
                            <w:tcW w:w="974" w:type="dxa"/>
                            <w:tcBorders>
                              <w:top w:val="nil"/>
                              <w:left w:val="nil"/>
                              <w:bottom w:val="nil"/>
                              <w:right w:val="single" w:sz="6" w:space="0" w:color="7F7F7F"/>
                            </w:tcBorders>
                            <w:shd w:val="clear" w:color="auto" w:fill="FFFFFF"/>
                            <w:hideMark/>
                          </w:tcPr>
                          <w:p w14:paraId="7D6CDE09"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F2F2F2"/>
                            <w:hideMark/>
                          </w:tcPr>
                          <w:p w14:paraId="548EF1C2" w14:textId="77777777" w:rsidR="002843FF" w:rsidRPr="002529F1" w:rsidRDefault="002843FF" w:rsidP="0093674F">
                            <w:pPr>
                              <w:textAlignment w:val="baseline"/>
                              <w:rPr>
                                <w:lang w:val="en-US"/>
                              </w:rPr>
                            </w:pPr>
                            <w:r w:rsidRPr="002529F1">
                              <w:rPr>
                                <w:sz w:val="14"/>
                                <w:szCs w:val="14"/>
                                <w:lang w:val="en-US"/>
                              </w:rPr>
                              <w:t>RBC </w:t>
                            </w:r>
                          </w:p>
                        </w:tc>
                        <w:tc>
                          <w:tcPr>
                            <w:tcW w:w="838" w:type="dxa"/>
                            <w:tcBorders>
                              <w:top w:val="nil"/>
                              <w:left w:val="nil"/>
                              <w:bottom w:val="nil"/>
                              <w:right w:val="nil"/>
                            </w:tcBorders>
                            <w:shd w:val="clear" w:color="auto" w:fill="F2F2F2"/>
                            <w:hideMark/>
                          </w:tcPr>
                          <w:p w14:paraId="0ADD8E4D" w14:textId="77777777" w:rsidR="002843FF" w:rsidRPr="002529F1" w:rsidRDefault="002843FF" w:rsidP="0093674F">
                            <w:pPr>
                              <w:jc w:val="center"/>
                              <w:textAlignment w:val="baseline"/>
                              <w:rPr>
                                <w:lang w:val="en-US"/>
                              </w:rPr>
                            </w:pPr>
                            <w:r w:rsidRPr="002529F1">
                              <w:rPr>
                                <w:b/>
                                <w:bCs/>
                                <w:sz w:val="14"/>
                                <w:szCs w:val="14"/>
                                <w:lang w:val="en-US"/>
                              </w:rPr>
                              <w:t>6.65</w:t>
                            </w:r>
                            <w:r w:rsidRPr="002529F1">
                              <w:rPr>
                                <w:sz w:val="14"/>
                                <w:szCs w:val="14"/>
                                <w:lang w:val="en-US"/>
                              </w:rPr>
                              <w:t> </w:t>
                            </w:r>
                          </w:p>
                        </w:tc>
                        <w:tc>
                          <w:tcPr>
                            <w:tcW w:w="986" w:type="dxa"/>
                            <w:tcBorders>
                              <w:top w:val="nil"/>
                              <w:left w:val="nil"/>
                              <w:bottom w:val="nil"/>
                              <w:right w:val="nil"/>
                            </w:tcBorders>
                            <w:shd w:val="clear" w:color="auto" w:fill="F2F2F2"/>
                            <w:hideMark/>
                          </w:tcPr>
                          <w:p w14:paraId="70A8C5E2" w14:textId="77777777" w:rsidR="002843FF" w:rsidRPr="002529F1" w:rsidRDefault="002843FF" w:rsidP="0093674F">
                            <w:pPr>
                              <w:jc w:val="center"/>
                              <w:textAlignment w:val="baseline"/>
                              <w:rPr>
                                <w:lang w:val="en-US"/>
                              </w:rPr>
                            </w:pPr>
                            <w:r w:rsidRPr="002529F1">
                              <w:rPr>
                                <w:sz w:val="14"/>
                                <w:szCs w:val="14"/>
                                <w:lang w:val="en-US"/>
                              </w:rPr>
                              <w:t>4.3-9.8 </w:t>
                            </w:r>
                          </w:p>
                        </w:tc>
                        <w:tc>
                          <w:tcPr>
                            <w:tcW w:w="853" w:type="dxa"/>
                            <w:tcBorders>
                              <w:top w:val="nil"/>
                              <w:left w:val="nil"/>
                              <w:bottom w:val="nil"/>
                              <w:right w:val="single" w:sz="6" w:space="0" w:color="808080"/>
                            </w:tcBorders>
                            <w:shd w:val="clear" w:color="auto" w:fill="F2F2F2"/>
                            <w:hideMark/>
                          </w:tcPr>
                          <w:p w14:paraId="15BC6BDC" w14:textId="77777777" w:rsidR="002843FF" w:rsidRPr="002529F1" w:rsidRDefault="002843FF" w:rsidP="0093674F">
                            <w:pPr>
                              <w:jc w:val="center"/>
                              <w:textAlignment w:val="baseline"/>
                              <w:rPr>
                                <w:lang w:val="en-US"/>
                              </w:rPr>
                            </w:pPr>
                            <w:r w:rsidRPr="002529F1">
                              <w:rPr>
                                <w:sz w:val="14"/>
                                <w:szCs w:val="14"/>
                                <w:lang w:val="en-US"/>
                              </w:rPr>
                              <w:t>20 </w:t>
                            </w:r>
                          </w:p>
                        </w:tc>
                        <w:tc>
                          <w:tcPr>
                            <w:tcW w:w="1032" w:type="dxa"/>
                            <w:tcBorders>
                              <w:top w:val="nil"/>
                              <w:left w:val="single" w:sz="6" w:space="0" w:color="808080"/>
                              <w:bottom w:val="nil"/>
                              <w:right w:val="nil"/>
                            </w:tcBorders>
                            <w:shd w:val="clear" w:color="auto" w:fill="F2F2F2"/>
                            <w:hideMark/>
                          </w:tcPr>
                          <w:p w14:paraId="78829B07" w14:textId="77777777" w:rsidR="002843FF" w:rsidRPr="002529F1" w:rsidRDefault="002843FF" w:rsidP="0093674F">
                            <w:pPr>
                              <w:jc w:val="center"/>
                              <w:textAlignment w:val="baseline"/>
                              <w:rPr>
                                <w:lang w:val="en-US"/>
                              </w:rPr>
                            </w:pPr>
                            <w:r w:rsidRPr="002529F1">
                              <w:rPr>
                                <w:b/>
                                <w:bCs/>
                                <w:sz w:val="14"/>
                                <w:szCs w:val="14"/>
                                <w:lang w:val="en-US"/>
                              </w:rPr>
                              <w:t>6.7</w:t>
                            </w:r>
                            <w:r w:rsidRPr="002529F1">
                              <w:rPr>
                                <w:sz w:val="14"/>
                                <w:szCs w:val="14"/>
                                <w:lang w:val="en-US"/>
                              </w:rPr>
                              <w:t> </w:t>
                            </w:r>
                          </w:p>
                        </w:tc>
                        <w:tc>
                          <w:tcPr>
                            <w:tcW w:w="807" w:type="dxa"/>
                            <w:tcBorders>
                              <w:top w:val="nil"/>
                              <w:left w:val="nil"/>
                              <w:bottom w:val="nil"/>
                              <w:right w:val="nil"/>
                            </w:tcBorders>
                            <w:shd w:val="clear" w:color="auto" w:fill="F2F2F2"/>
                            <w:hideMark/>
                          </w:tcPr>
                          <w:p w14:paraId="45826004" w14:textId="77777777" w:rsidR="002843FF" w:rsidRPr="002529F1" w:rsidRDefault="002843FF" w:rsidP="0093674F">
                            <w:pPr>
                              <w:jc w:val="center"/>
                              <w:textAlignment w:val="baseline"/>
                              <w:rPr>
                                <w:lang w:val="en-US"/>
                              </w:rPr>
                            </w:pPr>
                            <w:r w:rsidRPr="002529F1">
                              <w:rPr>
                                <w:sz w:val="14"/>
                                <w:szCs w:val="14"/>
                                <w:lang w:val="en-US"/>
                              </w:rPr>
                              <w:t>5.8-7.8 </w:t>
                            </w:r>
                          </w:p>
                        </w:tc>
                        <w:tc>
                          <w:tcPr>
                            <w:tcW w:w="882" w:type="dxa"/>
                            <w:tcBorders>
                              <w:top w:val="nil"/>
                              <w:left w:val="nil"/>
                              <w:bottom w:val="nil"/>
                              <w:right w:val="nil"/>
                            </w:tcBorders>
                            <w:shd w:val="clear" w:color="auto" w:fill="F2F2F2"/>
                            <w:hideMark/>
                          </w:tcPr>
                          <w:p w14:paraId="35AA58B0" w14:textId="77777777" w:rsidR="002843FF" w:rsidRPr="002529F1" w:rsidRDefault="002843FF" w:rsidP="0093674F">
                            <w:pPr>
                              <w:jc w:val="center"/>
                              <w:textAlignment w:val="baseline"/>
                              <w:rPr>
                                <w:lang w:val="en-US"/>
                              </w:rPr>
                            </w:pPr>
                            <w:r w:rsidRPr="002529F1">
                              <w:rPr>
                                <w:sz w:val="14"/>
                                <w:szCs w:val="14"/>
                                <w:lang w:val="en-US"/>
                              </w:rPr>
                              <w:t>6 </w:t>
                            </w:r>
                          </w:p>
                        </w:tc>
                        <w:tc>
                          <w:tcPr>
                            <w:tcW w:w="1226" w:type="dxa"/>
                            <w:tcBorders>
                              <w:top w:val="nil"/>
                              <w:left w:val="nil"/>
                              <w:bottom w:val="nil"/>
                              <w:right w:val="nil"/>
                            </w:tcBorders>
                            <w:shd w:val="clear" w:color="auto" w:fill="F2F2F2"/>
                            <w:hideMark/>
                          </w:tcPr>
                          <w:p w14:paraId="63192C9B" w14:textId="77777777" w:rsidR="002843FF" w:rsidRPr="002529F1" w:rsidRDefault="002843FF" w:rsidP="0093674F">
                            <w:pPr>
                              <w:jc w:val="center"/>
                              <w:textAlignment w:val="baseline"/>
                              <w:rPr>
                                <w:lang w:val="en-US"/>
                              </w:rPr>
                            </w:pPr>
                            <w:r w:rsidRPr="002529F1">
                              <w:rPr>
                                <w:sz w:val="14"/>
                                <w:szCs w:val="14"/>
                                <w:lang w:val="en-US"/>
                              </w:rPr>
                              <w:t>5-10 10e</w:t>
                            </w:r>
                            <w:r w:rsidRPr="002529F1">
                              <w:rPr>
                                <w:sz w:val="11"/>
                                <w:szCs w:val="11"/>
                                <w:vertAlign w:val="superscript"/>
                                <w:lang w:val="en-US"/>
                              </w:rPr>
                              <w:t>12</w:t>
                            </w:r>
                            <w:r w:rsidRPr="002529F1">
                              <w:rPr>
                                <w:sz w:val="14"/>
                                <w:szCs w:val="14"/>
                                <w:lang w:val="en-US"/>
                              </w:rPr>
                              <w:t>/l </w:t>
                            </w:r>
                          </w:p>
                        </w:tc>
                      </w:tr>
                      <w:tr w:rsidR="002843FF" w:rsidRPr="002529F1" w14:paraId="7FC55E44" w14:textId="77777777" w:rsidTr="00462356">
                        <w:tc>
                          <w:tcPr>
                            <w:tcW w:w="974" w:type="dxa"/>
                            <w:tcBorders>
                              <w:top w:val="nil"/>
                              <w:left w:val="nil"/>
                              <w:bottom w:val="nil"/>
                              <w:right w:val="single" w:sz="6" w:space="0" w:color="7F7F7F"/>
                            </w:tcBorders>
                            <w:shd w:val="clear" w:color="auto" w:fill="FFFFFF"/>
                            <w:hideMark/>
                          </w:tcPr>
                          <w:p w14:paraId="0BDB02AB"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auto"/>
                            <w:hideMark/>
                          </w:tcPr>
                          <w:p w14:paraId="6C020E7E" w14:textId="77777777" w:rsidR="002843FF" w:rsidRPr="002529F1" w:rsidRDefault="002843FF" w:rsidP="0093674F">
                            <w:pPr>
                              <w:textAlignment w:val="baseline"/>
                              <w:rPr>
                                <w:lang w:val="en-US"/>
                              </w:rPr>
                            </w:pPr>
                            <w:r w:rsidRPr="002529F1">
                              <w:rPr>
                                <w:sz w:val="14"/>
                                <w:szCs w:val="14"/>
                                <w:lang w:val="en-US"/>
                              </w:rPr>
                              <w:t>HGB </w:t>
                            </w:r>
                          </w:p>
                        </w:tc>
                        <w:tc>
                          <w:tcPr>
                            <w:tcW w:w="838" w:type="dxa"/>
                            <w:tcBorders>
                              <w:top w:val="nil"/>
                              <w:left w:val="nil"/>
                              <w:bottom w:val="nil"/>
                              <w:right w:val="nil"/>
                            </w:tcBorders>
                            <w:shd w:val="clear" w:color="auto" w:fill="auto"/>
                            <w:hideMark/>
                          </w:tcPr>
                          <w:p w14:paraId="25F2F6B4" w14:textId="77777777" w:rsidR="002843FF" w:rsidRPr="002529F1" w:rsidRDefault="002843FF" w:rsidP="0093674F">
                            <w:pPr>
                              <w:jc w:val="center"/>
                              <w:textAlignment w:val="baseline"/>
                              <w:rPr>
                                <w:lang w:val="en-US"/>
                              </w:rPr>
                            </w:pPr>
                            <w:r w:rsidRPr="002529F1">
                              <w:rPr>
                                <w:b/>
                                <w:bCs/>
                                <w:sz w:val="14"/>
                                <w:szCs w:val="14"/>
                                <w:lang w:val="en-US"/>
                              </w:rPr>
                              <w:t>10.5</w:t>
                            </w:r>
                            <w:r w:rsidRPr="002529F1">
                              <w:rPr>
                                <w:sz w:val="14"/>
                                <w:szCs w:val="14"/>
                                <w:lang w:val="en-US"/>
                              </w:rPr>
                              <w:t> </w:t>
                            </w:r>
                          </w:p>
                        </w:tc>
                        <w:tc>
                          <w:tcPr>
                            <w:tcW w:w="986" w:type="dxa"/>
                            <w:tcBorders>
                              <w:top w:val="nil"/>
                              <w:left w:val="nil"/>
                              <w:bottom w:val="nil"/>
                              <w:right w:val="nil"/>
                            </w:tcBorders>
                            <w:shd w:val="clear" w:color="auto" w:fill="auto"/>
                            <w:hideMark/>
                          </w:tcPr>
                          <w:p w14:paraId="74EF25D6" w14:textId="77777777" w:rsidR="002843FF" w:rsidRPr="002529F1" w:rsidRDefault="002843FF" w:rsidP="0093674F">
                            <w:pPr>
                              <w:jc w:val="center"/>
                              <w:textAlignment w:val="baseline"/>
                              <w:rPr>
                                <w:lang w:val="en-US"/>
                              </w:rPr>
                            </w:pPr>
                            <w:r w:rsidRPr="002529F1">
                              <w:rPr>
                                <w:sz w:val="14"/>
                                <w:szCs w:val="14"/>
                                <w:lang w:val="en-US"/>
                              </w:rPr>
                              <w:t>7–13 </w:t>
                            </w:r>
                          </w:p>
                        </w:tc>
                        <w:tc>
                          <w:tcPr>
                            <w:tcW w:w="853" w:type="dxa"/>
                            <w:tcBorders>
                              <w:top w:val="nil"/>
                              <w:left w:val="nil"/>
                              <w:bottom w:val="nil"/>
                              <w:right w:val="single" w:sz="6" w:space="0" w:color="808080"/>
                            </w:tcBorders>
                            <w:shd w:val="clear" w:color="auto" w:fill="auto"/>
                            <w:hideMark/>
                          </w:tcPr>
                          <w:p w14:paraId="158B89C4" w14:textId="77777777" w:rsidR="002843FF" w:rsidRPr="002529F1" w:rsidRDefault="002843FF" w:rsidP="0093674F">
                            <w:pPr>
                              <w:jc w:val="center"/>
                              <w:textAlignment w:val="baseline"/>
                              <w:rPr>
                                <w:lang w:val="en-US"/>
                              </w:rPr>
                            </w:pPr>
                            <w:r w:rsidRPr="002529F1">
                              <w:rPr>
                                <w:sz w:val="14"/>
                                <w:szCs w:val="14"/>
                                <w:lang w:val="en-US"/>
                              </w:rPr>
                              <w:t>20 </w:t>
                            </w:r>
                          </w:p>
                        </w:tc>
                        <w:tc>
                          <w:tcPr>
                            <w:tcW w:w="1032" w:type="dxa"/>
                            <w:tcBorders>
                              <w:top w:val="nil"/>
                              <w:left w:val="single" w:sz="6" w:space="0" w:color="808080"/>
                              <w:bottom w:val="nil"/>
                              <w:right w:val="nil"/>
                            </w:tcBorders>
                            <w:shd w:val="clear" w:color="auto" w:fill="auto"/>
                            <w:hideMark/>
                          </w:tcPr>
                          <w:p w14:paraId="2530E3F8" w14:textId="77777777" w:rsidR="002843FF" w:rsidRPr="002529F1" w:rsidRDefault="002843FF" w:rsidP="0093674F">
                            <w:pPr>
                              <w:jc w:val="center"/>
                              <w:textAlignment w:val="baseline"/>
                              <w:rPr>
                                <w:lang w:val="en-US"/>
                              </w:rPr>
                            </w:pPr>
                            <w:r w:rsidRPr="002529F1">
                              <w:rPr>
                                <w:b/>
                                <w:bCs/>
                                <w:sz w:val="14"/>
                                <w:szCs w:val="14"/>
                                <w:lang w:val="en-US"/>
                              </w:rPr>
                              <w:t>9.6</w:t>
                            </w:r>
                            <w:r w:rsidRPr="002529F1">
                              <w:rPr>
                                <w:sz w:val="14"/>
                                <w:szCs w:val="14"/>
                                <w:lang w:val="en-US"/>
                              </w:rPr>
                              <w:t> </w:t>
                            </w:r>
                          </w:p>
                        </w:tc>
                        <w:tc>
                          <w:tcPr>
                            <w:tcW w:w="807" w:type="dxa"/>
                            <w:tcBorders>
                              <w:top w:val="nil"/>
                              <w:left w:val="nil"/>
                              <w:bottom w:val="nil"/>
                              <w:right w:val="nil"/>
                            </w:tcBorders>
                            <w:shd w:val="clear" w:color="auto" w:fill="auto"/>
                            <w:hideMark/>
                          </w:tcPr>
                          <w:p w14:paraId="5FA66AAC" w14:textId="77777777" w:rsidR="002843FF" w:rsidRPr="002529F1" w:rsidRDefault="002843FF" w:rsidP="0093674F">
                            <w:pPr>
                              <w:jc w:val="center"/>
                              <w:textAlignment w:val="baseline"/>
                              <w:rPr>
                                <w:lang w:val="en-US"/>
                              </w:rPr>
                            </w:pPr>
                            <w:r w:rsidRPr="002529F1">
                              <w:rPr>
                                <w:sz w:val="14"/>
                                <w:szCs w:val="14"/>
                                <w:lang w:val="en-US"/>
                              </w:rPr>
                              <w:t>7.7-10.8 </w:t>
                            </w:r>
                          </w:p>
                        </w:tc>
                        <w:tc>
                          <w:tcPr>
                            <w:tcW w:w="882" w:type="dxa"/>
                            <w:tcBorders>
                              <w:top w:val="nil"/>
                              <w:left w:val="nil"/>
                              <w:bottom w:val="nil"/>
                              <w:right w:val="nil"/>
                            </w:tcBorders>
                            <w:shd w:val="clear" w:color="auto" w:fill="auto"/>
                            <w:hideMark/>
                          </w:tcPr>
                          <w:p w14:paraId="0E573090" w14:textId="77777777" w:rsidR="002843FF" w:rsidRPr="002529F1" w:rsidRDefault="002843FF" w:rsidP="0093674F">
                            <w:pPr>
                              <w:jc w:val="center"/>
                              <w:textAlignment w:val="baseline"/>
                              <w:rPr>
                                <w:lang w:val="en-US"/>
                              </w:rPr>
                            </w:pPr>
                            <w:r w:rsidRPr="002529F1">
                              <w:rPr>
                                <w:sz w:val="14"/>
                                <w:szCs w:val="14"/>
                                <w:lang w:val="en-US"/>
                              </w:rPr>
                              <w:t>6 </w:t>
                            </w:r>
                          </w:p>
                        </w:tc>
                        <w:tc>
                          <w:tcPr>
                            <w:tcW w:w="1226" w:type="dxa"/>
                            <w:tcBorders>
                              <w:top w:val="nil"/>
                              <w:left w:val="nil"/>
                              <w:bottom w:val="nil"/>
                              <w:right w:val="nil"/>
                            </w:tcBorders>
                            <w:shd w:val="clear" w:color="auto" w:fill="auto"/>
                            <w:hideMark/>
                          </w:tcPr>
                          <w:p w14:paraId="41EEC341" w14:textId="77777777" w:rsidR="002843FF" w:rsidRPr="002529F1" w:rsidRDefault="002843FF" w:rsidP="0093674F">
                            <w:pPr>
                              <w:jc w:val="center"/>
                              <w:textAlignment w:val="baseline"/>
                              <w:rPr>
                                <w:lang w:val="en-US"/>
                              </w:rPr>
                            </w:pPr>
                            <w:r w:rsidRPr="002529F1">
                              <w:rPr>
                                <w:sz w:val="14"/>
                                <w:szCs w:val="14"/>
                                <w:lang w:val="en-US"/>
                              </w:rPr>
                              <w:t>8-15 g/dL </w:t>
                            </w:r>
                          </w:p>
                        </w:tc>
                      </w:tr>
                      <w:tr w:rsidR="002843FF" w:rsidRPr="002529F1" w14:paraId="4ABC66AF" w14:textId="77777777" w:rsidTr="00462356">
                        <w:tc>
                          <w:tcPr>
                            <w:tcW w:w="974" w:type="dxa"/>
                            <w:tcBorders>
                              <w:top w:val="nil"/>
                              <w:left w:val="nil"/>
                              <w:bottom w:val="nil"/>
                              <w:right w:val="single" w:sz="6" w:space="0" w:color="7F7F7F"/>
                            </w:tcBorders>
                            <w:shd w:val="clear" w:color="auto" w:fill="FFFFFF"/>
                            <w:hideMark/>
                          </w:tcPr>
                          <w:p w14:paraId="51BE45BF"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F2F2F2"/>
                            <w:hideMark/>
                          </w:tcPr>
                          <w:p w14:paraId="0B8691B9" w14:textId="77777777" w:rsidR="002843FF" w:rsidRPr="002529F1" w:rsidRDefault="002843FF" w:rsidP="0093674F">
                            <w:pPr>
                              <w:textAlignment w:val="baseline"/>
                              <w:rPr>
                                <w:lang w:val="en-US"/>
                              </w:rPr>
                            </w:pPr>
                            <w:r w:rsidRPr="002529F1">
                              <w:rPr>
                                <w:sz w:val="14"/>
                                <w:szCs w:val="14"/>
                                <w:lang w:val="en-US"/>
                              </w:rPr>
                              <w:t>PCV </w:t>
                            </w:r>
                          </w:p>
                        </w:tc>
                        <w:tc>
                          <w:tcPr>
                            <w:tcW w:w="838" w:type="dxa"/>
                            <w:tcBorders>
                              <w:top w:val="nil"/>
                              <w:left w:val="nil"/>
                              <w:bottom w:val="nil"/>
                              <w:right w:val="nil"/>
                            </w:tcBorders>
                            <w:shd w:val="clear" w:color="auto" w:fill="F2F2F2"/>
                            <w:hideMark/>
                          </w:tcPr>
                          <w:p w14:paraId="449117CF" w14:textId="77777777" w:rsidR="002843FF" w:rsidRPr="002529F1" w:rsidRDefault="002843FF" w:rsidP="0093674F">
                            <w:pPr>
                              <w:jc w:val="center"/>
                              <w:textAlignment w:val="baseline"/>
                              <w:rPr>
                                <w:lang w:val="en-US"/>
                              </w:rPr>
                            </w:pPr>
                            <w:r w:rsidRPr="002529F1">
                              <w:rPr>
                                <w:b/>
                                <w:bCs/>
                                <w:sz w:val="14"/>
                                <w:szCs w:val="14"/>
                                <w:lang w:val="en-US"/>
                              </w:rPr>
                              <w:t>32</w:t>
                            </w:r>
                            <w:r w:rsidRPr="002529F1">
                              <w:rPr>
                                <w:sz w:val="14"/>
                                <w:szCs w:val="14"/>
                                <w:lang w:val="en-US"/>
                              </w:rPr>
                              <w:t> </w:t>
                            </w:r>
                          </w:p>
                        </w:tc>
                        <w:tc>
                          <w:tcPr>
                            <w:tcW w:w="986" w:type="dxa"/>
                            <w:tcBorders>
                              <w:top w:val="nil"/>
                              <w:left w:val="nil"/>
                              <w:bottom w:val="nil"/>
                              <w:right w:val="nil"/>
                            </w:tcBorders>
                            <w:shd w:val="clear" w:color="auto" w:fill="F2F2F2"/>
                            <w:hideMark/>
                          </w:tcPr>
                          <w:p w14:paraId="0D4B437C" w14:textId="77777777" w:rsidR="002843FF" w:rsidRPr="002529F1" w:rsidRDefault="002843FF" w:rsidP="0093674F">
                            <w:pPr>
                              <w:jc w:val="center"/>
                              <w:textAlignment w:val="baseline"/>
                              <w:rPr>
                                <w:lang w:val="en-US"/>
                              </w:rPr>
                            </w:pPr>
                            <w:r w:rsidRPr="002529F1">
                              <w:rPr>
                                <w:sz w:val="14"/>
                                <w:szCs w:val="14"/>
                                <w:lang w:val="en-US"/>
                              </w:rPr>
                              <w:t>21–42 </w:t>
                            </w:r>
                          </w:p>
                        </w:tc>
                        <w:tc>
                          <w:tcPr>
                            <w:tcW w:w="853" w:type="dxa"/>
                            <w:tcBorders>
                              <w:top w:val="nil"/>
                              <w:left w:val="nil"/>
                              <w:bottom w:val="nil"/>
                              <w:right w:val="single" w:sz="6" w:space="0" w:color="808080"/>
                            </w:tcBorders>
                            <w:shd w:val="clear" w:color="auto" w:fill="F2F2F2"/>
                            <w:hideMark/>
                          </w:tcPr>
                          <w:p w14:paraId="1B689303" w14:textId="77777777" w:rsidR="002843FF" w:rsidRPr="002529F1" w:rsidRDefault="002843FF" w:rsidP="0093674F">
                            <w:pPr>
                              <w:jc w:val="center"/>
                              <w:textAlignment w:val="baseline"/>
                              <w:rPr>
                                <w:lang w:val="en-US"/>
                              </w:rPr>
                            </w:pPr>
                            <w:r w:rsidRPr="002529F1">
                              <w:rPr>
                                <w:sz w:val="14"/>
                                <w:szCs w:val="14"/>
                                <w:lang w:val="en-US"/>
                              </w:rPr>
                              <w:t>21 </w:t>
                            </w:r>
                          </w:p>
                        </w:tc>
                        <w:tc>
                          <w:tcPr>
                            <w:tcW w:w="1032" w:type="dxa"/>
                            <w:tcBorders>
                              <w:top w:val="nil"/>
                              <w:left w:val="single" w:sz="6" w:space="0" w:color="808080"/>
                              <w:bottom w:val="nil"/>
                              <w:right w:val="nil"/>
                            </w:tcBorders>
                            <w:shd w:val="clear" w:color="auto" w:fill="F2F2F2"/>
                            <w:hideMark/>
                          </w:tcPr>
                          <w:p w14:paraId="15DC9EF4" w14:textId="77777777" w:rsidR="002843FF" w:rsidRPr="002529F1" w:rsidRDefault="002843FF" w:rsidP="0093674F">
                            <w:pPr>
                              <w:jc w:val="center"/>
                              <w:textAlignment w:val="baseline"/>
                              <w:rPr>
                                <w:lang w:val="en-US"/>
                              </w:rPr>
                            </w:pPr>
                            <w:r w:rsidRPr="002529F1">
                              <w:rPr>
                                <w:b/>
                                <w:bCs/>
                                <w:sz w:val="14"/>
                                <w:szCs w:val="14"/>
                                <w:lang w:val="en-US"/>
                              </w:rPr>
                              <w:t>30</w:t>
                            </w:r>
                            <w:r w:rsidRPr="002529F1">
                              <w:rPr>
                                <w:sz w:val="14"/>
                                <w:szCs w:val="14"/>
                                <w:lang w:val="en-US"/>
                              </w:rPr>
                              <w:t> </w:t>
                            </w:r>
                          </w:p>
                        </w:tc>
                        <w:tc>
                          <w:tcPr>
                            <w:tcW w:w="807" w:type="dxa"/>
                            <w:tcBorders>
                              <w:top w:val="nil"/>
                              <w:left w:val="nil"/>
                              <w:bottom w:val="nil"/>
                              <w:right w:val="nil"/>
                            </w:tcBorders>
                            <w:shd w:val="clear" w:color="auto" w:fill="F2F2F2"/>
                            <w:hideMark/>
                          </w:tcPr>
                          <w:p w14:paraId="4BCAA758" w14:textId="77777777" w:rsidR="002843FF" w:rsidRPr="002529F1" w:rsidRDefault="002843FF" w:rsidP="0093674F">
                            <w:pPr>
                              <w:jc w:val="center"/>
                              <w:textAlignment w:val="baseline"/>
                              <w:rPr>
                                <w:lang w:val="en-US"/>
                              </w:rPr>
                            </w:pPr>
                            <w:r w:rsidRPr="002529F1">
                              <w:rPr>
                                <w:sz w:val="14"/>
                                <w:szCs w:val="14"/>
                                <w:lang w:val="en-US"/>
                              </w:rPr>
                              <w:t>20-36 </w:t>
                            </w:r>
                          </w:p>
                        </w:tc>
                        <w:tc>
                          <w:tcPr>
                            <w:tcW w:w="882" w:type="dxa"/>
                            <w:tcBorders>
                              <w:top w:val="nil"/>
                              <w:left w:val="nil"/>
                              <w:bottom w:val="nil"/>
                              <w:right w:val="nil"/>
                            </w:tcBorders>
                            <w:shd w:val="clear" w:color="auto" w:fill="F2F2F2"/>
                            <w:hideMark/>
                          </w:tcPr>
                          <w:p w14:paraId="3882B75B" w14:textId="77777777" w:rsidR="002843FF" w:rsidRPr="002529F1" w:rsidRDefault="002843FF" w:rsidP="0093674F">
                            <w:pPr>
                              <w:jc w:val="center"/>
                              <w:textAlignment w:val="baseline"/>
                              <w:rPr>
                                <w:lang w:val="en-US"/>
                              </w:rPr>
                            </w:pPr>
                            <w:r w:rsidRPr="002529F1">
                              <w:rPr>
                                <w:sz w:val="14"/>
                                <w:szCs w:val="14"/>
                                <w:lang w:val="en-US"/>
                              </w:rPr>
                              <w:t>6 </w:t>
                            </w:r>
                          </w:p>
                        </w:tc>
                        <w:tc>
                          <w:tcPr>
                            <w:tcW w:w="1226" w:type="dxa"/>
                            <w:tcBorders>
                              <w:top w:val="nil"/>
                              <w:left w:val="nil"/>
                              <w:bottom w:val="nil"/>
                              <w:right w:val="nil"/>
                            </w:tcBorders>
                            <w:shd w:val="clear" w:color="auto" w:fill="F2F2F2"/>
                            <w:hideMark/>
                          </w:tcPr>
                          <w:p w14:paraId="09C0F67A" w14:textId="77777777" w:rsidR="002843FF" w:rsidRPr="002529F1" w:rsidRDefault="002843FF" w:rsidP="0093674F">
                            <w:pPr>
                              <w:jc w:val="center"/>
                              <w:textAlignment w:val="baseline"/>
                              <w:rPr>
                                <w:lang w:val="en-US"/>
                              </w:rPr>
                            </w:pPr>
                            <w:r w:rsidRPr="002529F1">
                              <w:rPr>
                                <w:sz w:val="14"/>
                                <w:szCs w:val="14"/>
                                <w:lang w:val="en-US"/>
                              </w:rPr>
                              <w:t>% </w:t>
                            </w:r>
                          </w:p>
                        </w:tc>
                      </w:tr>
                      <w:tr w:rsidR="002843FF" w:rsidRPr="002529F1" w14:paraId="48C09091" w14:textId="77777777" w:rsidTr="00462356">
                        <w:trPr>
                          <w:trHeight w:val="300"/>
                        </w:trPr>
                        <w:tc>
                          <w:tcPr>
                            <w:tcW w:w="974" w:type="dxa"/>
                            <w:tcBorders>
                              <w:top w:val="nil"/>
                              <w:left w:val="nil"/>
                              <w:bottom w:val="nil"/>
                              <w:right w:val="single" w:sz="6" w:space="0" w:color="7F7F7F"/>
                            </w:tcBorders>
                            <w:shd w:val="clear" w:color="auto" w:fill="FFFFFF"/>
                            <w:hideMark/>
                          </w:tcPr>
                          <w:p w14:paraId="38BC228A" w14:textId="77777777" w:rsidR="002843FF" w:rsidRPr="002529F1" w:rsidRDefault="002843FF" w:rsidP="0093674F">
                            <w:pPr>
                              <w:jc w:val="right"/>
                              <w:textAlignment w:val="baseline"/>
                              <w:rPr>
                                <w:i/>
                                <w:iCs/>
                                <w:lang w:val="en-US"/>
                              </w:rPr>
                            </w:pPr>
                            <w:r w:rsidRPr="002529F1">
                              <w:rPr>
                                <w:i/>
                                <w:iCs/>
                                <w:sz w:val="14"/>
                                <w:szCs w:val="14"/>
                                <w:u w:val="single"/>
                                <w:lang w:val="en-US"/>
                              </w:rPr>
                              <w:t>Biochemistry</w:t>
                            </w:r>
                            <w:r w:rsidRPr="002529F1">
                              <w:rPr>
                                <w:i/>
                                <w:iCs/>
                                <w:sz w:val="14"/>
                                <w:szCs w:val="14"/>
                                <w:lang w:val="en-US"/>
                              </w:rPr>
                              <w:t> </w:t>
                            </w:r>
                          </w:p>
                        </w:tc>
                        <w:tc>
                          <w:tcPr>
                            <w:tcW w:w="1152" w:type="dxa"/>
                            <w:tcBorders>
                              <w:top w:val="nil"/>
                              <w:left w:val="nil"/>
                              <w:bottom w:val="nil"/>
                              <w:right w:val="nil"/>
                            </w:tcBorders>
                            <w:shd w:val="clear" w:color="auto" w:fill="auto"/>
                            <w:hideMark/>
                          </w:tcPr>
                          <w:p w14:paraId="2485CF3E" w14:textId="77777777" w:rsidR="002843FF" w:rsidRPr="002529F1" w:rsidRDefault="002843FF" w:rsidP="0093674F">
                            <w:pPr>
                              <w:textAlignment w:val="baseline"/>
                              <w:rPr>
                                <w:lang w:val="en-US"/>
                              </w:rPr>
                            </w:pPr>
                            <w:r w:rsidRPr="002529F1">
                              <w:rPr>
                                <w:sz w:val="14"/>
                                <w:szCs w:val="14"/>
                                <w:lang w:val="en-US"/>
                              </w:rPr>
                              <w:t> </w:t>
                            </w:r>
                          </w:p>
                        </w:tc>
                        <w:tc>
                          <w:tcPr>
                            <w:tcW w:w="838" w:type="dxa"/>
                            <w:tcBorders>
                              <w:top w:val="nil"/>
                              <w:left w:val="nil"/>
                              <w:bottom w:val="nil"/>
                              <w:right w:val="nil"/>
                            </w:tcBorders>
                            <w:shd w:val="clear" w:color="auto" w:fill="auto"/>
                            <w:hideMark/>
                          </w:tcPr>
                          <w:p w14:paraId="3C6C3F76" w14:textId="77777777" w:rsidR="002843FF" w:rsidRPr="002529F1" w:rsidRDefault="002843FF" w:rsidP="0093674F">
                            <w:pPr>
                              <w:jc w:val="center"/>
                              <w:textAlignment w:val="baseline"/>
                              <w:rPr>
                                <w:lang w:val="en-US"/>
                              </w:rPr>
                            </w:pPr>
                            <w:r w:rsidRPr="002529F1">
                              <w:rPr>
                                <w:sz w:val="14"/>
                                <w:szCs w:val="14"/>
                                <w:lang w:val="en-US"/>
                              </w:rPr>
                              <w:t> </w:t>
                            </w:r>
                          </w:p>
                        </w:tc>
                        <w:tc>
                          <w:tcPr>
                            <w:tcW w:w="986" w:type="dxa"/>
                            <w:tcBorders>
                              <w:top w:val="nil"/>
                              <w:left w:val="nil"/>
                              <w:bottom w:val="nil"/>
                              <w:right w:val="nil"/>
                            </w:tcBorders>
                            <w:shd w:val="clear" w:color="auto" w:fill="auto"/>
                            <w:hideMark/>
                          </w:tcPr>
                          <w:p w14:paraId="1FCB65B7" w14:textId="77777777" w:rsidR="002843FF" w:rsidRPr="002529F1" w:rsidRDefault="002843FF" w:rsidP="0093674F">
                            <w:pPr>
                              <w:jc w:val="center"/>
                              <w:textAlignment w:val="baseline"/>
                              <w:rPr>
                                <w:lang w:val="en-US"/>
                              </w:rPr>
                            </w:pPr>
                            <w:r w:rsidRPr="002529F1">
                              <w:rPr>
                                <w:sz w:val="14"/>
                                <w:szCs w:val="14"/>
                                <w:lang w:val="en-US"/>
                              </w:rPr>
                              <w:t> </w:t>
                            </w:r>
                          </w:p>
                        </w:tc>
                        <w:tc>
                          <w:tcPr>
                            <w:tcW w:w="853" w:type="dxa"/>
                            <w:tcBorders>
                              <w:top w:val="nil"/>
                              <w:left w:val="nil"/>
                              <w:bottom w:val="nil"/>
                              <w:right w:val="single" w:sz="6" w:space="0" w:color="808080"/>
                            </w:tcBorders>
                            <w:shd w:val="clear" w:color="auto" w:fill="auto"/>
                            <w:hideMark/>
                          </w:tcPr>
                          <w:p w14:paraId="5909DAC5" w14:textId="77777777" w:rsidR="002843FF" w:rsidRPr="002529F1" w:rsidRDefault="002843FF" w:rsidP="0093674F">
                            <w:pPr>
                              <w:jc w:val="center"/>
                              <w:textAlignment w:val="baseline"/>
                              <w:rPr>
                                <w:lang w:val="en-US"/>
                              </w:rPr>
                            </w:pPr>
                            <w:r w:rsidRPr="002529F1">
                              <w:rPr>
                                <w:sz w:val="14"/>
                                <w:szCs w:val="14"/>
                                <w:lang w:val="en-US"/>
                              </w:rPr>
                              <w:t> </w:t>
                            </w:r>
                          </w:p>
                        </w:tc>
                        <w:tc>
                          <w:tcPr>
                            <w:tcW w:w="1032" w:type="dxa"/>
                            <w:tcBorders>
                              <w:top w:val="nil"/>
                              <w:left w:val="single" w:sz="6" w:space="0" w:color="808080"/>
                              <w:bottom w:val="nil"/>
                              <w:right w:val="nil"/>
                            </w:tcBorders>
                            <w:shd w:val="clear" w:color="auto" w:fill="auto"/>
                            <w:hideMark/>
                          </w:tcPr>
                          <w:p w14:paraId="6A1AA7BB" w14:textId="77777777" w:rsidR="002843FF" w:rsidRPr="002529F1" w:rsidRDefault="002843FF" w:rsidP="0093674F">
                            <w:pPr>
                              <w:jc w:val="center"/>
                              <w:textAlignment w:val="baseline"/>
                              <w:rPr>
                                <w:lang w:val="en-US"/>
                              </w:rPr>
                            </w:pPr>
                            <w:r w:rsidRPr="002529F1">
                              <w:rPr>
                                <w:sz w:val="14"/>
                                <w:szCs w:val="14"/>
                                <w:lang w:val="en-US"/>
                              </w:rPr>
                              <w:t> </w:t>
                            </w:r>
                          </w:p>
                        </w:tc>
                        <w:tc>
                          <w:tcPr>
                            <w:tcW w:w="807" w:type="dxa"/>
                            <w:tcBorders>
                              <w:top w:val="nil"/>
                              <w:left w:val="nil"/>
                              <w:bottom w:val="nil"/>
                              <w:right w:val="nil"/>
                            </w:tcBorders>
                            <w:shd w:val="clear" w:color="auto" w:fill="auto"/>
                            <w:hideMark/>
                          </w:tcPr>
                          <w:p w14:paraId="1BA1ADEB" w14:textId="77777777" w:rsidR="002843FF" w:rsidRPr="002529F1" w:rsidRDefault="002843FF" w:rsidP="0093674F">
                            <w:pPr>
                              <w:jc w:val="center"/>
                              <w:textAlignment w:val="baseline"/>
                              <w:rPr>
                                <w:lang w:val="en-US"/>
                              </w:rPr>
                            </w:pPr>
                            <w:r w:rsidRPr="002529F1">
                              <w:rPr>
                                <w:sz w:val="14"/>
                                <w:szCs w:val="14"/>
                                <w:lang w:val="en-US"/>
                              </w:rPr>
                              <w:t> </w:t>
                            </w:r>
                          </w:p>
                        </w:tc>
                        <w:tc>
                          <w:tcPr>
                            <w:tcW w:w="882" w:type="dxa"/>
                            <w:tcBorders>
                              <w:top w:val="nil"/>
                              <w:left w:val="nil"/>
                              <w:bottom w:val="nil"/>
                              <w:right w:val="nil"/>
                            </w:tcBorders>
                            <w:shd w:val="clear" w:color="auto" w:fill="auto"/>
                            <w:hideMark/>
                          </w:tcPr>
                          <w:p w14:paraId="2499C2F3" w14:textId="77777777" w:rsidR="002843FF" w:rsidRPr="002529F1" w:rsidRDefault="002843FF" w:rsidP="0093674F">
                            <w:pPr>
                              <w:jc w:val="center"/>
                              <w:textAlignment w:val="baseline"/>
                              <w:rPr>
                                <w:lang w:val="en-US"/>
                              </w:rPr>
                            </w:pPr>
                            <w:r w:rsidRPr="002529F1">
                              <w:rPr>
                                <w:sz w:val="14"/>
                                <w:szCs w:val="14"/>
                                <w:lang w:val="en-US"/>
                              </w:rPr>
                              <w:t> </w:t>
                            </w:r>
                          </w:p>
                        </w:tc>
                        <w:tc>
                          <w:tcPr>
                            <w:tcW w:w="1226" w:type="dxa"/>
                            <w:tcBorders>
                              <w:top w:val="nil"/>
                              <w:left w:val="nil"/>
                              <w:bottom w:val="nil"/>
                              <w:right w:val="nil"/>
                            </w:tcBorders>
                            <w:shd w:val="clear" w:color="auto" w:fill="auto"/>
                            <w:hideMark/>
                          </w:tcPr>
                          <w:p w14:paraId="39D8AF0E" w14:textId="77777777" w:rsidR="002843FF" w:rsidRPr="002529F1" w:rsidRDefault="002843FF" w:rsidP="0093674F">
                            <w:pPr>
                              <w:jc w:val="center"/>
                              <w:textAlignment w:val="baseline"/>
                              <w:rPr>
                                <w:lang w:val="en-US"/>
                              </w:rPr>
                            </w:pPr>
                            <w:r w:rsidRPr="002529F1">
                              <w:rPr>
                                <w:sz w:val="14"/>
                                <w:szCs w:val="14"/>
                                <w:lang w:val="en-US"/>
                              </w:rPr>
                              <w:t> </w:t>
                            </w:r>
                          </w:p>
                        </w:tc>
                      </w:tr>
                      <w:tr w:rsidR="002843FF" w:rsidRPr="002529F1" w14:paraId="6953D1D2" w14:textId="77777777" w:rsidTr="00462356">
                        <w:tc>
                          <w:tcPr>
                            <w:tcW w:w="974" w:type="dxa"/>
                            <w:tcBorders>
                              <w:top w:val="nil"/>
                              <w:left w:val="nil"/>
                              <w:bottom w:val="nil"/>
                              <w:right w:val="single" w:sz="6" w:space="0" w:color="7F7F7F"/>
                            </w:tcBorders>
                            <w:shd w:val="clear" w:color="auto" w:fill="FFFFFF"/>
                            <w:hideMark/>
                          </w:tcPr>
                          <w:p w14:paraId="1E76D468"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F2F2F2"/>
                            <w:hideMark/>
                          </w:tcPr>
                          <w:p w14:paraId="4FBF696E" w14:textId="77777777" w:rsidR="002843FF" w:rsidRPr="002529F1" w:rsidRDefault="002843FF" w:rsidP="0093674F">
                            <w:pPr>
                              <w:textAlignment w:val="baseline"/>
                              <w:rPr>
                                <w:lang w:val="en-US"/>
                              </w:rPr>
                            </w:pPr>
                            <w:r w:rsidRPr="002529F1">
                              <w:rPr>
                                <w:sz w:val="14"/>
                                <w:szCs w:val="14"/>
                                <w:lang w:val="en-US"/>
                              </w:rPr>
                              <w:t>Total Protein </w:t>
                            </w:r>
                          </w:p>
                        </w:tc>
                        <w:tc>
                          <w:tcPr>
                            <w:tcW w:w="838" w:type="dxa"/>
                            <w:tcBorders>
                              <w:top w:val="nil"/>
                              <w:left w:val="nil"/>
                              <w:bottom w:val="nil"/>
                              <w:right w:val="nil"/>
                            </w:tcBorders>
                            <w:shd w:val="clear" w:color="auto" w:fill="F2F2F2"/>
                            <w:hideMark/>
                          </w:tcPr>
                          <w:p w14:paraId="7D3C7E05" w14:textId="77777777" w:rsidR="002843FF" w:rsidRPr="002529F1" w:rsidRDefault="002843FF" w:rsidP="0093674F">
                            <w:pPr>
                              <w:jc w:val="center"/>
                              <w:textAlignment w:val="baseline"/>
                              <w:rPr>
                                <w:lang w:val="en-US"/>
                              </w:rPr>
                            </w:pPr>
                            <w:r w:rsidRPr="002529F1">
                              <w:rPr>
                                <w:b/>
                                <w:bCs/>
                                <w:sz w:val="14"/>
                                <w:szCs w:val="14"/>
                                <w:lang w:val="en-US"/>
                              </w:rPr>
                              <w:t>70</w:t>
                            </w:r>
                            <w:r w:rsidRPr="002529F1">
                              <w:rPr>
                                <w:sz w:val="14"/>
                                <w:szCs w:val="14"/>
                                <w:lang w:val="en-US"/>
                              </w:rPr>
                              <w:t> </w:t>
                            </w:r>
                          </w:p>
                        </w:tc>
                        <w:tc>
                          <w:tcPr>
                            <w:tcW w:w="986" w:type="dxa"/>
                            <w:tcBorders>
                              <w:top w:val="nil"/>
                              <w:left w:val="nil"/>
                              <w:bottom w:val="nil"/>
                              <w:right w:val="nil"/>
                            </w:tcBorders>
                            <w:shd w:val="clear" w:color="auto" w:fill="F2F2F2"/>
                            <w:hideMark/>
                          </w:tcPr>
                          <w:p w14:paraId="14BB7696" w14:textId="77777777" w:rsidR="002843FF" w:rsidRPr="002529F1" w:rsidRDefault="002843FF" w:rsidP="0093674F">
                            <w:pPr>
                              <w:jc w:val="center"/>
                              <w:textAlignment w:val="baseline"/>
                              <w:rPr>
                                <w:lang w:val="en-US"/>
                              </w:rPr>
                            </w:pPr>
                            <w:r w:rsidRPr="002529F1">
                              <w:rPr>
                                <w:sz w:val="14"/>
                                <w:szCs w:val="14"/>
                                <w:lang w:val="en-US"/>
                              </w:rPr>
                              <w:t>55.7–83 </w:t>
                            </w:r>
                          </w:p>
                        </w:tc>
                        <w:tc>
                          <w:tcPr>
                            <w:tcW w:w="853" w:type="dxa"/>
                            <w:tcBorders>
                              <w:top w:val="nil"/>
                              <w:left w:val="nil"/>
                              <w:bottom w:val="nil"/>
                              <w:right w:val="single" w:sz="6" w:space="0" w:color="808080"/>
                            </w:tcBorders>
                            <w:shd w:val="clear" w:color="auto" w:fill="F2F2F2"/>
                            <w:hideMark/>
                          </w:tcPr>
                          <w:p w14:paraId="76C11A34" w14:textId="77777777" w:rsidR="002843FF" w:rsidRPr="002529F1" w:rsidRDefault="002843FF" w:rsidP="0093674F">
                            <w:pPr>
                              <w:jc w:val="center"/>
                              <w:textAlignment w:val="baseline"/>
                              <w:rPr>
                                <w:lang w:val="en-US"/>
                              </w:rPr>
                            </w:pPr>
                            <w:r w:rsidRPr="002529F1">
                              <w:rPr>
                                <w:sz w:val="14"/>
                                <w:szCs w:val="14"/>
                                <w:lang w:val="en-US"/>
                              </w:rPr>
                              <w:t>21 </w:t>
                            </w:r>
                          </w:p>
                        </w:tc>
                        <w:tc>
                          <w:tcPr>
                            <w:tcW w:w="1032" w:type="dxa"/>
                            <w:tcBorders>
                              <w:top w:val="nil"/>
                              <w:left w:val="single" w:sz="6" w:space="0" w:color="808080"/>
                              <w:bottom w:val="nil"/>
                              <w:right w:val="nil"/>
                            </w:tcBorders>
                            <w:shd w:val="clear" w:color="auto" w:fill="F2F2F2"/>
                            <w:hideMark/>
                          </w:tcPr>
                          <w:p w14:paraId="69172231" w14:textId="77777777" w:rsidR="002843FF" w:rsidRPr="002529F1" w:rsidRDefault="002843FF" w:rsidP="0093674F">
                            <w:pPr>
                              <w:jc w:val="center"/>
                              <w:textAlignment w:val="baseline"/>
                              <w:rPr>
                                <w:lang w:val="en-US"/>
                              </w:rPr>
                            </w:pPr>
                            <w:r w:rsidRPr="002529F1">
                              <w:rPr>
                                <w:b/>
                                <w:bCs/>
                                <w:sz w:val="14"/>
                                <w:szCs w:val="14"/>
                                <w:lang w:val="en-US"/>
                              </w:rPr>
                              <w:t>70.1</w:t>
                            </w:r>
                            <w:r w:rsidRPr="002529F1">
                              <w:rPr>
                                <w:sz w:val="14"/>
                                <w:szCs w:val="14"/>
                                <w:lang w:val="en-US"/>
                              </w:rPr>
                              <w:t> </w:t>
                            </w:r>
                          </w:p>
                        </w:tc>
                        <w:tc>
                          <w:tcPr>
                            <w:tcW w:w="807" w:type="dxa"/>
                            <w:tcBorders>
                              <w:top w:val="nil"/>
                              <w:left w:val="nil"/>
                              <w:bottom w:val="nil"/>
                              <w:right w:val="nil"/>
                            </w:tcBorders>
                            <w:shd w:val="clear" w:color="auto" w:fill="F2F2F2"/>
                            <w:hideMark/>
                          </w:tcPr>
                          <w:p w14:paraId="3787A1D2" w14:textId="77777777" w:rsidR="002843FF" w:rsidRPr="002529F1" w:rsidRDefault="002843FF" w:rsidP="0093674F">
                            <w:pPr>
                              <w:jc w:val="center"/>
                              <w:textAlignment w:val="baseline"/>
                              <w:rPr>
                                <w:lang w:val="en-US"/>
                              </w:rPr>
                            </w:pPr>
                            <w:r w:rsidRPr="002529F1">
                              <w:rPr>
                                <w:sz w:val="14"/>
                                <w:szCs w:val="14"/>
                                <w:lang w:val="en-US"/>
                              </w:rPr>
                              <w:t>59.7-79.1 </w:t>
                            </w:r>
                          </w:p>
                        </w:tc>
                        <w:tc>
                          <w:tcPr>
                            <w:tcW w:w="882" w:type="dxa"/>
                            <w:tcBorders>
                              <w:top w:val="nil"/>
                              <w:left w:val="nil"/>
                              <w:bottom w:val="nil"/>
                              <w:right w:val="nil"/>
                            </w:tcBorders>
                            <w:shd w:val="clear" w:color="auto" w:fill="F2F2F2"/>
                            <w:hideMark/>
                          </w:tcPr>
                          <w:p w14:paraId="6957BDF8" w14:textId="77777777" w:rsidR="002843FF" w:rsidRPr="002529F1" w:rsidRDefault="002843FF" w:rsidP="0093674F">
                            <w:pPr>
                              <w:jc w:val="center"/>
                              <w:textAlignment w:val="baseline"/>
                              <w:rPr>
                                <w:lang w:val="en-US"/>
                              </w:rPr>
                            </w:pPr>
                            <w:r w:rsidRPr="002529F1">
                              <w:rPr>
                                <w:sz w:val="14"/>
                                <w:szCs w:val="14"/>
                                <w:lang w:val="en-US"/>
                              </w:rPr>
                              <w:t>8 </w:t>
                            </w:r>
                          </w:p>
                        </w:tc>
                        <w:tc>
                          <w:tcPr>
                            <w:tcW w:w="1226" w:type="dxa"/>
                            <w:tcBorders>
                              <w:top w:val="nil"/>
                              <w:left w:val="nil"/>
                              <w:bottom w:val="nil"/>
                              <w:right w:val="nil"/>
                            </w:tcBorders>
                            <w:shd w:val="clear" w:color="auto" w:fill="F2F2F2"/>
                            <w:hideMark/>
                          </w:tcPr>
                          <w:p w14:paraId="661FB446" w14:textId="77777777" w:rsidR="002843FF" w:rsidRPr="002529F1" w:rsidRDefault="002843FF" w:rsidP="0093674F">
                            <w:pPr>
                              <w:jc w:val="center"/>
                              <w:textAlignment w:val="baseline"/>
                              <w:rPr>
                                <w:lang w:val="en-US"/>
                              </w:rPr>
                            </w:pPr>
                            <w:r w:rsidRPr="002529F1">
                              <w:rPr>
                                <w:sz w:val="14"/>
                                <w:szCs w:val="14"/>
                                <w:lang w:val="en-US"/>
                              </w:rPr>
                              <w:t>60-80 g/l </w:t>
                            </w:r>
                          </w:p>
                        </w:tc>
                      </w:tr>
                      <w:tr w:rsidR="002843FF" w:rsidRPr="002529F1" w14:paraId="145BA9E1" w14:textId="77777777" w:rsidTr="00462356">
                        <w:tc>
                          <w:tcPr>
                            <w:tcW w:w="974" w:type="dxa"/>
                            <w:tcBorders>
                              <w:top w:val="nil"/>
                              <w:left w:val="nil"/>
                              <w:bottom w:val="nil"/>
                              <w:right w:val="single" w:sz="6" w:space="0" w:color="7F7F7F"/>
                            </w:tcBorders>
                            <w:shd w:val="clear" w:color="auto" w:fill="FFFFFF"/>
                            <w:hideMark/>
                          </w:tcPr>
                          <w:p w14:paraId="4FA550CF"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auto"/>
                            <w:hideMark/>
                          </w:tcPr>
                          <w:p w14:paraId="141A0824" w14:textId="77777777" w:rsidR="002843FF" w:rsidRPr="002529F1" w:rsidRDefault="002843FF" w:rsidP="0093674F">
                            <w:pPr>
                              <w:textAlignment w:val="baseline"/>
                              <w:rPr>
                                <w:lang w:val="en-US"/>
                              </w:rPr>
                            </w:pPr>
                            <w:r w:rsidRPr="002529F1">
                              <w:rPr>
                                <w:sz w:val="14"/>
                                <w:szCs w:val="14"/>
                                <w:lang w:val="en-US"/>
                              </w:rPr>
                              <w:t>Albumin </w:t>
                            </w:r>
                          </w:p>
                        </w:tc>
                        <w:tc>
                          <w:tcPr>
                            <w:tcW w:w="838" w:type="dxa"/>
                            <w:tcBorders>
                              <w:top w:val="nil"/>
                              <w:left w:val="nil"/>
                              <w:bottom w:val="nil"/>
                              <w:right w:val="nil"/>
                            </w:tcBorders>
                            <w:shd w:val="clear" w:color="auto" w:fill="auto"/>
                            <w:hideMark/>
                          </w:tcPr>
                          <w:p w14:paraId="45B718FB" w14:textId="77777777" w:rsidR="002843FF" w:rsidRPr="002529F1" w:rsidRDefault="002843FF" w:rsidP="0093674F">
                            <w:pPr>
                              <w:jc w:val="center"/>
                              <w:textAlignment w:val="baseline"/>
                              <w:rPr>
                                <w:lang w:val="en-US"/>
                              </w:rPr>
                            </w:pPr>
                            <w:r w:rsidRPr="002529F1">
                              <w:rPr>
                                <w:b/>
                                <w:bCs/>
                                <w:sz w:val="14"/>
                                <w:szCs w:val="14"/>
                                <w:lang w:val="en-US"/>
                              </w:rPr>
                              <w:t>30</w:t>
                            </w:r>
                            <w:r w:rsidRPr="002529F1">
                              <w:rPr>
                                <w:sz w:val="14"/>
                                <w:szCs w:val="14"/>
                                <w:lang w:val="en-US"/>
                              </w:rPr>
                              <w:t> </w:t>
                            </w:r>
                          </w:p>
                        </w:tc>
                        <w:tc>
                          <w:tcPr>
                            <w:tcW w:w="986" w:type="dxa"/>
                            <w:tcBorders>
                              <w:top w:val="nil"/>
                              <w:left w:val="nil"/>
                              <w:bottom w:val="nil"/>
                              <w:right w:val="nil"/>
                            </w:tcBorders>
                            <w:shd w:val="clear" w:color="auto" w:fill="auto"/>
                            <w:hideMark/>
                          </w:tcPr>
                          <w:p w14:paraId="1C462F1A" w14:textId="77777777" w:rsidR="002843FF" w:rsidRPr="002529F1" w:rsidRDefault="002843FF" w:rsidP="0093674F">
                            <w:pPr>
                              <w:jc w:val="center"/>
                              <w:textAlignment w:val="baseline"/>
                              <w:rPr>
                                <w:lang w:val="en-US"/>
                              </w:rPr>
                            </w:pPr>
                            <w:r w:rsidRPr="002529F1">
                              <w:rPr>
                                <w:sz w:val="14"/>
                                <w:szCs w:val="14"/>
                                <w:lang w:val="en-US"/>
                              </w:rPr>
                              <w:t>20.5–35.1 </w:t>
                            </w:r>
                          </w:p>
                        </w:tc>
                        <w:tc>
                          <w:tcPr>
                            <w:tcW w:w="853" w:type="dxa"/>
                            <w:tcBorders>
                              <w:top w:val="nil"/>
                              <w:left w:val="nil"/>
                              <w:bottom w:val="nil"/>
                              <w:right w:val="single" w:sz="6" w:space="0" w:color="808080"/>
                            </w:tcBorders>
                            <w:shd w:val="clear" w:color="auto" w:fill="auto"/>
                            <w:hideMark/>
                          </w:tcPr>
                          <w:p w14:paraId="4B89AAB9" w14:textId="77777777" w:rsidR="002843FF" w:rsidRPr="002529F1" w:rsidRDefault="002843FF" w:rsidP="0093674F">
                            <w:pPr>
                              <w:jc w:val="center"/>
                              <w:textAlignment w:val="baseline"/>
                              <w:rPr>
                                <w:lang w:val="en-US"/>
                              </w:rPr>
                            </w:pPr>
                            <w:r w:rsidRPr="002529F1">
                              <w:rPr>
                                <w:sz w:val="14"/>
                                <w:szCs w:val="14"/>
                                <w:lang w:val="en-US"/>
                              </w:rPr>
                              <w:t>19 </w:t>
                            </w:r>
                          </w:p>
                        </w:tc>
                        <w:tc>
                          <w:tcPr>
                            <w:tcW w:w="1032" w:type="dxa"/>
                            <w:tcBorders>
                              <w:top w:val="nil"/>
                              <w:left w:val="single" w:sz="6" w:space="0" w:color="808080"/>
                              <w:bottom w:val="nil"/>
                              <w:right w:val="nil"/>
                            </w:tcBorders>
                            <w:shd w:val="clear" w:color="auto" w:fill="auto"/>
                            <w:hideMark/>
                          </w:tcPr>
                          <w:p w14:paraId="7B675079" w14:textId="77777777" w:rsidR="002843FF" w:rsidRPr="002529F1" w:rsidRDefault="002843FF" w:rsidP="0093674F">
                            <w:pPr>
                              <w:jc w:val="center"/>
                              <w:textAlignment w:val="baseline"/>
                              <w:rPr>
                                <w:lang w:val="en-US"/>
                              </w:rPr>
                            </w:pPr>
                            <w:r w:rsidRPr="002529F1">
                              <w:rPr>
                                <w:b/>
                                <w:bCs/>
                                <w:sz w:val="14"/>
                                <w:szCs w:val="14"/>
                                <w:lang w:val="en-US"/>
                              </w:rPr>
                              <w:t>29</w:t>
                            </w:r>
                            <w:r w:rsidRPr="002529F1">
                              <w:rPr>
                                <w:sz w:val="14"/>
                                <w:szCs w:val="14"/>
                                <w:lang w:val="en-US"/>
                              </w:rPr>
                              <w:t> </w:t>
                            </w:r>
                          </w:p>
                        </w:tc>
                        <w:tc>
                          <w:tcPr>
                            <w:tcW w:w="807" w:type="dxa"/>
                            <w:tcBorders>
                              <w:top w:val="nil"/>
                              <w:left w:val="nil"/>
                              <w:bottom w:val="nil"/>
                              <w:right w:val="nil"/>
                            </w:tcBorders>
                            <w:shd w:val="clear" w:color="auto" w:fill="auto"/>
                            <w:hideMark/>
                          </w:tcPr>
                          <w:p w14:paraId="458726EC" w14:textId="77777777" w:rsidR="002843FF" w:rsidRPr="002529F1" w:rsidRDefault="002843FF" w:rsidP="0093674F">
                            <w:pPr>
                              <w:jc w:val="center"/>
                              <w:textAlignment w:val="baseline"/>
                              <w:rPr>
                                <w:lang w:val="en-US"/>
                              </w:rPr>
                            </w:pPr>
                            <w:r w:rsidRPr="002529F1">
                              <w:rPr>
                                <w:sz w:val="14"/>
                                <w:szCs w:val="14"/>
                                <w:lang w:val="en-US"/>
                              </w:rPr>
                              <w:t>22.1-31.1 </w:t>
                            </w:r>
                          </w:p>
                        </w:tc>
                        <w:tc>
                          <w:tcPr>
                            <w:tcW w:w="882" w:type="dxa"/>
                            <w:tcBorders>
                              <w:top w:val="nil"/>
                              <w:left w:val="nil"/>
                              <w:bottom w:val="nil"/>
                              <w:right w:val="nil"/>
                            </w:tcBorders>
                            <w:shd w:val="clear" w:color="auto" w:fill="auto"/>
                            <w:hideMark/>
                          </w:tcPr>
                          <w:p w14:paraId="6CECF40A" w14:textId="77777777" w:rsidR="002843FF" w:rsidRPr="002529F1" w:rsidRDefault="002843FF" w:rsidP="0093674F">
                            <w:pPr>
                              <w:jc w:val="center"/>
                              <w:textAlignment w:val="baseline"/>
                              <w:rPr>
                                <w:lang w:val="en-US"/>
                              </w:rPr>
                            </w:pPr>
                            <w:r w:rsidRPr="002529F1">
                              <w:rPr>
                                <w:sz w:val="14"/>
                                <w:szCs w:val="14"/>
                                <w:lang w:val="en-US"/>
                              </w:rPr>
                              <w:t>8 </w:t>
                            </w:r>
                          </w:p>
                        </w:tc>
                        <w:tc>
                          <w:tcPr>
                            <w:tcW w:w="1226" w:type="dxa"/>
                            <w:tcBorders>
                              <w:top w:val="nil"/>
                              <w:left w:val="nil"/>
                              <w:bottom w:val="nil"/>
                              <w:right w:val="nil"/>
                            </w:tcBorders>
                            <w:shd w:val="clear" w:color="auto" w:fill="auto"/>
                            <w:hideMark/>
                          </w:tcPr>
                          <w:p w14:paraId="595B0856" w14:textId="77777777" w:rsidR="002843FF" w:rsidRPr="002529F1" w:rsidRDefault="002843FF" w:rsidP="0093674F">
                            <w:pPr>
                              <w:jc w:val="center"/>
                              <w:textAlignment w:val="baseline"/>
                              <w:rPr>
                                <w:lang w:val="en-US"/>
                              </w:rPr>
                            </w:pPr>
                            <w:r w:rsidRPr="002529F1">
                              <w:rPr>
                                <w:sz w:val="14"/>
                                <w:szCs w:val="14"/>
                                <w:lang w:val="en-US"/>
                              </w:rPr>
                              <w:t>25-45 g/l </w:t>
                            </w:r>
                          </w:p>
                        </w:tc>
                      </w:tr>
                      <w:tr w:rsidR="002843FF" w:rsidRPr="002529F1" w14:paraId="157FBE88" w14:textId="77777777" w:rsidTr="00462356">
                        <w:tc>
                          <w:tcPr>
                            <w:tcW w:w="974" w:type="dxa"/>
                            <w:tcBorders>
                              <w:top w:val="nil"/>
                              <w:left w:val="nil"/>
                              <w:bottom w:val="nil"/>
                              <w:right w:val="single" w:sz="6" w:space="0" w:color="7F7F7F"/>
                            </w:tcBorders>
                            <w:shd w:val="clear" w:color="auto" w:fill="FFFFFF"/>
                            <w:hideMark/>
                          </w:tcPr>
                          <w:p w14:paraId="1B90E007"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F2F2F2"/>
                            <w:hideMark/>
                          </w:tcPr>
                          <w:p w14:paraId="1FEF245E" w14:textId="77777777" w:rsidR="002843FF" w:rsidRPr="002529F1" w:rsidRDefault="002843FF" w:rsidP="0093674F">
                            <w:pPr>
                              <w:textAlignment w:val="baseline"/>
                              <w:rPr>
                                <w:lang w:val="en-US"/>
                              </w:rPr>
                            </w:pPr>
                            <w:r w:rsidRPr="002529F1">
                              <w:rPr>
                                <w:sz w:val="14"/>
                                <w:szCs w:val="14"/>
                                <w:lang w:val="en-US"/>
                              </w:rPr>
                              <w:t>Total Bilirubin </w:t>
                            </w:r>
                          </w:p>
                        </w:tc>
                        <w:tc>
                          <w:tcPr>
                            <w:tcW w:w="838" w:type="dxa"/>
                            <w:tcBorders>
                              <w:top w:val="nil"/>
                              <w:left w:val="nil"/>
                              <w:bottom w:val="nil"/>
                              <w:right w:val="nil"/>
                            </w:tcBorders>
                            <w:shd w:val="clear" w:color="auto" w:fill="F2F2F2"/>
                            <w:hideMark/>
                          </w:tcPr>
                          <w:p w14:paraId="3452E9FD" w14:textId="77777777" w:rsidR="002843FF" w:rsidRPr="002529F1" w:rsidRDefault="002843FF" w:rsidP="0093674F">
                            <w:pPr>
                              <w:jc w:val="center"/>
                              <w:textAlignment w:val="baseline"/>
                              <w:rPr>
                                <w:lang w:val="en-US"/>
                              </w:rPr>
                            </w:pPr>
                            <w:r w:rsidRPr="002529F1">
                              <w:rPr>
                                <w:b/>
                                <w:bCs/>
                                <w:sz w:val="14"/>
                                <w:szCs w:val="14"/>
                                <w:lang w:val="en-US"/>
                              </w:rPr>
                              <w:t>189.8</w:t>
                            </w:r>
                            <w:r w:rsidRPr="002529F1">
                              <w:rPr>
                                <w:sz w:val="14"/>
                                <w:szCs w:val="14"/>
                                <w:lang w:val="en-US"/>
                              </w:rPr>
                              <w:t> </w:t>
                            </w:r>
                          </w:p>
                        </w:tc>
                        <w:tc>
                          <w:tcPr>
                            <w:tcW w:w="986" w:type="dxa"/>
                            <w:tcBorders>
                              <w:top w:val="nil"/>
                              <w:left w:val="nil"/>
                              <w:bottom w:val="nil"/>
                              <w:right w:val="nil"/>
                            </w:tcBorders>
                            <w:shd w:val="clear" w:color="auto" w:fill="F2F2F2"/>
                            <w:hideMark/>
                          </w:tcPr>
                          <w:p w14:paraId="6BE75F75" w14:textId="77777777" w:rsidR="002843FF" w:rsidRPr="002529F1" w:rsidRDefault="002843FF" w:rsidP="0093674F">
                            <w:pPr>
                              <w:jc w:val="center"/>
                              <w:textAlignment w:val="baseline"/>
                              <w:rPr>
                                <w:lang w:val="en-US"/>
                              </w:rPr>
                            </w:pPr>
                            <w:r w:rsidRPr="002529F1">
                              <w:rPr>
                                <w:sz w:val="14"/>
                                <w:szCs w:val="14"/>
                                <w:lang w:val="en-US"/>
                              </w:rPr>
                              <w:t>1–507 </w:t>
                            </w:r>
                          </w:p>
                        </w:tc>
                        <w:tc>
                          <w:tcPr>
                            <w:tcW w:w="853" w:type="dxa"/>
                            <w:tcBorders>
                              <w:top w:val="nil"/>
                              <w:left w:val="nil"/>
                              <w:bottom w:val="nil"/>
                              <w:right w:val="single" w:sz="6" w:space="0" w:color="808080"/>
                            </w:tcBorders>
                            <w:shd w:val="clear" w:color="auto" w:fill="F2F2F2"/>
                            <w:hideMark/>
                          </w:tcPr>
                          <w:p w14:paraId="2645EF76" w14:textId="77777777" w:rsidR="002843FF" w:rsidRPr="002529F1" w:rsidRDefault="002843FF" w:rsidP="0093674F">
                            <w:pPr>
                              <w:jc w:val="center"/>
                              <w:textAlignment w:val="baseline"/>
                              <w:rPr>
                                <w:lang w:val="en-US"/>
                              </w:rPr>
                            </w:pPr>
                            <w:r w:rsidRPr="002529F1">
                              <w:rPr>
                                <w:sz w:val="14"/>
                                <w:szCs w:val="14"/>
                                <w:lang w:val="en-US"/>
                              </w:rPr>
                              <w:t>22 </w:t>
                            </w:r>
                          </w:p>
                        </w:tc>
                        <w:tc>
                          <w:tcPr>
                            <w:tcW w:w="1032" w:type="dxa"/>
                            <w:tcBorders>
                              <w:top w:val="nil"/>
                              <w:left w:val="single" w:sz="6" w:space="0" w:color="808080"/>
                              <w:bottom w:val="nil"/>
                              <w:right w:val="nil"/>
                            </w:tcBorders>
                            <w:shd w:val="clear" w:color="auto" w:fill="F2F2F2"/>
                            <w:hideMark/>
                          </w:tcPr>
                          <w:p w14:paraId="64004154" w14:textId="77777777" w:rsidR="002843FF" w:rsidRPr="002529F1" w:rsidRDefault="002843FF" w:rsidP="0093674F">
                            <w:pPr>
                              <w:jc w:val="center"/>
                              <w:textAlignment w:val="baseline"/>
                              <w:rPr>
                                <w:lang w:val="en-US"/>
                              </w:rPr>
                            </w:pPr>
                            <w:r w:rsidRPr="002529F1">
                              <w:rPr>
                                <w:b/>
                                <w:bCs/>
                                <w:sz w:val="14"/>
                                <w:szCs w:val="14"/>
                                <w:lang w:val="en-US"/>
                              </w:rPr>
                              <w:t>3.9</w:t>
                            </w:r>
                            <w:r w:rsidRPr="002529F1">
                              <w:rPr>
                                <w:sz w:val="14"/>
                                <w:szCs w:val="14"/>
                                <w:lang w:val="en-US"/>
                              </w:rPr>
                              <w:t> </w:t>
                            </w:r>
                          </w:p>
                        </w:tc>
                        <w:tc>
                          <w:tcPr>
                            <w:tcW w:w="807" w:type="dxa"/>
                            <w:tcBorders>
                              <w:top w:val="nil"/>
                              <w:left w:val="nil"/>
                              <w:bottom w:val="nil"/>
                              <w:right w:val="nil"/>
                            </w:tcBorders>
                            <w:shd w:val="clear" w:color="auto" w:fill="F2F2F2"/>
                            <w:hideMark/>
                          </w:tcPr>
                          <w:p w14:paraId="78D72DF2" w14:textId="77777777" w:rsidR="002843FF" w:rsidRPr="002529F1" w:rsidRDefault="002843FF" w:rsidP="0093674F">
                            <w:pPr>
                              <w:jc w:val="center"/>
                              <w:textAlignment w:val="baseline"/>
                              <w:rPr>
                                <w:lang w:val="en-US"/>
                              </w:rPr>
                            </w:pPr>
                            <w:r w:rsidRPr="002529F1">
                              <w:rPr>
                                <w:sz w:val="14"/>
                                <w:szCs w:val="14"/>
                                <w:lang w:val="en-US"/>
                              </w:rPr>
                              <w:t>2.9-7.1 </w:t>
                            </w:r>
                          </w:p>
                        </w:tc>
                        <w:tc>
                          <w:tcPr>
                            <w:tcW w:w="882" w:type="dxa"/>
                            <w:tcBorders>
                              <w:top w:val="nil"/>
                              <w:left w:val="nil"/>
                              <w:bottom w:val="nil"/>
                              <w:right w:val="nil"/>
                            </w:tcBorders>
                            <w:shd w:val="clear" w:color="auto" w:fill="F2F2F2"/>
                            <w:hideMark/>
                          </w:tcPr>
                          <w:p w14:paraId="720A9579" w14:textId="77777777" w:rsidR="002843FF" w:rsidRPr="002529F1" w:rsidRDefault="002843FF" w:rsidP="0093674F">
                            <w:pPr>
                              <w:jc w:val="center"/>
                              <w:textAlignment w:val="baseline"/>
                              <w:rPr>
                                <w:lang w:val="en-US"/>
                              </w:rPr>
                            </w:pPr>
                            <w:r w:rsidRPr="002529F1">
                              <w:rPr>
                                <w:sz w:val="14"/>
                                <w:szCs w:val="14"/>
                                <w:lang w:val="en-US"/>
                              </w:rPr>
                              <w:t>9 </w:t>
                            </w:r>
                          </w:p>
                        </w:tc>
                        <w:tc>
                          <w:tcPr>
                            <w:tcW w:w="1226" w:type="dxa"/>
                            <w:tcBorders>
                              <w:top w:val="nil"/>
                              <w:left w:val="nil"/>
                              <w:bottom w:val="nil"/>
                              <w:right w:val="nil"/>
                            </w:tcBorders>
                            <w:shd w:val="clear" w:color="auto" w:fill="F2F2F2"/>
                            <w:hideMark/>
                          </w:tcPr>
                          <w:p w14:paraId="1B1526D7" w14:textId="77777777" w:rsidR="002843FF" w:rsidRPr="002529F1" w:rsidRDefault="002843FF" w:rsidP="0093674F">
                            <w:pPr>
                              <w:jc w:val="center"/>
                              <w:textAlignment w:val="baseline"/>
                              <w:rPr>
                                <w:lang w:val="en-US"/>
                              </w:rPr>
                            </w:pPr>
                            <w:r w:rsidRPr="002529F1">
                              <w:rPr>
                                <w:sz w:val="14"/>
                                <w:szCs w:val="14"/>
                                <w:lang w:val="en-US"/>
                              </w:rPr>
                              <w:t>0.1-5.1 umol/l </w:t>
                            </w:r>
                          </w:p>
                        </w:tc>
                      </w:tr>
                      <w:tr w:rsidR="002843FF" w:rsidRPr="002529F1" w14:paraId="16709E24" w14:textId="77777777" w:rsidTr="00462356">
                        <w:tc>
                          <w:tcPr>
                            <w:tcW w:w="974" w:type="dxa"/>
                            <w:tcBorders>
                              <w:top w:val="nil"/>
                              <w:left w:val="nil"/>
                              <w:bottom w:val="nil"/>
                              <w:right w:val="single" w:sz="6" w:space="0" w:color="7F7F7F"/>
                            </w:tcBorders>
                            <w:shd w:val="clear" w:color="auto" w:fill="FFFFFF"/>
                            <w:hideMark/>
                          </w:tcPr>
                          <w:p w14:paraId="60BD1243"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auto"/>
                            <w:hideMark/>
                          </w:tcPr>
                          <w:p w14:paraId="507290A5" w14:textId="77777777" w:rsidR="002843FF" w:rsidRPr="002529F1" w:rsidRDefault="002843FF" w:rsidP="0093674F">
                            <w:pPr>
                              <w:textAlignment w:val="baseline"/>
                              <w:rPr>
                                <w:lang w:val="en-US"/>
                              </w:rPr>
                            </w:pPr>
                            <w:r w:rsidRPr="002529F1">
                              <w:rPr>
                                <w:sz w:val="14"/>
                                <w:szCs w:val="14"/>
                                <w:lang w:val="en-US"/>
                              </w:rPr>
                              <w:t>ALT </w:t>
                            </w:r>
                          </w:p>
                        </w:tc>
                        <w:tc>
                          <w:tcPr>
                            <w:tcW w:w="838" w:type="dxa"/>
                            <w:tcBorders>
                              <w:top w:val="nil"/>
                              <w:left w:val="nil"/>
                              <w:bottom w:val="nil"/>
                              <w:right w:val="nil"/>
                            </w:tcBorders>
                            <w:shd w:val="clear" w:color="auto" w:fill="auto"/>
                            <w:hideMark/>
                          </w:tcPr>
                          <w:p w14:paraId="5623F0E4" w14:textId="77777777" w:rsidR="002843FF" w:rsidRPr="002529F1" w:rsidRDefault="002843FF" w:rsidP="0093674F">
                            <w:pPr>
                              <w:jc w:val="center"/>
                              <w:textAlignment w:val="baseline"/>
                              <w:rPr>
                                <w:lang w:val="en-US"/>
                              </w:rPr>
                            </w:pPr>
                            <w:r w:rsidRPr="002529F1">
                              <w:rPr>
                                <w:b/>
                                <w:bCs/>
                                <w:sz w:val="14"/>
                                <w:szCs w:val="14"/>
                                <w:lang w:val="en-US"/>
                              </w:rPr>
                              <w:t>567 </w:t>
                            </w:r>
                            <w:r w:rsidRPr="002529F1">
                              <w:rPr>
                                <w:sz w:val="14"/>
                                <w:szCs w:val="14"/>
                                <w:lang w:val="en-US"/>
                              </w:rPr>
                              <w:t> </w:t>
                            </w:r>
                          </w:p>
                        </w:tc>
                        <w:tc>
                          <w:tcPr>
                            <w:tcW w:w="986" w:type="dxa"/>
                            <w:tcBorders>
                              <w:top w:val="nil"/>
                              <w:left w:val="nil"/>
                              <w:bottom w:val="nil"/>
                              <w:right w:val="nil"/>
                            </w:tcBorders>
                            <w:shd w:val="clear" w:color="auto" w:fill="auto"/>
                            <w:hideMark/>
                          </w:tcPr>
                          <w:p w14:paraId="3BDD4AB2" w14:textId="77777777" w:rsidR="002843FF" w:rsidRPr="002529F1" w:rsidRDefault="002843FF" w:rsidP="0093674F">
                            <w:pPr>
                              <w:jc w:val="center"/>
                              <w:textAlignment w:val="baseline"/>
                              <w:rPr>
                                <w:lang w:val="en-US"/>
                              </w:rPr>
                            </w:pPr>
                            <w:r w:rsidRPr="002529F1">
                              <w:rPr>
                                <w:sz w:val="14"/>
                                <w:szCs w:val="14"/>
                                <w:lang w:val="en-US"/>
                              </w:rPr>
                              <w:t>34-2015 </w:t>
                            </w:r>
                          </w:p>
                        </w:tc>
                        <w:tc>
                          <w:tcPr>
                            <w:tcW w:w="853" w:type="dxa"/>
                            <w:tcBorders>
                              <w:top w:val="nil"/>
                              <w:left w:val="nil"/>
                              <w:bottom w:val="nil"/>
                              <w:right w:val="single" w:sz="6" w:space="0" w:color="808080"/>
                            </w:tcBorders>
                            <w:shd w:val="clear" w:color="auto" w:fill="auto"/>
                            <w:hideMark/>
                          </w:tcPr>
                          <w:p w14:paraId="33876FC6" w14:textId="77777777" w:rsidR="002843FF" w:rsidRPr="002529F1" w:rsidRDefault="002843FF" w:rsidP="0093674F">
                            <w:pPr>
                              <w:jc w:val="center"/>
                              <w:textAlignment w:val="baseline"/>
                              <w:rPr>
                                <w:lang w:val="en-US"/>
                              </w:rPr>
                            </w:pPr>
                            <w:r w:rsidRPr="002529F1">
                              <w:rPr>
                                <w:sz w:val="14"/>
                                <w:szCs w:val="14"/>
                                <w:lang w:val="en-US"/>
                              </w:rPr>
                              <w:t>21 </w:t>
                            </w:r>
                          </w:p>
                        </w:tc>
                        <w:tc>
                          <w:tcPr>
                            <w:tcW w:w="1032" w:type="dxa"/>
                            <w:tcBorders>
                              <w:top w:val="nil"/>
                              <w:left w:val="single" w:sz="6" w:space="0" w:color="808080"/>
                              <w:bottom w:val="nil"/>
                              <w:right w:val="nil"/>
                            </w:tcBorders>
                            <w:shd w:val="clear" w:color="auto" w:fill="auto"/>
                            <w:hideMark/>
                          </w:tcPr>
                          <w:p w14:paraId="6DD7C1FD" w14:textId="77777777" w:rsidR="002843FF" w:rsidRPr="002529F1" w:rsidRDefault="002843FF" w:rsidP="0093674F">
                            <w:pPr>
                              <w:jc w:val="center"/>
                              <w:textAlignment w:val="baseline"/>
                              <w:rPr>
                                <w:lang w:val="en-US"/>
                              </w:rPr>
                            </w:pPr>
                            <w:r w:rsidRPr="002529F1">
                              <w:rPr>
                                <w:b/>
                                <w:bCs/>
                                <w:sz w:val="14"/>
                                <w:szCs w:val="14"/>
                                <w:lang w:val="en-US"/>
                              </w:rPr>
                              <w:t>70.5</w:t>
                            </w:r>
                            <w:r w:rsidRPr="002529F1">
                              <w:rPr>
                                <w:sz w:val="14"/>
                                <w:szCs w:val="14"/>
                                <w:lang w:val="en-US"/>
                              </w:rPr>
                              <w:t> </w:t>
                            </w:r>
                          </w:p>
                        </w:tc>
                        <w:tc>
                          <w:tcPr>
                            <w:tcW w:w="807" w:type="dxa"/>
                            <w:tcBorders>
                              <w:top w:val="nil"/>
                              <w:left w:val="nil"/>
                              <w:bottom w:val="nil"/>
                              <w:right w:val="nil"/>
                            </w:tcBorders>
                            <w:shd w:val="clear" w:color="auto" w:fill="auto"/>
                            <w:hideMark/>
                          </w:tcPr>
                          <w:p w14:paraId="0939F68F" w14:textId="77777777" w:rsidR="002843FF" w:rsidRPr="002529F1" w:rsidRDefault="002843FF" w:rsidP="0093674F">
                            <w:pPr>
                              <w:jc w:val="center"/>
                              <w:textAlignment w:val="baseline"/>
                              <w:rPr>
                                <w:lang w:val="en-US"/>
                              </w:rPr>
                            </w:pPr>
                            <w:r w:rsidRPr="002529F1">
                              <w:rPr>
                                <w:sz w:val="14"/>
                                <w:szCs w:val="14"/>
                                <w:lang w:val="en-US"/>
                              </w:rPr>
                              <w:t>45-324 </w:t>
                            </w:r>
                          </w:p>
                        </w:tc>
                        <w:tc>
                          <w:tcPr>
                            <w:tcW w:w="882" w:type="dxa"/>
                            <w:tcBorders>
                              <w:top w:val="nil"/>
                              <w:left w:val="nil"/>
                              <w:bottom w:val="nil"/>
                              <w:right w:val="nil"/>
                            </w:tcBorders>
                            <w:shd w:val="clear" w:color="auto" w:fill="auto"/>
                            <w:hideMark/>
                          </w:tcPr>
                          <w:p w14:paraId="0FB471F1" w14:textId="77777777" w:rsidR="002843FF" w:rsidRPr="002529F1" w:rsidRDefault="002843FF" w:rsidP="0093674F">
                            <w:pPr>
                              <w:jc w:val="center"/>
                              <w:textAlignment w:val="baseline"/>
                              <w:rPr>
                                <w:lang w:val="en-US"/>
                              </w:rPr>
                            </w:pPr>
                            <w:r w:rsidRPr="002529F1">
                              <w:rPr>
                                <w:sz w:val="14"/>
                                <w:szCs w:val="14"/>
                                <w:lang w:val="en-US"/>
                              </w:rPr>
                              <w:t>8 </w:t>
                            </w:r>
                          </w:p>
                        </w:tc>
                        <w:tc>
                          <w:tcPr>
                            <w:tcW w:w="1226" w:type="dxa"/>
                            <w:tcBorders>
                              <w:top w:val="nil"/>
                              <w:left w:val="nil"/>
                              <w:bottom w:val="nil"/>
                              <w:right w:val="nil"/>
                            </w:tcBorders>
                            <w:shd w:val="clear" w:color="auto" w:fill="auto"/>
                            <w:hideMark/>
                          </w:tcPr>
                          <w:p w14:paraId="1883E18D" w14:textId="77777777" w:rsidR="002843FF" w:rsidRPr="002529F1" w:rsidRDefault="002843FF" w:rsidP="0093674F">
                            <w:pPr>
                              <w:jc w:val="center"/>
                              <w:textAlignment w:val="baseline"/>
                              <w:rPr>
                                <w:lang w:val="en-US"/>
                              </w:rPr>
                            </w:pPr>
                            <w:r w:rsidRPr="002529F1">
                              <w:rPr>
                                <w:sz w:val="14"/>
                                <w:szCs w:val="14"/>
                                <w:lang w:val="en-US"/>
                              </w:rPr>
                              <w:t>5-60 U/l </w:t>
                            </w:r>
                          </w:p>
                        </w:tc>
                      </w:tr>
                      <w:tr w:rsidR="002843FF" w:rsidRPr="002529F1" w14:paraId="0705C43E" w14:textId="77777777" w:rsidTr="00462356">
                        <w:tc>
                          <w:tcPr>
                            <w:tcW w:w="974" w:type="dxa"/>
                            <w:tcBorders>
                              <w:top w:val="nil"/>
                              <w:left w:val="nil"/>
                              <w:bottom w:val="nil"/>
                              <w:right w:val="single" w:sz="6" w:space="0" w:color="7F7F7F"/>
                            </w:tcBorders>
                            <w:shd w:val="clear" w:color="auto" w:fill="FFFFFF"/>
                            <w:hideMark/>
                          </w:tcPr>
                          <w:p w14:paraId="796F7C3A"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F2F2F2"/>
                            <w:hideMark/>
                          </w:tcPr>
                          <w:p w14:paraId="44FDC344" w14:textId="77777777" w:rsidR="002843FF" w:rsidRPr="002529F1" w:rsidRDefault="002843FF" w:rsidP="0093674F">
                            <w:pPr>
                              <w:textAlignment w:val="baseline"/>
                              <w:rPr>
                                <w:lang w:val="en-US"/>
                              </w:rPr>
                            </w:pPr>
                            <w:r w:rsidRPr="002529F1">
                              <w:rPr>
                                <w:sz w:val="14"/>
                                <w:szCs w:val="14"/>
                                <w:lang w:val="en-US"/>
                              </w:rPr>
                              <w:t>ALP </w:t>
                            </w:r>
                          </w:p>
                        </w:tc>
                        <w:tc>
                          <w:tcPr>
                            <w:tcW w:w="838" w:type="dxa"/>
                            <w:tcBorders>
                              <w:top w:val="nil"/>
                              <w:left w:val="nil"/>
                              <w:bottom w:val="nil"/>
                              <w:right w:val="nil"/>
                            </w:tcBorders>
                            <w:shd w:val="clear" w:color="auto" w:fill="F2F2F2"/>
                            <w:hideMark/>
                          </w:tcPr>
                          <w:p w14:paraId="5638EDD4" w14:textId="77777777" w:rsidR="002843FF" w:rsidRPr="002529F1" w:rsidRDefault="002843FF" w:rsidP="0093674F">
                            <w:pPr>
                              <w:jc w:val="center"/>
                              <w:textAlignment w:val="baseline"/>
                              <w:rPr>
                                <w:lang w:val="en-US"/>
                              </w:rPr>
                            </w:pPr>
                            <w:r w:rsidRPr="002529F1">
                              <w:rPr>
                                <w:b/>
                                <w:bCs/>
                                <w:sz w:val="14"/>
                                <w:szCs w:val="14"/>
                                <w:lang w:val="en-US"/>
                              </w:rPr>
                              <w:t>103</w:t>
                            </w:r>
                            <w:r w:rsidRPr="002529F1">
                              <w:rPr>
                                <w:sz w:val="14"/>
                                <w:szCs w:val="14"/>
                                <w:lang w:val="en-US"/>
                              </w:rPr>
                              <w:t> </w:t>
                            </w:r>
                          </w:p>
                        </w:tc>
                        <w:tc>
                          <w:tcPr>
                            <w:tcW w:w="986" w:type="dxa"/>
                            <w:tcBorders>
                              <w:top w:val="nil"/>
                              <w:left w:val="nil"/>
                              <w:bottom w:val="nil"/>
                              <w:right w:val="nil"/>
                            </w:tcBorders>
                            <w:shd w:val="clear" w:color="auto" w:fill="F2F2F2"/>
                            <w:hideMark/>
                          </w:tcPr>
                          <w:p w14:paraId="6108CDF5" w14:textId="77777777" w:rsidR="002843FF" w:rsidRPr="002529F1" w:rsidRDefault="002843FF" w:rsidP="0093674F">
                            <w:pPr>
                              <w:jc w:val="center"/>
                              <w:textAlignment w:val="baseline"/>
                              <w:rPr>
                                <w:lang w:val="en-US"/>
                              </w:rPr>
                            </w:pPr>
                            <w:r w:rsidRPr="002529F1">
                              <w:rPr>
                                <w:sz w:val="14"/>
                                <w:szCs w:val="14"/>
                                <w:lang w:val="en-US"/>
                              </w:rPr>
                              <w:t>14-708 </w:t>
                            </w:r>
                          </w:p>
                        </w:tc>
                        <w:tc>
                          <w:tcPr>
                            <w:tcW w:w="853" w:type="dxa"/>
                            <w:tcBorders>
                              <w:top w:val="nil"/>
                              <w:left w:val="nil"/>
                              <w:bottom w:val="nil"/>
                              <w:right w:val="single" w:sz="6" w:space="0" w:color="808080"/>
                            </w:tcBorders>
                            <w:shd w:val="clear" w:color="auto" w:fill="F2F2F2"/>
                            <w:hideMark/>
                          </w:tcPr>
                          <w:p w14:paraId="29D21815" w14:textId="77777777" w:rsidR="002843FF" w:rsidRPr="002529F1" w:rsidRDefault="002843FF" w:rsidP="0093674F">
                            <w:pPr>
                              <w:jc w:val="center"/>
                              <w:textAlignment w:val="baseline"/>
                              <w:rPr>
                                <w:lang w:val="en-US"/>
                              </w:rPr>
                            </w:pPr>
                            <w:r w:rsidRPr="002529F1">
                              <w:rPr>
                                <w:sz w:val="14"/>
                                <w:szCs w:val="14"/>
                                <w:lang w:val="en-US"/>
                              </w:rPr>
                              <w:t>19 </w:t>
                            </w:r>
                          </w:p>
                        </w:tc>
                        <w:tc>
                          <w:tcPr>
                            <w:tcW w:w="1032" w:type="dxa"/>
                            <w:tcBorders>
                              <w:top w:val="nil"/>
                              <w:left w:val="single" w:sz="6" w:space="0" w:color="808080"/>
                              <w:bottom w:val="nil"/>
                              <w:right w:val="nil"/>
                            </w:tcBorders>
                            <w:shd w:val="clear" w:color="auto" w:fill="F2F2F2"/>
                            <w:hideMark/>
                          </w:tcPr>
                          <w:p w14:paraId="7BF29C91" w14:textId="77777777" w:rsidR="002843FF" w:rsidRPr="002529F1" w:rsidRDefault="002843FF" w:rsidP="0093674F">
                            <w:pPr>
                              <w:jc w:val="center"/>
                              <w:textAlignment w:val="baseline"/>
                              <w:rPr>
                                <w:lang w:val="en-US"/>
                              </w:rPr>
                            </w:pPr>
                            <w:r w:rsidRPr="002529F1">
                              <w:rPr>
                                <w:b/>
                                <w:bCs/>
                                <w:sz w:val="14"/>
                                <w:szCs w:val="14"/>
                                <w:lang w:val="en-US"/>
                              </w:rPr>
                              <w:t>30.5</w:t>
                            </w:r>
                            <w:r w:rsidRPr="002529F1">
                              <w:rPr>
                                <w:sz w:val="14"/>
                                <w:szCs w:val="14"/>
                                <w:lang w:val="en-US"/>
                              </w:rPr>
                              <w:t> </w:t>
                            </w:r>
                          </w:p>
                        </w:tc>
                        <w:tc>
                          <w:tcPr>
                            <w:tcW w:w="807" w:type="dxa"/>
                            <w:tcBorders>
                              <w:top w:val="nil"/>
                              <w:left w:val="nil"/>
                              <w:bottom w:val="nil"/>
                              <w:right w:val="nil"/>
                            </w:tcBorders>
                            <w:shd w:val="clear" w:color="auto" w:fill="F2F2F2"/>
                            <w:hideMark/>
                          </w:tcPr>
                          <w:p w14:paraId="256D56B2" w14:textId="77777777" w:rsidR="002843FF" w:rsidRPr="002529F1" w:rsidRDefault="002843FF" w:rsidP="0093674F">
                            <w:pPr>
                              <w:jc w:val="center"/>
                              <w:textAlignment w:val="baseline"/>
                              <w:rPr>
                                <w:lang w:val="en-US"/>
                              </w:rPr>
                            </w:pPr>
                            <w:r w:rsidRPr="002529F1">
                              <w:rPr>
                                <w:sz w:val="14"/>
                                <w:szCs w:val="14"/>
                                <w:lang w:val="en-US"/>
                              </w:rPr>
                              <w:t>24-59 </w:t>
                            </w:r>
                          </w:p>
                        </w:tc>
                        <w:tc>
                          <w:tcPr>
                            <w:tcW w:w="882" w:type="dxa"/>
                            <w:tcBorders>
                              <w:top w:val="nil"/>
                              <w:left w:val="nil"/>
                              <w:bottom w:val="nil"/>
                              <w:right w:val="nil"/>
                            </w:tcBorders>
                            <w:shd w:val="clear" w:color="auto" w:fill="F2F2F2"/>
                            <w:hideMark/>
                          </w:tcPr>
                          <w:p w14:paraId="6EA3B36B" w14:textId="77777777" w:rsidR="002843FF" w:rsidRPr="002529F1" w:rsidRDefault="002843FF" w:rsidP="0093674F">
                            <w:pPr>
                              <w:jc w:val="center"/>
                              <w:textAlignment w:val="baseline"/>
                              <w:rPr>
                                <w:lang w:val="en-US"/>
                              </w:rPr>
                            </w:pPr>
                            <w:r w:rsidRPr="002529F1">
                              <w:rPr>
                                <w:sz w:val="14"/>
                                <w:szCs w:val="14"/>
                                <w:lang w:val="en-US"/>
                              </w:rPr>
                              <w:t>8 </w:t>
                            </w:r>
                          </w:p>
                        </w:tc>
                        <w:tc>
                          <w:tcPr>
                            <w:tcW w:w="1226" w:type="dxa"/>
                            <w:tcBorders>
                              <w:top w:val="nil"/>
                              <w:left w:val="nil"/>
                              <w:bottom w:val="nil"/>
                              <w:right w:val="nil"/>
                            </w:tcBorders>
                            <w:shd w:val="clear" w:color="auto" w:fill="F2F2F2"/>
                            <w:hideMark/>
                          </w:tcPr>
                          <w:p w14:paraId="1926F806" w14:textId="77777777" w:rsidR="002843FF" w:rsidRPr="002529F1" w:rsidRDefault="002843FF" w:rsidP="0093674F">
                            <w:pPr>
                              <w:jc w:val="center"/>
                              <w:textAlignment w:val="baseline"/>
                              <w:rPr>
                                <w:lang w:val="en-US"/>
                              </w:rPr>
                            </w:pPr>
                            <w:r w:rsidRPr="002529F1">
                              <w:rPr>
                                <w:sz w:val="14"/>
                                <w:szCs w:val="14"/>
                                <w:lang w:val="en-US"/>
                              </w:rPr>
                              <w:t>0-60 U/l </w:t>
                            </w:r>
                          </w:p>
                        </w:tc>
                      </w:tr>
                      <w:tr w:rsidR="002843FF" w:rsidRPr="002529F1" w14:paraId="5DC8CF7F" w14:textId="77777777" w:rsidTr="00462356">
                        <w:tc>
                          <w:tcPr>
                            <w:tcW w:w="974" w:type="dxa"/>
                            <w:tcBorders>
                              <w:top w:val="nil"/>
                              <w:left w:val="nil"/>
                              <w:bottom w:val="nil"/>
                              <w:right w:val="single" w:sz="6" w:space="0" w:color="7F7F7F"/>
                            </w:tcBorders>
                            <w:shd w:val="clear" w:color="auto" w:fill="FFFFFF"/>
                            <w:hideMark/>
                          </w:tcPr>
                          <w:p w14:paraId="03462BA2"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auto"/>
                            <w:hideMark/>
                          </w:tcPr>
                          <w:p w14:paraId="3604A6AA" w14:textId="77777777" w:rsidR="002843FF" w:rsidRPr="002529F1" w:rsidRDefault="002843FF" w:rsidP="0093674F">
                            <w:pPr>
                              <w:textAlignment w:val="baseline"/>
                              <w:rPr>
                                <w:lang w:val="en-US"/>
                              </w:rPr>
                            </w:pPr>
                            <w:r w:rsidRPr="002529F1">
                              <w:rPr>
                                <w:sz w:val="14"/>
                                <w:szCs w:val="14"/>
                                <w:lang w:val="en-US"/>
                              </w:rPr>
                              <w:t>GGT </w:t>
                            </w:r>
                          </w:p>
                        </w:tc>
                        <w:tc>
                          <w:tcPr>
                            <w:tcW w:w="838" w:type="dxa"/>
                            <w:tcBorders>
                              <w:top w:val="nil"/>
                              <w:left w:val="nil"/>
                              <w:bottom w:val="nil"/>
                              <w:right w:val="nil"/>
                            </w:tcBorders>
                            <w:shd w:val="clear" w:color="auto" w:fill="auto"/>
                            <w:hideMark/>
                          </w:tcPr>
                          <w:p w14:paraId="6B7AA62B" w14:textId="77777777" w:rsidR="002843FF" w:rsidRPr="002529F1" w:rsidRDefault="002843FF" w:rsidP="0093674F">
                            <w:pPr>
                              <w:jc w:val="center"/>
                              <w:textAlignment w:val="baseline"/>
                              <w:rPr>
                                <w:lang w:val="en-US"/>
                              </w:rPr>
                            </w:pPr>
                            <w:r w:rsidRPr="002529F1">
                              <w:rPr>
                                <w:b/>
                                <w:bCs/>
                                <w:sz w:val="14"/>
                                <w:szCs w:val="14"/>
                                <w:lang w:val="en-US"/>
                              </w:rPr>
                              <w:t>9</w:t>
                            </w:r>
                            <w:r w:rsidRPr="002529F1">
                              <w:rPr>
                                <w:sz w:val="14"/>
                                <w:szCs w:val="14"/>
                                <w:lang w:val="en-US"/>
                              </w:rPr>
                              <w:t> </w:t>
                            </w:r>
                          </w:p>
                        </w:tc>
                        <w:tc>
                          <w:tcPr>
                            <w:tcW w:w="986" w:type="dxa"/>
                            <w:tcBorders>
                              <w:top w:val="nil"/>
                              <w:left w:val="nil"/>
                              <w:bottom w:val="nil"/>
                              <w:right w:val="nil"/>
                            </w:tcBorders>
                            <w:shd w:val="clear" w:color="auto" w:fill="auto"/>
                            <w:hideMark/>
                          </w:tcPr>
                          <w:p w14:paraId="5B45AB5E" w14:textId="77777777" w:rsidR="002843FF" w:rsidRPr="002529F1" w:rsidRDefault="002843FF" w:rsidP="0093674F">
                            <w:pPr>
                              <w:jc w:val="center"/>
                              <w:textAlignment w:val="baseline"/>
                              <w:rPr>
                                <w:lang w:val="en-US"/>
                              </w:rPr>
                            </w:pPr>
                            <w:r w:rsidRPr="002529F1">
                              <w:rPr>
                                <w:sz w:val="14"/>
                                <w:szCs w:val="14"/>
                                <w:lang w:val="en-US"/>
                              </w:rPr>
                              <w:t>0–36 </w:t>
                            </w:r>
                          </w:p>
                        </w:tc>
                        <w:tc>
                          <w:tcPr>
                            <w:tcW w:w="853" w:type="dxa"/>
                            <w:tcBorders>
                              <w:top w:val="nil"/>
                              <w:left w:val="nil"/>
                              <w:bottom w:val="nil"/>
                              <w:right w:val="single" w:sz="6" w:space="0" w:color="808080"/>
                            </w:tcBorders>
                            <w:shd w:val="clear" w:color="auto" w:fill="auto"/>
                            <w:hideMark/>
                          </w:tcPr>
                          <w:p w14:paraId="1ACC16C8" w14:textId="77777777" w:rsidR="002843FF" w:rsidRPr="002529F1" w:rsidRDefault="002843FF" w:rsidP="0093674F">
                            <w:pPr>
                              <w:jc w:val="center"/>
                              <w:textAlignment w:val="baseline"/>
                              <w:rPr>
                                <w:lang w:val="en-US"/>
                              </w:rPr>
                            </w:pPr>
                            <w:r w:rsidRPr="002529F1">
                              <w:rPr>
                                <w:sz w:val="14"/>
                                <w:szCs w:val="14"/>
                                <w:lang w:val="en-US"/>
                              </w:rPr>
                              <w:t>18 </w:t>
                            </w:r>
                          </w:p>
                        </w:tc>
                        <w:tc>
                          <w:tcPr>
                            <w:tcW w:w="1032" w:type="dxa"/>
                            <w:tcBorders>
                              <w:top w:val="nil"/>
                              <w:left w:val="single" w:sz="6" w:space="0" w:color="808080"/>
                              <w:bottom w:val="nil"/>
                              <w:right w:val="nil"/>
                            </w:tcBorders>
                            <w:shd w:val="clear" w:color="auto" w:fill="auto"/>
                            <w:hideMark/>
                          </w:tcPr>
                          <w:p w14:paraId="2292C422" w14:textId="77777777" w:rsidR="002843FF" w:rsidRPr="002529F1" w:rsidRDefault="002843FF" w:rsidP="0093674F">
                            <w:pPr>
                              <w:jc w:val="center"/>
                              <w:textAlignment w:val="baseline"/>
                              <w:rPr>
                                <w:lang w:val="en-US"/>
                              </w:rPr>
                            </w:pPr>
                            <w:r w:rsidRPr="002529F1">
                              <w:rPr>
                                <w:b/>
                                <w:bCs/>
                                <w:sz w:val="14"/>
                                <w:szCs w:val="14"/>
                                <w:lang w:val="en-US"/>
                              </w:rPr>
                              <w:t>0</w:t>
                            </w:r>
                            <w:r w:rsidRPr="002529F1">
                              <w:rPr>
                                <w:sz w:val="14"/>
                                <w:szCs w:val="14"/>
                                <w:lang w:val="en-US"/>
                              </w:rPr>
                              <w:t> </w:t>
                            </w:r>
                          </w:p>
                        </w:tc>
                        <w:tc>
                          <w:tcPr>
                            <w:tcW w:w="807" w:type="dxa"/>
                            <w:tcBorders>
                              <w:top w:val="nil"/>
                              <w:left w:val="nil"/>
                              <w:bottom w:val="nil"/>
                              <w:right w:val="nil"/>
                            </w:tcBorders>
                            <w:shd w:val="clear" w:color="auto" w:fill="auto"/>
                            <w:hideMark/>
                          </w:tcPr>
                          <w:p w14:paraId="737B1F25" w14:textId="77777777" w:rsidR="002843FF" w:rsidRPr="002529F1" w:rsidRDefault="002843FF" w:rsidP="0093674F">
                            <w:pPr>
                              <w:jc w:val="center"/>
                              <w:textAlignment w:val="baseline"/>
                              <w:rPr>
                                <w:lang w:val="en-US"/>
                              </w:rPr>
                            </w:pPr>
                            <w:r w:rsidRPr="002529F1">
                              <w:rPr>
                                <w:sz w:val="14"/>
                                <w:szCs w:val="14"/>
                                <w:lang w:val="en-US"/>
                              </w:rPr>
                              <w:t>0-4 </w:t>
                            </w:r>
                          </w:p>
                        </w:tc>
                        <w:tc>
                          <w:tcPr>
                            <w:tcW w:w="882" w:type="dxa"/>
                            <w:tcBorders>
                              <w:top w:val="nil"/>
                              <w:left w:val="nil"/>
                              <w:bottom w:val="nil"/>
                              <w:right w:val="nil"/>
                            </w:tcBorders>
                            <w:shd w:val="clear" w:color="auto" w:fill="auto"/>
                            <w:hideMark/>
                          </w:tcPr>
                          <w:p w14:paraId="5566C3A1" w14:textId="77777777" w:rsidR="002843FF" w:rsidRPr="002529F1" w:rsidRDefault="002843FF" w:rsidP="0093674F">
                            <w:pPr>
                              <w:jc w:val="center"/>
                              <w:textAlignment w:val="baseline"/>
                              <w:rPr>
                                <w:lang w:val="en-US"/>
                              </w:rPr>
                            </w:pPr>
                            <w:r w:rsidRPr="002529F1">
                              <w:rPr>
                                <w:sz w:val="14"/>
                                <w:szCs w:val="14"/>
                                <w:lang w:val="en-US"/>
                              </w:rPr>
                              <w:t>7 </w:t>
                            </w:r>
                          </w:p>
                        </w:tc>
                        <w:tc>
                          <w:tcPr>
                            <w:tcW w:w="1226" w:type="dxa"/>
                            <w:tcBorders>
                              <w:top w:val="nil"/>
                              <w:left w:val="nil"/>
                              <w:bottom w:val="nil"/>
                              <w:right w:val="nil"/>
                            </w:tcBorders>
                            <w:shd w:val="clear" w:color="auto" w:fill="auto"/>
                            <w:hideMark/>
                          </w:tcPr>
                          <w:p w14:paraId="626BD49F" w14:textId="77777777" w:rsidR="002843FF" w:rsidRPr="002529F1" w:rsidRDefault="002843FF" w:rsidP="0093674F">
                            <w:pPr>
                              <w:jc w:val="center"/>
                              <w:textAlignment w:val="baseline"/>
                              <w:rPr>
                                <w:lang w:val="en-US"/>
                              </w:rPr>
                            </w:pPr>
                            <w:r w:rsidRPr="002529F1">
                              <w:rPr>
                                <w:sz w:val="14"/>
                                <w:szCs w:val="14"/>
                                <w:lang w:val="en-US"/>
                              </w:rPr>
                              <w:t>0-9 U/l </w:t>
                            </w:r>
                          </w:p>
                        </w:tc>
                      </w:tr>
                      <w:tr w:rsidR="002843FF" w:rsidRPr="002529F1" w14:paraId="7706CA30" w14:textId="77777777" w:rsidTr="00462356">
                        <w:tc>
                          <w:tcPr>
                            <w:tcW w:w="974" w:type="dxa"/>
                            <w:tcBorders>
                              <w:top w:val="nil"/>
                              <w:left w:val="nil"/>
                              <w:bottom w:val="nil"/>
                              <w:right w:val="single" w:sz="6" w:space="0" w:color="7F7F7F"/>
                            </w:tcBorders>
                            <w:shd w:val="clear" w:color="auto" w:fill="FFFFFF"/>
                            <w:hideMark/>
                          </w:tcPr>
                          <w:p w14:paraId="7BCD1F03"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F2F2F2"/>
                            <w:hideMark/>
                          </w:tcPr>
                          <w:p w14:paraId="072BBB2B" w14:textId="77777777" w:rsidR="002843FF" w:rsidRPr="002529F1" w:rsidRDefault="002843FF" w:rsidP="0093674F">
                            <w:pPr>
                              <w:textAlignment w:val="baseline"/>
                              <w:rPr>
                                <w:lang w:val="en-US"/>
                              </w:rPr>
                            </w:pPr>
                            <w:r w:rsidRPr="002529F1">
                              <w:rPr>
                                <w:sz w:val="14"/>
                                <w:szCs w:val="14"/>
                                <w:lang w:val="en-US"/>
                              </w:rPr>
                              <w:t>Cholesterol </w:t>
                            </w:r>
                          </w:p>
                        </w:tc>
                        <w:tc>
                          <w:tcPr>
                            <w:tcW w:w="838" w:type="dxa"/>
                            <w:tcBorders>
                              <w:top w:val="nil"/>
                              <w:left w:val="nil"/>
                              <w:bottom w:val="nil"/>
                              <w:right w:val="nil"/>
                            </w:tcBorders>
                            <w:shd w:val="clear" w:color="auto" w:fill="F2F2F2"/>
                            <w:hideMark/>
                          </w:tcPr>
                          <w:p w14:paraId="33B80483" w14:textId="77777777" w:rsidR="002843FF" w:rsidRPr="002529F1" w:rsidRDefault="002843FF" w:rsidP="0093674F">
                            <w:pPr>
                              <w:jc w:val="center"/>
                              <w:textAlignment w:val="baseline"/>
                              <w:rPr>
                                <w:lang w:val="en-US"/>
                              </w:rPr>
                            </w:pPr>
                            <w:r w:rsidRPr="002529F1">
                              <w:rPr>
                                <w:b/>
                                <w:bCs/>
                                <w:sz w:val="14"/>
                                <w:szCs w:val="14"/>
                                <w:lang w:val="en-US"/>
                              </w:rPr>
                              <w:t>4.4</w:t>
                            </w:r>
                            <w:r w:rsidRPr="002529F1">
                              <w:rPr>
                                <w:sz w:val="14"/>
                                <w:szCs w:val="14"/>
                                <w:lang w:val="en-US"/>
                              </w:rPr>
                              <w:t> </w:t>
                            </w:r>
                          </w:p>
                        </w:tc>
                        <w:tc>
                          <w:tcPr>
                            <w:tcW w:w="986" w:type="dxa"/>
                            <w:tcBorders>
                              <w:top w:val="nil"/>
                              <w:left w:val="nil"/>
                              <w:bottom w:val="nil"/>
                              <w:right w:val="nil"/>
                            </w:tcBorders>
                            <w:shd w:val="clear" w:color="auto" w:fill="F2F2F2"/>
                            <w:hideMark/>
                          </w:tcPr>
                          <w:p w14:paraId="3591EFA8" w14:textId="77777777" w:rsidR="002843FF" w:rsidRPr="002529F1" w:rsidRDefault="002843FF" w:rsidP="0093674F">
                            <w:pPr>
                              <w:jc w:val="center"/>
                              <w:textAlignment w:val="baseline"/>
                              <w:rPr>
                                <w:lang w:val="en-US"/>
                              </w:rPr>
                            </w:pPr>
                            <w:r w:rsidRPr="002529F1">
                              <w:rPr>
                                <w:sz w:val="14"/>
                                <w:szCs w:val="14"/>
                                <w:lang w:val="en-US"/>
                              </w:rPr>
                              <w:t>2.5–9.1 </w:t>
                            </w:r>
                          </w:p>
                        </w:tc>
                        <w:tc>
                          <w:tcPr>
                            <w:tcW w:w="853" w:type="dxa"/>
                            <w:tcBorders>
                              <w:top w:val="nil"/>
                              <w:left w:val="nil"/>
                              <w:bottom w:val="nil"/>
                              <w:right w:val="single" w:sz="6" w:space="0" w:color="808080"/>
                            </w:tcBorders>
                            <w:shd w:val="clear" w:color="auto" w:fill="F2F2F2"/>
                            <w:hideMark/>
                          </w:tcPr>
                          <w:p w14:paraId="3AA3C03F" w14:textId="77777777" w:rsidR="002843FF" w:rsidRPr="002529F1" w:rsidRDefault="002843FF" w:rsidP="0093674F">
                            <w:pPr>
                              <w:jc w:val="center"/>
                              <w:textAlignment w:val="baseline"/>
                              <w:rPr>
                                <w:lang w:val="en-US"/>
                              </w:rPr>
                            </w:pPr>
                            <w:r w:rsidRPr="002529F1">
                              <w:rPr>
                                <w:sz w:val="14"/>
                                <w:szCs w:val="14"/>
                                <w:lang w:val="en-US"/>
                              </w:rPr>
                              <w:t>19 </w:t>
                            </w:r>
                          </w:p>
                        </w:tc>
                        <w:tc>
                          <w:tcPr>
                            <w:tcW w:w="1032" w:type="dxa"/>
                            <w:tcBorders>
                              <w:top w:val="nil"/>
                              <w:left w:val="single" w:sz="6" w:space="0" w:color="808080"/>
                              <w:bottom w:val="nil"/>
                              <w:right w:val="nil"/>
                            </w:tcBorders>
                            <w:shd w:val="clear" w:color="auto" w:fill="F2F2F2"/>
                            <w:hideMark/>
                          </w:tcPr>
                          <w:p w14:paraId="3712FDEA" w14:textId="77777777" w:rsidR="002843FF" w:rsidRPr="002529F1" w:rsidRDefault="002843FF" w:rsidP="0093674F">
                            <w:pPr>
                              <w:jc w:val="center"/>
                              <w:textAlignment w:val="baseline"/>
                              <w:rPr>
                                <w:lang w:val="en-US"/>
                              </w:rPr>
                            </w:pPr>
                            <w:r w:rsidRPr="002529F1">
                              <w:rPr>
                                <w:b/>
                                <w:bCs/>
                                <w:sz w:val="14"/>
                                <w:szCs w:val="14"/>
                                <w:lang w:val="en-US"/>
                              </w:rPr>
                              <w:t>3.8</w:t>
                            </w:r>
                            <w:r w:rsidRPr="002529F1">
                              <w:rPr>
                                <w:sz w:val="14"/>
                                <w:szCs w:val="14"/>
                                <w:lang w:val="en-US"/>
                              </w:rPr>
                              <w:t> </w:t>
                            </w:r>
                          </w:p>
                        </w:tc>
                        <w:tc>
                          <w:tcPr>
                            <w:tcW w:w="807" w:type="dxa"/>
                            <w:tcBorders>
                              <w:top w:val="nil"/>
                              <w:left w:val="nil"/>
                              <w:bottom w:val="nil"/>
                              <w:right w:val="nil"/>
                            </w:tcBorders>
                            <w:shd w:val="clear" w:color="auto" w:fill="F2F2F2"/>
                            <w:hideMark/>
                          </w:tcPr>
                          <w:p w14:paraId="6EA3C95B" w14:textId="77777777" w:rsidR="002843FF" w:rsidRPr="002529F1" w:rsidRDefault="002843FF" w:rsidP="0093674F">
                            <w:pPr>
                              <w:jc w:val="center"/>
                              <w:textAlignment w:val="baseline"/>
                              <w:rPr>
                                <w:lang w:val="en-US"/>
                              </w:rPr>
                            </w:pPr>
                            <w:r w:rsidRPr="002529F1">
                              <w:rPr>
                                <w:sz w:val="14"/>
                                <w:szCs w:val="14"/>
                                <w:lang w:val="en-US"/>
                              </w:rPr>
                              <w:t>2-6.1 </w:t>
                            </w:r>
                          </w:p>
                        </w:tc>
                        <w:tc>
                          <w:tcPr>
                            <w:tcW w:w="882" w:type="dxa"/>
                            <w:tcBorders>
                              <w:top w:val="nil"/>
                              <w:left w:val="nil"/>
                              <w:bottom w:val="nil"/>
                              <w:right w:val="nil"/>
                            </w:tcBorders>
                            <w:shd w:val="clear" w:color="auto" w:fill="F2F2F2"/>
                            <w:hideMark/>
                          </w:tcPr>
                          <w:p w14:paraId="1C708F9D" w14:textId="77777777" w:rsidR="002843FF" w:rsidRPr="002529F1" w:rsidRDefault="002843FF" w:rsidP="0093674F">
                            <w:pPr>
                              <w:jc w:val="center"/>
                              <w:textAlignment w:val="baseline"/>
                              <w:rPr>
                                <w:lang w:val="en-US"/>
                              </w:rPr>
                            </w:pPr>
                            <w:r w:rsidRPr="002529F1">
                              <w:rPr>
                                <w:sz w:val="14"/>
                                <w:szCs w:val="14"/>
                                <w:lang w:val="en-US"/>
                              </w:rPr>
                              <w:t>8 </w:t>
                            </w:r>
                          </w:p>
                        </w:tc>
                        <w:tc>
                          <w:tcPr>
                            <w:tcW w:w="1226" w:type="dxa"/>
                            <w:tcBorders>
                              <w:top w:val="nil"/>
                              <w:left w:val="nil"/>
                              <w:bottom w:val="nil"/>
                              <w:right w:val="nil"/>
                            </w:tcBorders>
                            <w:shd w:val="clear" w:color="auto" w:fill="F2F2F2"/>
                            <w:hideMark/>
                          </w:tcPr>
                          <w:p w14:paraId="25422EB6" w14:textId="77777777" w:rsidR="002843FF" w:rsidRPr="002529F1" w:rsidRDefault="002843FF" w:rsidP="0093674F">
                            <w:pPr>
                              <w:jc w:val="center"/>
                              <w:textAlignment w:val="baseline"/>
                              <w:rPr>
                                <w:lang w:val="en-US"/>
                              </w:rPr>
                            </w:pPr>
                            <w:r w:rsidRPr="002529F1">
                              <w:rPr>
                                <w:sz w:val="14"/>
                                <w:szCs w:val="14"/>
                                <w:lang w:val="en-US"/>
                              </w:rPr>
                              <w:t>2.2-4 mmol/l </w:t>
                            </w:r>
                          </w:p>
                        </w:tc>
                      </w:tr>
                      <w:tr w:rsidR="002843FF" w:rsidRPr="002529F1" w14:paraId="65DFEB28" w14:textId="77777777" w:rsidTr="00462356">
                        <w:tc>
                          <w:tcPr>
                            <w:tcW w:w="974" w:type="dxa"/>
                            <w:tcBorders>
                              <w:top w:val="nil"/>
                              <w:left w:val="nil"/>
                              <w:bottom w:val="nil"/>
                              <w:right w:val="single" w:sz="6" w:space="0" w:color="7F7F7F"/>
                            </w:tcBorders>
                            <w:shd w:val="clear" w:color="auto" w:fill="FFFFFF"/>
                            <w:hideMark/>
                          </w:tcPr>
                          <w:p w14:paraId="5A879DFB"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auto"/>
                            <w:hideMark/>
                          </w:tcPr>
                          <w:p w14:paraId="1FC47A7B" w14:textId="77777777" w:rsidR="002843FF" w:rsidRPr="002529F1" w:rsidRDefault="002843FF" w:rsidP="0093674F">
                            <w:pPr>
                              <w:textAlignment w:val="baseline"/>
                              <w:rPr>
                                <w:lang w:val="en-US"/>
                              </w:rPr>
                            </w:pPr>
                            <w:r w:rsidRPr="002529F1">
                              <w:rPr>
                                <w:sz w:val="14"/>
                                <w:szCs w:val="14"/>
                                <w:lang w:val="en-US"/>
                              </w:rPr>
                              <w:t>Urea </w:t>
                            </w:r>
                          </w:p>
                        </w:tc>
                        <w:tc>
                          <w:tcPr>
                            <w:tcW w:w="838" w:type="dxa"/>
                            <w:tcBorders>
                              <w:top w:val="nil"/>
                              <w:left w:val="nil"/>
                              <w:bottom w:val="nil"/>
                              <w:right w:val="nil"/>
                            </w:tcBorders>
                            <w:shd w:val="clear" w:color="auto" w:fill="auto"/>
                            <w:hideMark/>
                          </w:tcPr>
                          <w:p w14:paraId="4F9B816C" w14:textId="77777777" w:rsidR="002843FF" w:rsidRPr="002529F1" w:rsidRDefault="002843FF" w:rsidP="0093674F">
                            <w:pPr>
                              <w:jc w:val="center"/>
                              <w:textAlignment w:val="baseline"/>
                              <w:rPr>
                                <w:lang w:val="en-US"/>
                              </w:rPr>
                            </w:pPr>
                            <w:r w:rsidRPr="002529F1">
                              <w:rPr>
                                <w:b/>
                                <w:bCs/>
                                <w:sz w:val="14"/>
                                <w:szCs w:val="14"/>
                                <w:lang w:val="en-US"/>
                              </w:rPr>
                              <w:t>6.4</w:t>
                            </w:r>
                            <w:r w:rsidRPr="002529F1">
                              <w:rPr>
                                <w:sz w:val="14"/>
                                <w:szCs w:val="14"/>
                                <w:lang w:val="en-US"/>
                              </w:rPr>
                              <w:t> </w:t>
                            </w:r>
                          </w:p>
                        </w:tc>
                        <w:tc>
                          <w:tcPr>
                            <w:tcW w:w="986" w:type="dxa"/>
                            <w:tcBorders>
                              <w:top w:val="nil"/>
                              <w:left w:val="nil"/>
                              <w:bottom w:val="nil"/>
                              <w:right w:val="nil"/>
                            </w:tcBorders>
                            <w:shd w:val="clear" w:color="auto" w:fill="auto"/>
                            <w:hideMark/>
                          </w:tcPr>
                          <w:p w14:paraId="1BC0E3AE" w14:textId="77777777" w:rsidR="002843FF" w:rsidRPr="002529F1" w:rsidRDefault="002843FF" w:rsidP="0093674F">
                            <w:pPr>
                              <w:jc w:val="center"/>
                              <w:textAlignment w:val="baseline"/>
                              <w:rPr>
                                <w:lang w:val="en-US"/>
                              </w:rPr>
                            </w:pPr>
                            <w:r w:rsidRPr="002529F1">
                              <w:rPr>
                                <w:sz w:val="14"/>
                                <w:szCs w:val="14"/>
                                <w:lang w:val="en-US"/>
                              </w:rPr>
                              <w:t>4.4-12.6 </w:t>
                            </w:r>
                          </w:p>
                        </w:tc>
                        <w:tc>
                          <w:tcPr>
                            <w:tcW w:w="853" w:type="dxa"/>
                            <w:tcBorders>
                              <w:top w:val="nil"/>
                              <w:left w:val="nil"/>
                              <w:bottom w:val="nil"/>
                              <w:right w:val="single" w:sz="6" w:space="0" w:color="808080"/>
                            </w:tcBorders>
                            <w:shd w:val="clear" w:color="auto" w:fill="auto"/>
                            <w:hideMark/>
                          </w:tcPr>
                          <w:p w14:paraId="51EB3CB6" w14:textId="77777777" w:rsidR="002843FF" w:rsidRPr="002529F1" w:rsidRDefault="002843FF" w:rsidP="0093674F">
                            <w:pPr>
                              <w:jc w:val="center"/>
                              <w:textAlignment w:val="baseline"/>
                              <w:rPr>
                                <w:lang w:val="en-US"/>
                              </w:rPr>
                            </w:pPr>
                            <w:r w:rsidRPr="002529F1">
                              <w:rPr>
                                <w:sz w:val="14"/>
                                <w:szCs w:val="14"/>
                                <w:lang w:val="en-US"/>
                              </w:rPr>
                              <w:t>19 </w:t>
                            </w:r>
                          </w:p>
                        </w:tc>
                        <w:tc>
                          <w:tcPr>
                            <w:tcW w:w="1032" w:type="dxa"/>
                            <w:tcBorders>
                              <w:top w:val="nil"/>
                              <w:left w:val="single" w:sz="6" w:space="0" w:color="808080"/>
                              <w:bottom w:val="nil"/>
                              <w:right w:val="nil"/>
                            </w:tcBorders>
                            <w:shd w:val="clear" w:color="auto" w:fill="auto"/>
                            <w:hideMark/>
                          </w:tcPr>
                          <w:p w14:paraId="4884FC4A" w14:textId="77777777" w:rsidR="002843FF" w:rsidRPr="002529F1" w:rsidRDefault="002843FF" w:rsidP="0093674F">
                            <w:pPr>
                              <w:jc w:val="center"/>
                              <w:textAlignment w:val="baseline"/>
                              <w:rPr>
                                <w:lang w:val="en-US"/>
                              </w:rPr>
                            </w:pPr>
                            <w:r w:rsidRPr="002529F1">
                              <w:rPr>
                                <w:b/>
                                <w:bCs/>
                                <w:sz w:val="14"/>
                                <w:szCs w:val="14"/>
                                <w:lang w:val="en-US"/>
                              </w:rPr>
                              <w:t>8.6</w:t>
                            </w:r>
                            <w:r w:rsidRPr="002529F1">
                              <w:rPr>
                                <w:sz w:val="14"/>
                                <w:szCs w:val="14"/>
                                <w:lang w:val="en-US"/>
                              </w:rPr>
                              <w:t> </w:t>
                            </w:r>
                          </w:p>
                        </w:tc>
                        <w:tc>
                          <w:tcPr>
                            <w:tcW w:w="807" w:type="dxa"/>
                            <w:tcBorders>
                              <w:top w:val="nil"/>
                              <w:left w:val="nil"/>
                              <w:bottom w:val="nil"/>
                              <w:right w:val="nil"/>
                            </w:tcBorders>
                            <w:shd w:val="clear" w:color="auto" w:fill="auto"/>
                            <w:hideMark/>
                          </w:tcPr>
                          <w:p w14:paraId="30CF8B7C" w14:textId="77777777" w:rsidR="002843FF" w:rsidRPr="002529F1" w:rsidRDefault="002843FF" w:rsidP="0093674F">
                            <w:pPr>
                              <w:jc w:val="center"/>
                              <w:textAlignment w:val="baseline"/>
                              <w:rPr>
                                <w:lang w:val="en-US"/>
                              </w:rPr>
                            </w:pPr>
                            <w:r w:rsidRPr="002529F1">
                              <w:rPr>
                                <w:sz w:val="14"/>
                                <w:szCs w:val="14"/>
                                <w:lang w:val="en-US"/>
                              </w:rPr>
                              <w:t>4.5-16.5 </w:t>
                            </w:r>
                          </w:p>
                        </w:tc>
                        <w:tc>
                          <w:tcPr>
                            <w:tcW w:w="882" w:type="dxa"/>
                            <w:tcBorders>
                              <w:top w:val="nil"/>
                              <w:left w:val="nil"/>
                              <w:bottom w:val="nil"/>
                              <w:right w:val="nil"/>
                            </w:tcBorders>
                            <w:shd w:val="clear" w:color="auto" w:fill="auto"/>
                            <w:hideMark/>
                          </w:tcPr>
                          <w:p w14:paraId="2526DD67" w14:textId="77777777" w:rsidR="002843FF" w:rsidRPr="002529F1" w:rsidRDefault="002843FF" w:rsidP="0093674F">
                            <w:pPr>
                              <w:jc w:val="center"/>
                              <w:textAlignment w:val="baseline"/>
                              <w:rPr>
                                <w:lang w:val="en-US"/>
                              </w:rPr>
                            </w:pPr>
                            <w:r w:rsidRPr="002529F1">
                              <w:rPr>
                                <w:sz w:val="14"/>
                                <w:szCs w:val="14"/>
                                <w:lang w:val="en-US"/>
                              </w:rPr>
                              <w:t>8 </w:t>
                            </w:r>
                          </w:p>
                        </w:tc>
                        <w:tc>
                          <w:tcPr>
                            <w:tcW w:w="1226" w:type="dxa"/>
                            <w:tcBorders>
                              <w:top w:val="nil"/>
                              <w:left w:val="nil"/>
                              <w:bottom w:val="nil"/>
                              <w:right w:val="nil"/>
                            </w:tcBorders>
                            <w:shd w:val="clear" w:color="auto" w:fill="auto"/>
                            <w:hideMark/>
                          </w:tcPr>
                          <w:p w14:paraId="5F088B96" w14:textId="77777777" w:rsidR="002843FF" w:rsidRPr="002529F1" w:rsidRDefault="002843FF" w:rsidP="0093674F">
                            <w:pPr>
                              <w:jc w:val="center"/>
                              <w:textAlignment w:val="baseline"/>
                              <w:rPr>
                                <w:lang w:val="en-US"/>
                              </w:rPr>
                            </w:pPr>
                            <w:r w:rsidRPr="002529F1">
                              <w:rPr>
                                <w:sz w:val="14"/>
                                <w:szCs w:val="14"/>
                                <w:lang w:val="en-US"/>
                              </w:rPr>
                              <w:t>2.5-9.9 mmol/l </w:t>
                            </w:r>
                          </w:p>
                        </w:tc>
                      </w:tr>
                      <w:tr w:rsidR="002843FF" w:rsidRPr="002529F1" w14:paraId="52B17A8F" w14:textId="77777777" w:rsidTr="00462356">
                        <w:tc>
                          <w:tcPr>
                            <w:tcW w:w="974" w:type="dxa"/>
                            <w:tcBorders>
                              <w:top w:val="nil"/>
                              <w:left w:val="nil"/>
                              <w:bottom w:val="nil"/>
                              <w:right w:val="single" w:sz="6" w:space="0" w:color="7F7F7F"/>
                            </w:tcBorders>
                            <w:shd w:val="clear" w:color="auto" w:fill="FFFFFF"/>
                            <w:hideMark/>
                          </w:tcPr>
                          <w:p w14:paraId="5A4D4C6D"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F2F2F2"/>
                            <w:hideMark/>
                          </w:tcPr>
                          <w:p w14:paraId="6279C4D7" w14:textId="77777777" w:rsidR="002843FF" w:rsidRPr="002529F1" w:rsidRDefault="002843FF" w:rsidP="0093674F">
                            <w:pPr>
                              <w:textAlignment w:val="baseline"/>
                              <w:rPr>
                                <w:lang w:val="en-US"/>
                              </w:rPr>
                            </w:pPr>
                            <w:r w:rsidRPr="002529F1">
                              <w:rPr>
                                <w:sz w:val="14"/>
                                <w:szCs w:val="14"/>
                                <w:lang w:val="en-US"/>
                              </w:rPr>
                              <w:t>Creatinine </w:t>
                            </w:r>
                          </w:p>
                        </w:tc>
                        <w:tc>
                          <w:tcPr>
                            <w:tcW w:w="838" w:type="dxa"/>
                            <w:tcBorders>
                              <w:top w:val="nil"/>
                              <w:left w:val="nil"/>
                              <w:bottom w:val="nil"/>
                              <w:right w:val="nil"/>
                            </w:tcBorders>
                            <w:shd w:val="clear" w:color="auto" w:fill="F2F2F2"/>
                            <w:hideMark/>
                          </w:tcPr>
                          <w:p w14:paraId="748164BD" w14:textId="77777777" w:rsidR="002843FF" w:rsidRPr="002529F1" w:rsidRDefault="002843FF" w:rsidP="0093674F">
                            <w:pPr>
                              <w:jc w:val="center"/>
                              <w:textAlignment w:val="baseline"/>
                              <w:rPr>
                                <w:lang w:val="en-US"/>
                              </w:rPr>
                            </w:pPr>
                            <w:r w:rsidRPr="002529F1">
                              <w:rPr>
                                <w:b/>
                                <w:bCs/>
                                <w:sz w:val="14"/>
                                <w:szCs w:val="14"/>
                                <w:lang w:val="en-US"/>
                              </w:rPr>
                              <w:t>108.5</w:t>
                            </w:r>
                            <w:r w:rsidRPr="002529F1">
                              <w:rPr>
                                <w:sz w:val="14"/>
                                <w:szCs w:val="14"/>
                                <w:lang w:val="en-US"/>
                              </w:rPr>
                              <w:t> </w:t>
                            </w:r>
                          </w:p>
                        </w:tc>
                        <w:tc>
                          <w:tcPr>
                            <w:tcW w:w="986" w:type="dxa"/>
                            <w:tcBorders>
                              <w:top w:val="nil"/>
                              <w:left w:val="nil"/>
                              <w:bottom w:val="nil"/>
                              <w:right w:val="nil"/>
                            </w:tcBorders>
                            <w:shd w:val="clear" w:color="auto" w:fill="F2F2F2"/>
                            <w:hideMark/>
                          </w:tcPr>
                          <w:p w14:paraId="2302916F" w14:textId="77777777" w:rsidR="002843FF" w:rsidRPr="002529F1" w:rsidRDefault="002843FF" w:rsidP="0093674F">
                            <w:pPr>
                              <w:jc w:val="center"/>
                              <w:textAlignment w:val="baseline"/>
                              <w:rPr>
                                <w:lang w:val="en-US"/>
                              </w:rPr>
                            </w:pPr>
                            <w:r w:rsidRPr="002529F1">
                              <w:rPr>
                                <w:sz w:val="14"/>
                                <w:szCs w:val="14"/>
                                <w:lang w:val="en-US"/>
                              </w:rPr>
                              <w:t>65-185 </w:t>
                            </w:r>
                          </w:p>
                        </w:tc>
                        <w:tc>
                          <w:tcPr>
                            <w:tcW w:w="853" w:type="dxa"/>
                            <w:tcBorders>
                              <w:top w:val="nil"/>
                              <w:left w:val="nil"/>
                              <w:bottom w:val="nil"/>
                              <w:right w:val="single" w:sz="6" w:space="0" w:color="808080"/>
                            </w:tcBorders>
                            <w:shd w:val="clear" w:color="auto" w:fill="F2F2F2"/>
                            <w:hideMark/>
                          </w:tcPr>
                          <w:p w14:paraId="34922305" w14:textId="77777777" w:rsidR="002843FF" w:rsidRPr="002529F1" w:rsidRDefault="002843FF" w:rsidP="0093674F">
                            <w:pPr>
                              <w:jc w:val="center"/>
                              <w:textAlignment w:val="baseline"/>
                              <w:rPr>
                                <w:lang w:val="en-US"/>
                              </w:rPr>
                            </w:pPr>
                            <w:r w:rsidRPr="002529F1">
                              <w:rPr>
                                <w:sz w:val="14"/>
                                <w:szCs w:val="14"/>
                                <w:lang w:val="en-US"/>
                              </w:rPr>
                              <w:t>20 </w:t>
                            </w:r>
                          </w:p>
                        </w:tc>
                        <w:tc>
                          <w:tcPr>
                            <w:tcW w:w="1032" w:type="dxa"/>
                            <w:tcBorders>
                              <w:top w:val="nil"/>
                              <w:left w:val="single" w:sz="6" w:space="0" w:color="808080"/>
                              <w:bottom w:val="nil"/>
                              <w:right w:val="nil"/>
                            </w:tcBorders>
                            <w:shd w:val="clear" w:color="auto" w:fill="F2F2F2"/>
                            <w:hideMark/>
                          </w:tcPr>
                          <w:p w14:paraId="65564C88" w14:textId="77777777" w:rsidR="002843FF" w:rsidRPr="002529F1" w:rsidRDefault="002843FF" w:rsidP="0093674F">
                            <w:pPr>
                              <w:jc w:val="center"/>
                              <w:textAlignment w:val="baseline"/>
                              <w:rPr>
                                <w:lang w:val="en-US"/>
                              </w:rPr>
                            </w:pPr>
                            <w:r w:rsidRPr="002529F1">
                              <w:rPr>
                                <w:b/>
                                <w:bCs/>
                                <w:sz w:val="14"/>
                                <w:szCs w:val="14"/>
                                <w:lang w:val="en-US"/>
                              </w:rPr>
                              <w:t>97</w:t>
                            </w:r>
                            <w:r w:rsidRPr="002529F1">
                              <w:rPr>
                                <w:sz w:val="14"/>
                                <w:szCs w:val="14"/>
                                <w:lang w:val="en-US"/>
                              </w:rPr>
                              <w:t> </w:t>
                            </w:r>
                          </w:p>
                        </w:tc>
                        <w:tc>
                          <w:tcPr>
                            <w:tcW w:w="807" w:type="dxa"/>
                            <w:tcBorders>
                              <w:top w:val="nil"/>
                              <w:left w:val="nil"/>
                              <w:bottom w:val="nil"/>
                              <w:right w:val="nil"/>
                            </w:tcBorders>
                            <w:shd w:val="clear" w:color="auto" w:fill="F2F2F2"/>
                            <w:hideMark/>
                          </w:tcPr>
                          <w:p w14:paraId="3AC2F5D1" w14:textId="77777777" w:rsidR="002843FF" w:rsidRPr="002529F1" w:rsidRDefault="002843FF" w:rsidP="0093674F">
                            <w:pPr>
                              <w:jc w:val="center"/>
                              <w:textAlignment w:val="baseline"/>
                              <w:rPr>
                                <w:lang w:val="en-US"/>
                              </w:rPr>
                            </w:pPr>
                            <w:r w:rsidRPr="002529F1">
                              <w:rPr>
                                <w:sz w:val="14"/>
                                <w:szCs w:val="14"/>
                                <w:lang w:val="en-US"/>
                              </w:rPr>
                              <w:t>86-119 </w:t>
                            </w:r>
                          </w:p>
                        </w:tc>
                        <w:tc>
                          <w:tcPr>
                            <w:tcW w:w="882" w:type="dxa"/>
                            <w:tcBorders>
                              <w:top w:val="nil"/>
                              <w:left w:val="nil"/>
                              <w:bottom w:val="nil"/>
                              <w:right w:val="nil"/>
                            </w:tcBorders>
                            <w:shd w:val="clear" w:color="auto" w:fill="F2F2F2"/>
                            <w:hideMark/>
                          </w:tcPr>
                          <w:p w14:paraId="645D28CB" w14:textId="77777777" w:rsidR="002843FF" w:rsidRPr="002529F1" w:rsidRDefault="002843FF" w:rsidP="0093674F">
                            <w:pPr>
                              <w:jc w:val="center"/>
                              <w:textAlignment w:val="baseline"/>
                              <w:rPr>
                                <w:lang w:val="en-US"/>
                              </w:rPr>
                            </w:pPr>
                            <w:r w:rsidRPr="002529F1">
                              <w:rPr>
                                <w:sz w:val="14"/>
                                <w:szCs w:val="14"/>
                                <w:lang w:val="en-US"/>
                              </w:rPr>
                              <w:t>8 </w:t>
                            </w:r>
                          </w:p>
                        </w:tc>
                        <w:tc>
                          <w:tcPr>
                            <w:tcW w:w="1226" w:type="dxa"/>
                            <w:tcBorders>
                              <w:top w:val="nil"/>
                              <w:left w:val="nil"/>
                              <w:bottom w:val="nil"/>
                              <w:right w:val="nil"/>
                            </w:tcBorders>
                            <w:shd w:val="clear" w:color="auto" w:fill="F2F2F2"/>
                            <w:hideMark/>
                          </w:tcPr>
                          <w:p w14:paraId="64F2D3BA" w14:textId="77777777" w:rsidR="002843FF" w:rsidRPr="002529F1" w:rsidRDefault="002843FF" w:rsidP="0093674F">
                            <w:pPr>
                              <w:jc w:val="center"/>
                              <w:textAlignment w:val="baseline"/>
                              <w:rPr>
                                <w:lang w:val="en-US"/>
                              </w:rPr>
                            </w:pPr>
                            <w:r w:rsidRPr="002529F1">
                              <w:rPr>
                                <w:sz w:val="14"/>
                                <w:szCs w:val="14"/>
                                <w:lang w:val="en-US"/>
                              </w:rPr>
                              <w:t>20-177 mmol/l </w:t>
                            </w:r>
                          </w:p>
                        </w:tc>
                      </w:tr>
                      <w:tr w:rsidR="002843FF" w:rsidRPr="00C027B6" w14:paraId="68A59BC8" w14:textId="77777777" w:rsidTr="00462356">
                        <w:tc>
                          <w:tcPr>
                            <w:tcW w:w="974" w:type="dxa"/>
                            <w:tcBorders>
                              <w:top w:val="nil"/>
                              <w:left w:val="nil"/>
                              <w:bottom w:val="nil"/>
                              <w:right w:val="single" w:sz="6" w:space="0" w:color="7F7F7F"/>
                            </w:tcBorders>
                            <w:shd w:val="clear" w:color="auto" w:fill="FFFFFF"/>
                            <w:hideMark/>
                          </w:tcPr>
                          <w:p w14:paraId="7DB7A0AE"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auto"/>
                            <w:hideMark/>
                          </w:tcPr>
                          <w:p w14:paraId="089C2029" w14:textId="77777777" w:rsidR="002843FF" w:rsidRPr="002529F1" w:rsidRDefault="002843FF" w:rsidP="0093674F">
                            <w:pPr>
                              <w:textAlignment w:val="baseline"/>
                              <w:rPr>
                                <w:lang w:val="en-US"/>
                              </w:rPr>
                            </w:pPr>
                            <w:r w:rsidRPr="002529F1">
                              <w:rPr>
                                <w:sz w:val="14"/>
                                <w:szCs w:val="14"/>
                                <w:lang w:val="en-US"/>
                              </w:rPr>
                              <w:t>Creatine Kinase </w:t>
                            </w:r>
                          </w:p>
                        </w:tc>
                        <w:tc>
                          <w:tcPr>
                            <w:tcW w:w="838" w:type="dxa"/>
                            <w:tcBorders>
                              <w:top w:val="nil"/>
                              <w:left w:val="nil"/>
                              <w:bottom w:val="nil"/>
                              <w:right w:val="nil"/>
                            </w:tcBorders>
                            <w:shd w:val="clear" w:color="auto" w:fill="auto"/>
                            <w:hideMark/>
                          </w:tcPr>
                          <w:p w14:paraId="688A7C90" w14:textId="77777777" w:rsidR="002843FF" w:rsidRPr="002529F1" w:rsidRDefault="002843FF" w:rsidP="0093674F">
                            <w:pPr>
                              <w:jc w:val="center"/>
                              <w:textAlignment w:val="baseline"/>
                              <w:rPr>
                                <w:lang w:val="en-US"/>
                              </w:rPr>
                            </w:pPr>
                            <w:r w:rsidRPr="002529F1">
                              <w:rPr>
                                <w:b/>
                                <w:bCs/>
                                <w:sz w:val="14"/>
                                <w:szCs w:val="14"/>
                                <w:lang w:val="en-US"/>
                              </w:rPr>
                              <w:t>468.5</w:t>
                            </w:r>
                            <w:r w:rsidRPr="002529F1">
                              <w:rPr>
                                <w:sz w:val="14"/>
                                <w:szCs w:val="14"/>
                                <w:lang w:val="en-US"/>
                              </w:rPr>
                              <w:t> </w:t>
                            </w:r>
                          </w:p>
                        </w:tc>
                        <w:tc>
                          <w:tcPr>
                            <w:tcW w:w="986" w:type="dxa"/>
                            <w:tcBorders>
                              <w:top w:val="nil"/>
                              <w:left w:val="nil"/>
                              <w:bottom w:val="nil"/>
                              <w:right w:val="nil"/>
                            </w:tcBorders>
                            <w:shd w:val="clear" w:color="auto" w:fill="auto"/>
                            <w:hideMark/>
                          </w:tcPr>
                          <w:p w14:paraId="23D99EF1" w14:textId="77777777" w:rsidR="002843FF" w:rsidRPr="002529F1" w:rsidRDefault="002843FF" w:rsidP="0093674F">
                            <w:pPr>
                              <w:jc w:val="center"/>
                              <w:textAlignment w:val="baseline"/>
                              <w:rPr>
                                <w:lang w:val="en-US"/>
                              </w:rPr>
                            </w:pPr>
                            <w:r w:rsidRPr="002529F1">
                              <w:rPr>
                                <w:sz w:val="14"/>
                                <w:szCs w:val="14"/>
                                <w:lang w:val="en-US"/>
                              </w:rPr>
                              <w:t>(26-145809) </w:t>
                            </w:r>
                          </w:p>
                        </w:tc>
                        <w:tc>
                          <w:tcPr>
                            <w:tcW w:w="853" w:type="dxa"/>
                            <w:tcBorders>
                              <w:top w:val="nil"/>
                              <w:left w:val="nil"/>
                              <w:bottom w:val="nil"/>
                              <w:right w:val="single" w:sz="6" w:space="0" w:color="808080"/>
                            </w:tcBorders>
                            <w:shd w:val="clear" w:color="auto" w:fill="auto"/>
                            <w:hideMark/>
                          </w:tcPr>
                          <w:p w14:paraId="6EB35C57" w14:textId="77777777" w:rsidR="002843FF" w:rsidRPr="002529F1" w:rsidRDefault="002843FF" w:rsidP="0093674F">
                            <w:pPr>
                              <w:jc w:val="center"/>
                              <w:textAlignment w:val="baseline"/>
                              <w:rPr>
                                <w:lang w:val="en-US"/>
                              </w:rPr>
                            </w:pPr>
                            <w:r w:rsidRPr="002529F1">
                              <w:rPr>
                                <w:sz w:val="14"/>
                                <w:szCs w:val="14"/>
                                <w:lang w:val="en-US"/>
                              </w:rPr>
                              <w:t>20 </w:t>
                            </w:r>
                          </w:p>
                        </w:tc>
                        <w:tc>
                          <w:tcPr>
                            <w:tcW w:w="1032" w:type="dxa"/>
                            <w:tcBorders>
                              <w:top w:val="nil"/>
                              <w:left w:val="single" w:sz="6" w:space="0" w:color="808080"/>
                              <w:bottom w:val="nil"/>
                              <w:right w:val="nil"/>
                            </w:tcBorders>
                            <w:shd w:val="clear" w:color="auto" w:fill="auto"/>
                            <w:hideMark/>
                          </w:tcPr>
                          <w:p w14:paraId="71EA58CF" w14:textId="77777777" w:rsidR="002843FF" w:rsidRPr="002529F1" w:rsidRDefault="002843FF" w:rsidP="0093674F">
                            <w:pPr>
                              <w:jc w:val="center"/>
                              <w:textAlignment w:val="baseline"/>
                              <w:rPr>
                                <w:lang w:val="en-US"/>
                              </w:rPr>
                            </w:pPr>
                            <w:r w:rsidRPr="002529F1">
                              <w:rPr>
                                <w:b/>
                                <w:bCs/>
                                <w:sz w:val="14"/>
                                <w:szCs w:val="14"/>
                                <w:lang w:val="en-US"/>
                              </w:rPr>
                              <w:t>170</w:t>
                            </w:r>
                            <w:r w:rsidRPr="002529F1">
                              <w:rPr>
                                <w:sz w:val="14"/>
                                <w:szCs w:val="14"/>
                                <w:lang w:val="en-US"/>
                              </w:rPr>
                              <w:t> </w:t>
                            </w:r>
                          </w:p>
                        </w:tc>
                        <w:tc>
                          <w:tcPr>
                            <w:tcW w:w="807" w:type="dxa"/>
                            <w:tcBorders>
                              <w:top w:val="nil"/>
                              <w:left w:val="nil"/>
                              <w:bottom w:val="nil"/>
                              <w:right w:val="nil"/>
                            </w:tcBorders>
                            <w:shd w:val="clear" w:color="auto" w:fill="auto"/>
                            <w:hideMark/>
                          </w:tcPr>
                          <w:p w14:paraId="465DE9EC" w14:textId="77777777" w:rsidR="002843FF" w:rsidRPr="002529F1" w:rsidRDefault="002843FF" w:rsidP="0093674F">
                            <w:pPr>
                              <w:jc w:val="center"/>
                              <w:textAlignment w:val="baseline"/>
                              <w:rPr>
                                <w:lang w:val="en-US"/>
                              </w:rPr>
                            </w:pPr>
                            <w:r w:rsidRPr="002529F1">
                              <w:rPr>
                                <w:sz w:val="14"/>
                                <w:szCs w:val="14"/>
                                <w:lang w:val="en-US"/>
                              </w:rPr>
                              <w:t>77-178 </w:t>
                            </w:r>
                          </w:p>
                        </w:tc>
                        <w:tc>
                          <w:tcPr>
                            <w:tcW w:w="882" w:type="dxa"/>
                            <w:tcBorders>
                              <w:top w:val="nil"/>
                              <w:left w:val="nil"/>
                              <w:bottom w:val="nil"/>
                              <w:right w:val="nil"/>
                            </w:tcBorders>
                            <w:shd w:val="clear" w:color="auto" w:fill="auto"/>
                            <w:hideMark/>
                          </w:tcPr>
                          <w:p w14:paraId="1BE3CBCB" w14:textId="77777777" w:rsidR="002843FF" w:rsidRPr="002529F1" w:rsidRDefault="002843FF" w:rsidP="0093674F">
                            <w:pPr>
                              <w:jc w:val="center"/>
                              <w:textAlignment w:val="baseline"/>
                              <w:rPr>
                                <w:lang w:val="en-US"/>
                              </w:rPr>
                            </w:pPr>
                            <w:r w:rsidRPr="002529F1">
                              <w:rPr>
                                <w:sz w:val="14"/>
                                <w:szCs w:val="14"/>
                                <w:lang w:val="en-US"/>
                              </w:rPr>
                              <w:t>7 </w:t>
                            </w:r>
                          </w:p>
                        </w:tc>
                        <w:tc>
                          <w:tcPr>
                            <w:tcW w:w="1226" w:type="dxa"/>
                            <w:tcBorders>
                              <w:top w:val="nil"/>
                              <w:left w:val="nil"/>
                              <w:bottom w:val="nil"/>
                              <w:right w:val="nil"/>
                            </w:tcBorders>
                            <w:shd w:val="clear" w:color="auto" w:fill="auto"/>
                            <w:hideMark/>
                          </w:tcPr>
                          <w:p w14:paraId="0D0DE20C" w14:textId="77777777" w:rsidR="002843FF" w:rsidRPr="002529F1" w:rsidRDefault="002843FF" w:rsidP="0093674F">
                            <w:pPr>
                              <w:jc w:val="center"/>
                              <w:textAlignment w:val="baseline"/>
                              <w:rPr>
                                <w:lang w:val="en-US"/>
                              </w:rPr>
                            </w:pPr>
                            <w:r w:rsidRPr="002529F1">
                              <w:rPr>
                                <w:sz w:val="14"/>
                                <w:szCs w:val="14"/>
                                <w:lang w:val="en-US"/>
                              </w:rPr>
                              <w:t>57-574 U/l </w:t>
                            </w:r>
                          </w:p>
                        </w:tc>
                      </w:tr>
                      <w:tr w:rsidR="002843FF" w:rsidRPr="00C027B6" w14:paraId="45DC8FC5" w14:textId="77777777" w:rsidTr="00462356">
                        <w:tc>
                          <w:tcPr>
                            <w:tcW w:w="974" w:type="dxa"/>
                            <w:tcBorders>
                              <w:top w:val="nil"/>
                              <w:left w:val="nil"/>
                              <w:bottom w:val="nil"/>
                              <w:right w:val="single" w:sz="6" w:space="0" w:color="7F7F7F"/>
                            </w:tcBorders>
                            <w:shd w:val="clear" w:color="auto" w:fill="FFFFFF"/>
                            <w:hideMark/>
                          </w:tcPr>
                          <w:p w14:paraId="3456350D" w14:textId="77777777" w:rsidR="002843FF" w:rsidRPr="00C027B6" w:rsidRDefault="002843FF" w:rsidP="0093674F">
                            <w:pPr>
                              <w:jc w:val="right"/>
                              <w:textAlignment w:val="baseline"/>
                              <w:rPr>
                                <w:i/>
                                <w:iCs/>
                                <w:lang w:val="en-US"/>
                              </w:rPr>
                            </w:pPr>
                            <w:r w:rsidRPr="00C027B6">
                              <w:rPr>
                                <w:i/>
                                <w:iCs/>
                                <w:sz w:val="14"/>
                                <w:szCs w:val="14"/>
                                <w:u w:val="single"/>
                                <w:lang w:val="en-US"/>
                              </w:rPr>
                              <w:t>Coagulation</w:t>
                            </w:r>
                            <w:r w:rsidRPr="00C027B6">
                              <w:rPr>
                                <w:i/>
                                <w:iCs/>
                                <w:sz w:val="14"/>
                                <w:szCs w:val="14"/>
                                <w:lang w:val="en-US"/>
                              </w:rPr>
                              <w:t> </w:t>
                            </w:r>
                          </w:p>
                        </w:tc>
                        <w:tc>
                          <w:tcPr>
                            <w:tcW w:w="1152" w:type="dxa"/>
                            <w:tcBorders>
                              <w:top w:val="nil"/>
                              <w:left w:val="nil"/>
                              <w:bottom w:val="nil"/>
                              <w:right w:val="nil"/>
                            </w:tcBorders>
                            <w:shd w:val="clear" w:color="auto" w:fill="F2F2F2"/>
                            <w:hideMark/>
                          </w:tcPr>
                          <w:p w14:paraId="6A3E150D" w14:textId="77777777" w:rsidR="002843FF" w:rsidRPr="00C027B6" w:rsidRDefault="002843FF" w:rsidP="0093674F">
                            <w:pPr>
                              <w:textAlignment w:val="baseline"/>
                              <w:rPr>
                                <w:lang w:val="en-US"/>
                              </w:rPr>
                            </w:pPr>
                            <w:r w:rsidRPr="00C027B6">
                              <w:rPr>
                                <w:sz w:val="14"/>
                                <w:szCs w:val="14"/>
                                <w:lang w:val="en-US"/>
                              </w:rPr>
                              <w:t> </w:t>
                            </w:r>
                          </w:p>
                        </w:tc>
                        <w:tc>
                          <w:tcPr>
                            <w:tcW w:w="838" w:type="dxa"/>
                            <w:tcBorders>
                              <w:top w:val="nil"/>
                              <w:left w:val="nil"/>
                              <w:bottom w:val="nil"/>
                              <w:right w:val="nil"/>
                            </w:tcBorders>
                            <w:shd w:val="clear" w:color="auto" w:fill="F2F2F2"/>
                            <w:hideMark/>
                          </w:tcPr>
                          <w:p w14:paraId="6ABA920D" w14:textId="77777777" w:rsidR="002843FF" w:rsidRPr="00C027B6" w:rsidRDefault="002843FF" w:rsidP="0093674F">
                            <w:pPr>
                              <w:jc w:val="center"/>
                              <w:textAlignment w:val="baseline"/>
                              <w:rPr>
                                <w:lang w:val="en-US"/>
                              </w:rPr>
                            </w:pPr>
                            <w:r w:rsidRPr="00C027B6">
                              <w:rPr>
                                <w:sz w:val="14"/>
                                <w:szCs w:val="14"/>
                                <w:lang w:val="en-US"/>
                              </w:rPr>
                              <w:t> </w:t>
                            </w:r>
                          </w:p>
                        </w:tc>
                        <w:tc>
                          <w:tcPr>
                            <w:tcW w:w="986" w:type="dxa"/>
                            <w:tcBorders>
                              <w:top w:val="nil"/>
                              <w:left w:val="nil"/>
                              <w:bottom w:val="nil"/>
                              <w:right w:val="nil"/>
                            </w:tcBorders>
                            <w:shd w:val="clear" w:color="auto" w:fill="F2F2F2"/>
                            <w:hideMark/>
                          </w:tcPr>
                          <w:p w14:paraId="1281E001" w14:textId="77777777" w:rsidR="002843FF" w:rsidRPr="00C027B6" w:rsidRDefault="002843FF" w:rsidP="0093674F">
                            <w:pPr>
                              <w:jc w:val="center"/>
                              <w:textAlignment w:val="baseline"/>
                              <w:rPr>
                                <w:lang w:val="en-US"/>
                              </w:rPr>
                            </w:pPr>
                            <w:r w:rsidRPr="00C027B6">
                              <w:rPr>
                                <w:sz w:val="14"/>
                                <w:szCs w:val="14"/>
                                <w:lang w:val="en-US"/>
                              </w:rPr>
                              <w:t> </w:t>
                            </w:r>
                          </w:p>
                        </w:tc>
                        <w:tc>
                          <w:tcPr>
                            <w:tcW w:w="853" w:type="dxa"/>
                            <w:tcBorders>
                              <w:top w:val="nil"/>
                              <w:left w:val="nil"/>
                              <w:bottom w:val="nil"/>
                              <w:right w:val="single" w:sz="6" w:space="0" w:color="808080"/>
                            </w:tcBorders>
                            <w:shd w:val="clear" w:color="auto" w:fill="F2F2F2"/>
                            <w:hideMark/>
                          </w:tcPr>
                          <w:p w14:paraId="1B7B53B1" w14:textId="77777777" w:rsidR="002843FF" w:rsidRPr="00C027B6" w:rsidRDefault="002843FF" w:rsidP="0093674F">
                            <w:pPr>
                              <w:jc w:val="center"/>
                              <w:textAlignment w:val="baseline"/>
                              <w:rPr>
                                <w:lang w:val="en-US"/>
                              </w:rPr>
                            </w:pPr>
                            <w:r w:rsidRPr="00C027B6">
                              <w:rPr>
                                <w:sz w:val="14"/>
                                <w:szCs w:val="14"/>
                                <w:lang w:val="en-US"/>
                              </w:rPr>
                              <w:t> </w:t>
                            </w:r>
                          </w:p>
                        </w:tc>
                        <w:tc>
                          <w:tcPr>
                            <w:tcW w:w="1032" w:type="dxa"/>
                            <w:tcBorders>
                              <w:top w:val="nil"/>
                              <w:left w:val="single" w:sz="6" w:space="0" w:color="808080"/>
                              <w:bottom w:val="nil"/>
                              <w:right w:val="nil"/>
                            </w:tcBorders>
                            <w:shd w:val="clear" w:color="auto" w:fill="F2F2F2"/>
                            <w:hideMark/>
                          </w:tcPr>
                          <w:p w14:paraId="65467228" w14:textId="77777777" w:rsidR="002843FF" w:rsidRPr="00C027B6" w:rsidRDefault="002843FF" w:rsidP="0093674F">
                            <w:pPr>
                              <w:jc w:val="center"/>
                              <w:textAlignment w:val="baseline"/>
                              <w:rPr>
                                <w:lang w:val="en-US"/>
                              </w:rPr>
                            </w:pPr>
                            <w:r w:rsidRPr="00C027B6">
                              <w:rPr>
                                <w:sz w:val="14"/>
                                <w:szCs w:val="14"/>
                                <w:lang w:val="en-US"/>
                              </w:rPr>
                              <w:t> </w:t>
                            </w:r>
                          </w:p>
                        </w:tc>
                        <w:tc>
                          <w:tcPr>
                            <w:tcW w:w="807" w:type="dxa"/>
                            <w:tcBorders>
                              <w:top w:val="nil"/>
                              <w:left w:val="nil"/>
                              <w:bottom w:val="nil"/>
                              <w:right w:val="nil"/>
                            </w:tcBorders>
                            <w:shd w:val="clear" w:color="auto" w:fill="F2F2F2"/>
                            <w:hideMark/>
                          </w:tcPr>
                          <w:p w14:paraId="5A9665F6" w14:textId="77777777" w:rsidR="002843FF" w:rsidRPr="00C027B6" w:rsidRDefault="002843FF" w:rsidP="0093674F">
                            <w:pPr>
                              <w:jc w:val="center"/>
                              <w:textAlignment w:val="baseline"/>
                              <w:rPr>
                                <w:lang w:val="en-US"/>
                              </w:rPr>
                            </w:pPr>
                            <w:r w:rsidRPr="00C027B6">
                              <w:rPr>
                                <w:sz w:val="14"/>
                                <w:szCs w:val="14"/>
                                <w:lang w:val="en-US"/>
                              </w:rPr>
                              <w:t> </w:t>
                            </w:r>
                          </w:p>
                        </w:tc>
                        <w:tc>
                          <w:tcPr>
                            <w:tcW w:w="882" w:type="dxa"/>
                            <w:tcBorders>
                              <w:top w:val="nil"/>
                              <w:left w:val="nil"/>
                              <w:bottom w:val="nil"/>
                              <w:right w:val="nil"/>
                            </w:tcBorders>
                            <w:shd w:val="clear" w:color="auto" w:fill="F2F2F2"/>
                            <w:hideMark/>
                          </w:tcPr>
                          <w:p w14:paraId="56D26AC1" w14:textId="77777777" w:rsidR="002843FF" w:rsidRPr="00C027B6" w:rsidRDefault="002843FF" w:rsidP="0093674F">
                            <w:pPr>
                              <w:jc w:val="center"/>
                              <w:textAlignment w:val="baseline"/>
                              <w:rPr>
                                <w:lang w:val="en-US"/>
                              </w:rPr>
                            </w:pPr>
                            <w:r w:rsidRPr="00C027B6">
                              <w:rPr>
                                <w:sz w:val="14"/>
                                <w:szCs w:val="14"/>
                                <w:lang w:val="en-US"/>
                              </w:rPr>
                              <w:t> </w:t>
                            </w:r>
                          </w:p>
                        </w:tc>
                        <w:tc>
                          <w:tcPr>
                            <w:tcW w:w="1226" w:type="dxa"/>
                            <w:tcBorders>
                              <w:top w:val="nil"/>
                              <w:left w:val="nil"/>
                              <w:bottom w:val="nil"/>
                              <w:right w:val="nil"/>
                            </w:tcBorders>
                            <w:shd w:val="clear" w:color="auto" w:fill="F2F2F2"/>
                            <w:hideMark/>
                          </w:tcPr>
                          <w:p w14:paraId="61564687" w14:textId="77777777" w:rsidR="002843FF" w:rsidRPr="00C027B6" w:rsidRDefault="002843FF" w:rsidP="0093674F">
                            <w:pPr>
                              <w:jc w:val="center"/>
                              <w:textAlignment w:val="baseline"/>
                              <w:rPr>
                                <w:lang w:val="en-US"/>
                              </w:rPr>
                            </w:pPr>
                            <w:r w:rsidRPr="00C027B6">
                              <w:rPr>
                                <w:sz w:val="14"/>
                                <w:szCs w:val="14"/>
                                <w:lang w:val="en-US"/>
                              </w:rPr>
                              <w:t> </w:t>
                            </w:r>
                          </w:p>
                        </w:tc>
                      </w:tr>
                      <w:tr w:rsidR="002843FF" w:rsidRPr="002529F1" w14:paraId="609406AE" w14:textId="77777777" w:rsidTr="00462356">
                        <w:tc>
                          <w:tcPr>
                            <w:tcW w:w="974" w:type="dxa"/>
                            <w:tcBorders>
                              <w:top w:val="nil"/>
                              <w:left w:val="nil"/>
                              <w:bottom w:val="nil"/>
                              <w:right w:val="single" w:sz="6" w:space="0" w:color="7F7F7F"/>
                            </w:tcBorders>
                            <w:shd w:val="clear" w:color="auto" w:fill="FFFFFF"/>
                            <w:hideMark/>
                          </w:tcPr>
                          <w:p w14:paraId="39845388" w14:textId="77777777" w:rsidR="002843FF" w:rsidRPr="00C027B6" w:rsidRDefault="002843FF" w:rsidP="0093674F">
                            <w:pPr>
                              <w:jc w:val="right"/>
                              <w:textAlignment w:val="baseline"/>
                              <w:rPr>
                                <w:i/>
                                <w:iCs/>
                                <w:lang w:val="en-US"/>
                              </w:rPr>
                            </w:pPr>
                            <w:r w:rsidRPr="00C027B6">
                              <w:rPr>
                                <w:i/>
                                <w:iCs/>
                                <w:sz w:val="14"/>
                                <w:szCs w:val="14"/>
                                <w:lang w:val="en-US"/>
                              </w:rPr>
                              <w:t> </w:t>
                            </w:r>
                          </w:p>
                        </w:tc>
                        <w:tc>
                          <w:tcPr>
                            <w:tcW w:w="1152" w:type="dxa"/>
                            <w:tcBorders>
                              <w:top w:val="nil"/>
                              <w:left w:val="nil"/>
                              <w:bottom w:val="nil"/>
                              <w:right w:val="nil"/>
                            </w:tcBorders>
                            <w:shd w:val="clear" w:color="auto" w:fill="auto"/>
                            <w:hideMark/>
                          </w:tcPr>
                          <w:p w14:paraId="24854F84" w14:textId="77777777" w:rsidR="002843FF" w:rsidRPr="00C027B6" w:rsidRDefault="002843FF" w:rsidP="0093674F">
                            <w:pPr>
                              <w:textAlignment w:val="baseline"/>
                              <w:rPr>
                                <w:lang w:val="en-US"/>
                              </w:rPr>
                            </w:pPr>
                            <w:r w:rsidRPr="00C027B6">
                              <w:rPr>
                                <w:sz w:val="14"/>
                                <w:szCs w:val="14"/>
                                <w:lang w:val="en-US"/>
                              </w:rPr>
                              <w:t>PT </w:t>
                            </w:r>
                          </w:p>
                        </w:tc>
                        <w:tc>
                          <w:tcPr>
                            <w:tcW w:w="838" w:type="dxa"/>
                            <w:tcBorders>
                              <w:top w:val="nil"/>
                              <w:left w:val="nil"/>
                              <w:bottom w:val="nil"/>
                              <w:right w:val="nil"/>
                            </w:tcBorders>
                            <w:shd w:val="clear" w:color="auto" w:fill="auto"/>
                            <w:hideMark/>
                          </w:tcPr>
                          <w:p w14:paraId="29483CE4" w14:textId="77777777" w:rsidR="002843FF" w:rsidRPr="00C027B6" w:rsidRDefault="002843FF" w:rsidP="0093674F">
                            <w:pPr>
                              <w:jc w:val="center"/>
                              <w:textAlignment w:val="baseline"/>
                              <w:rPr>
                                <w:lang w:val="en-US"/>
                              </w:rPr>
                            </w:pPr>
                            <w:r w:rsidRPr="00C027B6">
                              <w:rPr>
                                <w:b/>
                                <w:bCs/>
                                <w:sz w:val="14"/>
                                <w:szCs w:val="14"/>
                                <w:lang w:val="en-US"/>
                              </w:rPr>
                              <w:t>13.5</w:t>
                            </w:r>
                            <w:r w:rsidRPr="00C027B6">
                              <w:rPr>
                                <w:sz w:val="14"/>
                                <w:szCs w:val="14"/>
                                <w:lang w:val="en-US"/>
                              </w:rPr>
                              <w:t> </w:t>
                            </w:r>
                          </w:p>
                        </w:tc>
                        <w:tc>
                          <w:tcPr>
                            <w:tcW w:w="986" w:type="dxa"/>
                            <w:tcBorders>
                              <w:top w:val="nil"/>
                              <w:left w:val="nil"/>
                              <w:bottom w:val="nil"/>
                              <w:right w:val="nil"/>
                            </w:tcBorders>
                            <w:shd w:val="clear" w:color="auto" w:fill="auto"/>
                            <w:hideMark/>
                          </w:tcPr>
                          <w:p w14:paraId="5354CAAC" w14:textId="77777777" w:rsidR="002843FF" w:rsidRPr="00C027B6" w:rsidRDefault="002843FF" w:rsidP="0093674F">
                            <w:pPr>
                              <w:jc w:val="center"/>
                              <w:textAlignment w:val="baseline"/>
                              <w:rPr>
                                <w:lang w:val="en-US"/>
                              </w:rPr>
                            </w:pPr>
                            <w:r w:rsidRPr="00C027B6">
                              <w:rPr>
                                <w:sz w:val="14"/>
                                <w:szCs w:val="14"/>
                                <w:lang w:val="en-US"/>
                              </w:rPr>
                              <w:t>10.6–18.3 </w:t>
                            </w:r>
                          </w:p>
                        </w:tc>
                        <w:tc>
                          <w:tcPr>
                            <w:tcW w:w="853" w:type="dxa"/>
                            <w:tcBorders>
                              <w:top w:val="nil"/>
                              <w:left w:val="nil"/>
                              <w:bottom w:val="nil"/>
                              <w:right w:val="single" w:sz="6" w:space="0" w:color="808080"/>
                            </w:tcBorders>
                            <w:shd w:val="clear" w:color="auto" w:fill="auto"/>
                            <w:hideMark/>
                          </w:tcPr>
                          <w:p w14:paraId="76F00C23" w14:textId="77777777" w:rsidR="002843FF" w:rsidRPr="00C027B6" w:rsidRDefault="002843FF" w:rsidP="0093674F">
                            <w:pPr>
                              <w:jc w:val="center"/>
                              <w:textAlignment w:val="baseline"/>
                              <w:rPr>
                                <w:lang w:val="en-US"/>
                              </w:rPr>
                            </w:pPr>
                            <w:r w:rsidRPr="00C027B6">
                              <w:rPr>
                                <w:sz w:val="14"/>
                                <w:szCs w:val="14"/>
                                <w:lang w:val="en-US"/>
                              </w:rPr>
                              <w:t>9 </w:t>
                            </w:r>
                          </w:p>
                        </w:tc>
                        <w:tc>
                          <w:tcPr>
                            <w:tcW w:w="1032" w:type="dxa"/>
                            <w:tcBorders>
                              <w:top w:val="nil"/>
                              <w:left w:val="single" w:sz="6" w:space="0" w:color="808080"/>
                              <w:bottom w:val="nil"/>
                              <w:right w:val="nil"/>
                            </w:tcBorders>
                            <w:shd w:val="clear" w:color="auto" w:fill="auto"/>
                            <w:hideMark/>
                          </w:tcPr>
                          <w:p w14:paraId="720E8AE1" w14:textId="77777777" w:rsidR="002843FF" w:rsidRPr="002529F1" w:rsidRDefault="002843FF" w:rsidP="0093674F">
                            <w:pPr>
                              <w:jc w:val="center"/>
                              <w:textAlignment w:val="baseline"/>
                              <w:rPr>
                                <w:lang w:val="en-US"/>
                              </w:rPr>
                            </w:pPr>
                            <w:r w:rsidRPr="002529F1">
                              <w:rPr>
                                <w:sz w:val="14"/>
                                <w:szCs w:val="14"/>
                                <w:lang w:val="en-US"/>
                              </w:rPr>
                              <w:t>- </w:t>
                            </w:r>
                          </w:p>
                        </w:tc>
                        <w:tc>
                          <w:tcPr>
                            <w:tcW w:w="807" w:type="dxa"/>
                            <w:tcBorders>
                              <w:top w:val="nil"/>
                              <w:left w:val="nil"/>
                              <w:bottom w:val="nil"/>
                              <w:right w:val="nil"/>
                            </w:tcBorders>
                            <w:shd w:val="clear" w:color="auto" w:fill="auto"/>
                            <w:hideMark/>
                          </w:tcPr>
                          <w:p w14:paraId="32F2D6CB" w14:textId="77777777" w:rsidR="002843FF" w:rsidRPr="002529F1" w:rsidRDefault="002843FF" w:rsidP="0093674F">
                            <w:pPr>
                              <w:jc w:val="center"/>
                              <w:textAlignment w:val="baseline"/>
                              <w:rPr>
                                <w:lang w:val="en-US"/>
                              </w:rPr>
                            </w:pPr>
                            <w:r w:rsidRPr="002529F1">
                              <w:rPr>
                                <w:sz w:val="14"/>
                                <w:szCs w:val="14"/>
                                <w:lang w:val="en-US"/>
                              </w:rPr>
                              <w:t>- </w:t>
                            </w:r>
                          </w:p>
                        </w:tc>
                        <w:tc>
                          <w:tcPr>
                            <w:tcW w:w="882" w:type="dxa"/>
                            <w:tcBorders>
                              <w:top w:val="nil"/>
                              <w:left w:val="nil"/>
                              <w:bottom w:val="nil"/>
                              <w:right w:val="nil"/>
                            </w:tcBorders>
                            <w:shd w:val="clear" w:color="auto" w:fill="auto"/>
                            <w:hideMark/>
                          </w:tcPr>
                          <w:p w14:paraId="292709BB" w14:textId="77777777" w:rsidR="002843FF" w:rsidRPr="002529F1" w:rsidRDefault="002843FF" w:rsidP="0093674F">
                            <w:pPr>
                              <w:jc w:val="center"/>
                              <w:textAlignment w:val="baseline"/>
                              <w:rPr>
                                <w:lang w:val="en-US"/>
                              </w:rPr>
                            </w:pPr>
                            <w:r w:rsidRPr="002529F1">
                              <w:rPr>
                                <w:sz w:val="14"/>
                                <w:szCs w:val="14"/>
                                <w:lang w:val="en-US"/>
                              </w:rPr>
                              <w:t>- </w:t>
                            </w:r>
                          </w:p>
                        </w:tc>
                        <w:tc>
                          <w:tcPr>
                            <w:tcW w:w="1226" w:type="dxa"/>
                            <w:tcBorders>
                              <w:top w:val="nil"/>
                              <w:left w:val="nil"/>
                              <w:bottom w:val="nil"/>
                              <w:right w:val="nil"/>
                            </w:tcBorders>
                            <w:shd w:val="clear" w:color="auto" w:fill="auto"/>
                            <w:hideMark/>
                          </w:tcPr>
                          <w:p w14:paraId="59AD188F" w14:textId="77777777" w:rsidR="002843FF" w:rsidRPr="002529F1" w:rsidRDefault="002843FF" w:rsidP="0093674F">
                            <w:pPr>
                              <w:jc w:val="center"/>
                              <w:textAlignment w:val="baseline"/>
                              <w:rPr>
                                <w:lang w:val="en-US"/>
                              </w:rPr>
                            </w:pPr>
                            <w:r w:rsidRPr="002529F1">
                              <w:rPr>
                                <w:sz w:val="14"/>
                                <w:szCs w:val="14"/>
                                <w:lang w:val="en-US"/>
                              </w:rPr>
                              <w:t>22-34 seconds </w:t>
                            </w:r>
                          </w:p>
                        </w:tc>
                      </w:tr>
                      <w:tr w:rsidR="002843FF" w:rsidRPr="002529F1" w14:paraId="5187EF41" w14:textId="77777777" w:rsidTr="00462356">
                        <w:trPr>
                          <w:trHeight w:val="300"/>
                        </w:trPr>
                        <w:tc>
                          <w:tcPr>
                            <w:tcW w:w="974" w:type="dxa"/>
                            <w:tcBorders>
                              <w:top w:val="nil"/>
                              <w:left w:val="nil"/>
                              <w:bottom w:val="nil"/>
                              <w:right w:val="single" w:sz="6" w:space="0" w:color="7F7F7F"/>
                            </w:tcBorders>
                            <w:shd w:val="clear" w:color="auto" w:fill="FFFFFF"/>
                            <w:hideMark/>
                          </w:tcPr>
                          <w:p w14:paraId="29D12E29" w14:textId="77777777" w:rsidR="002843FF" w:rsidRPr="002529F1" w:rsidRDefault="002843FF" w:rsidP="0093674F">
                            <w:pPr>
                              <w:jc w:val="right"/>
                              <w:textAlignment w:val="baseline"/>
                              <w:rPr>
                                <w:i/>
                                <w:iCs/>
                                <w:lang w:val="en-US"/>
                              </w:rPr>
                            </w:pPr>
                            <w:r w:rsidRPr="002529F1">
                              <w:rPr>
                                <w:i/>
                                <w:iCs/>
                                <w:sz w:val="14"/>
                                <w:szCs w:val="14"/>
                                <w:lang w:val="en-US"/>
                              </w:rPr>
                              <w:t> </w:t>
                            </w:r>
                          </w:p>
                        </w:tc>
                        <w:tc>
                          <w:tcPr>
                            <w:tcW w:w="1152" w:type="dxa"/>
                            <w:tcBorders>
                              <w:top w:val="nil"/>
                              <w:left w:val="nil"/>
                              <w:bottom w:val="nil"/>
                              <w:right w:val="nil"/>
                            </w:tcBorders>
                            <w:shd w:val="clear" w:color="auto" w:fill="F2F2F2"/>
                            <w:hideMark/>
                          </w:tcPr>
                          <w:p w14:paraId="58E4926A" w14:textId="77777777" w:rsidR="002843FF" w:rsidRPr="002529F1" w:rsidRDefault="002843FF" w:rsidP="0093674F">
                            <w:pPr>
                              <w:textAlignment w:val="baseline"/>
                              <w:rPr>
                                <w:lang w:val="en-US"/>
                              </w:rPr>
                            </w:pPr>
                            <w:r w:rsidRPr="002529F1">
                              <w:rPr>
                                <w:sz w:val="14"/>
                                <w:szCs w:val="14"/>
                                <w:lang w:val="en-US"/>
                              </w:rPr>
                              <w:t>APTT </w:t>
                            </w:r>
                          </w:p>
                        </w:tc>
                        <w:tc>
                          <w:tcPr>
                            <w:tcW w:w="838" w:type="dxa"/>
                            <w:tcBorders>
                              <w:top w:val="nil"/>
                              <w:left w:val="nil"/>
                              <w:bottom w:val="nil"/>
                              <w:right w:val="nil"/>
                            </w:tcBorders>
                            <w:shd w:val="clear" w:color="auto" w:fill="F2F2F2"/>
                            <w:hideMark/>
                          </w:tcPr>
                          <w:p w14:paraId="53D1DD33" w14:textId="77777777" w:rsidR="002843FF" w:rsidRPr="002529F1" w:rsidRDefault="002843FF" w:rsidP="0093674F">
                            <w:pPr>
                              <w:jc w:val="center"/>
                              <w:textAlignment w:val="baseline"/>
                              <w:rPr>
                                <w:lang w:val="en-US"/>
                              </w:rPr>
                            </w:pPr>
                            <w:r w:rsidRPr="002529F1">
                              <w:rPr>
                                <w:b/>
                                <w:bCs/>
                                <w:sz w:val="14"/>
                                <w:szCs w:val="14"/>
                                <w:lang w:val="en-US"/>
                              </w:rPr>
                              <w:t>17</w:t>
                            </w:r>
                            <w:r w:rsidRPr="002529F1">
                              <w:rPr>
                                <w:sz w:val="14"/>
                                <w:szCs w:val="14"/>
                                <w:lang w:val="en-US"/>
                              </w:rPr>
                              <w:t> </w:t>
                            </w:r>
                          </w:p>
                        </w:tc>
                        <w:tc>
                          <w:tcPr>
                            <w:tcW w:w="986" w:type="dxa"/>
                            <w:tcBorders>
                              <w:top w:val="nil"/>
                              <w:left w:val="nil"/>
                              <w:bottom w:val="nil"/>
                              <w:right w:val="nil"/>
                            </w:tcBorders>
                            <w:shd w:val="clear" w:color="auto" w:fill="F2F2F2"/>
                            <w:hideMark/>
                          </w:tcPr>
                          <w:p w14:paraId="351FCE8F" w14:textId="77777777" w:rsidR="002843FF" w:rsidRPr="002529F1" w:rsidRDefault="002843FF" w:rsidP="0093674F">
                            <w:pPr>
                              <w:jc w:val="center"/>
                              <w:textAlignment w:val="baseline"/>
                              <w:rPr>
                                <w:lang w:val="en-US"/>
                              </w:rPr>
                            </w:pPr>
                            <w:r w:rsidRPr="002529F1">
                              <w:rPr>
                                <w:sz w:val="14"/>
                                <w:szCs w:val="14"/>
                                <w:lang w:val="en-US"/>
                              </w:rPr>
                              <w:t>11.3-36.5 </w:t>
                            </w:r>
                          </w:p>
                        </w:tc>
                        <w:tc>
                          <w:tcPr>
                            <w:tcW w:w="853" w:type="dxa"/>
                            <w:tcBorders>
                              <w:top w:val="nil"/>
                              <w:left w:val="nil"/>
                              <w:bottom w:val="nil"/>
                              <w:right w:val="single" w:sz="6" w:space="0" w:color="808080"/>
                            </w:tcBorders>
                            <w:shd w:val="clear" w:color="auto" w:fill="F2F2F2"/>
                            <w:hideMark/>
                          </w:tcPr>
                          <w:p w14:paraId="20442668" w14:textId="77777777" w:rsidR="002843FF" w:rsidRPr="002529F1" w:rsidRDefault="002843FF" w:rsidP="0093674F">
                            <w:pPr>
                              <w:jc w:val="center"/>
                              <w:textAlignment w:val="baseline"/>
                              <w:rPr>
                                <w:lang w:val="en-US"/>
                              </w:rPr>
                            </w:pPr>
                            <w:r w:rsidRPr="002529F1">
                              <w:rPr>
                                <w:sz w:val="14"/>
                                <w:szCs w:val="14"/>
                                <w:lang w:val="en-US"/>
                              </w:rPr>
                              <w:t>8 </w:t>
                            </w:r>
                          </w:p>
                        </w:tc>
                        <w:tc>
                          <w:tcPr>
                            <w:tcW w:w="1032" w:type="dxa"/>
                            <w:tcBorders>
                              <w:top w:val="nil"/>
                              <w:left w:val="single" w:sz="6" w:space="0" w:color="808080"/>
                              <w:bottom w:val="nil"/>
                              <w:right w:val="nil"/>
                            </w:tcBorders>
                            <w:shd w:val="clear" w:color="auto" w:fill="F2F2F2"/>
                            <w:hideMark/>
                          </w:tcPr>
                          <w:p w14:paraId="7182312E" w14:textId="77777777" w:rsidR="002843FF" w:rsidRPr="002529F1" w:rsidRDefault="002843FF" w:rsidP="0093674F">
                            <w:pPr>
                              <w:jc w:val="center"/>
                              <w:textAlignment w:val="baseline"/>
                              <w:rPr>
                                <w:lang w:val="en-US"/>
                              </w:rPr>
                            </w:pPr>
                            <w:r w:rsidRPr="002529F1">
                              <w:rPr>
                                <w:sz w:val="14"/>
                                <w:szCs w:val="14"/>
                                <w:lang w:val="en-US"/>
                              </w:rPr>
                              <w:t>- </w:t>
                            </w:r>
                          </w:p>
                        </w:tc>
                        <w:tc>
                          <w:tcPr>
                            <w:tcW w:w="807" w:type="dxa"/>
                            <w:tcBorders>
                              <w:top w:val="nil"/>
                              <w:left w:val="nil"/>
                              <w:bottom w:val="nil"/>
                              <w:right w:val="nil"/>
                            </w:tcBorders>
                            <w:shd w:val="clear" w:color="auto" w:fill="F2F2F2"/>
                            <w:hideMark/>
                          </w:tcPr>
                          <w:p w14:paraId="2AA5A3E7" w14:textId="77777777" w:rsidR="002843FF" w:rsidRPr="002529F1" w:rsidRDefault="002843FF" w:rsidP="0093674F">
                            <w:pPr>
                              <w:jc w:val="center"/>
                              <w:textAlignment w:val="baseline"/>
                              <w:rPr>
                                <w:lang w:val="en-US"/>
                              </w:rPr>
                            </w:pPr>
                            <w:r w:rsidRPr="002529F1">
                              <w:rPr>
                                <w:sz w:val="14"/>
                                <w:szCs w:val="14"/>
                                <w:lang w:val="en-US"/>
                              </w:rPr>
                              <w:t>- </w:t>
                            </w:r>
                          </w:p>
                        </w:tc>
                        <w:tc>
                          <w:tcPr>
                            <w:tcW w:w="882" w:type="dxa"/>
                            <w:tcBorders>
                              <w:top w:val="nil"/>
                              <w:left w:val="nil"/>
                              <w:bottom w:val="nil"/>
                              <w:right w:val="nil"/>
                            </w:tcBorders>
                            <w:shd w:val="clear" w:color="auto" w:fill="F2F2F2"/>
                            <w:hideMark/>
                          </w:tcPr>
                          <w:p w14:paraId="2F8DA7DD" w14:textId="77777777" w:rsidR="002843FF" w:rsidRPr="002529F1" w:rsidRDefault="002843FF" w:rsidP="0093674F">
                            <w:pPr>
                              <w:jc w:val="center"/>
                              <w:textAlignment w:val="baseline"/>
                              <w:rPr>
                                <w:lang w:val="en-US"/>
                              </w:rPr>
                            </w:pPr>
                            <w:r w:rsidRPr="002529F1">
                              <w:rPr>
                                <w:sz w:val="14"/>
                                <w:szCs w:val="14"/>
                                <w:lang w:val="en-US"/>
                              </w:rPr>
                              <w:t>- </w:t>
                            </w:r>
                          </w:p>
                        </w:tc>
                        <w:tc>
                          <w:tcPr>
                            <w:tcW w:w="1226" w:type="dxa"/>
                            <w:tcBorders>
                              <w:top w:val="nil"/>
                              <w:left w:val="nil"/>
                              <w:bottom w:val="nil"/>
                              <w:right w:val="nil"/>
                            </w:tcBorders>
                            <w:shd w:val="clear" w:color="auto" w:fill="F2F2F2"/>
                            <w:hideMark/>
                          </w:tcPr>
                          <w:p w14:paraId="686DA60B" w14:textId="77777777" w:rsidR="002843FF" w:rsidRPr="002529F1" w:rsidRDefault="002843FF" w:rsidP="0093674F">
                            <w:pPr>
                              <w:jc w:val="center"/>
                              <w:textAlignment w:val="baseline"/>
                              <w:rPr>
                                <w:lang w:val="en-US"/>
                              </w:rPr>
                            </w:pPr>
                            <w:r w:rsidRPr="002529F1">
                              <w:rPr>
                                <w:sz w:val="14"/>
                                <w:szCs w:val="14"/>
                                <w:lang w:val="en-US"/>
                              </w:rPr>
                              <w:t>48-76 seconds </w:t>
                            </w:r>
                          </w:p>
                        </w:tc>
                      </w:tr>
                      <w:tr w:rsidR="002843FF" w:rsidRPr="002529F1" w14:paraId="7BC2A321" w14:textId="77777777" w:rsidTr="00462356">
                        <w:trPr>
                          <w:trHeight w:val="300"/>
                        </w:trPr>
                        <w:tc>
                          <w:tcPr>
                            <w:tcW w:w="8750" w:type="dxa"/>
                            <w:gridSpan w:val="9"/>
                            <w:tcBorders>
                              <w:top w:val="nil"/>
                              <w:left w:val="nil"/>
                              <w:bottom w:val="nil"/>
                              <w:right w:val="single" w:sz="6" w:space="0" w:color="FFFFFF"/>
                            </w:tcBorders>
                            <w:shd w:val="clear" w:color="auto" w:fill="FFFFFF"/>
                            <w:hideMark/>
                          </w:tcPr>
                          <w:p w14:paraId="66F262BC" w14:textId="63F73BD0" w:rsidR="002843FF" w:rsidRPr="002529F1" w:rsidRDefault="002843FF" w:rsidP="0093674F">
                            <w:pPr>
                              <w:textAlignment w:val="baseline"/>
                              <w:rPr>
                                <w:i/>
                                <w:iCs/>
                                <w:lang w:val="en-US"/>
                              </w:rPr>
                            </w:pPr>
                            <w:r w:rsidRPr="002529F1">
                              <w:rPr>
                                <w:i/>
                                <w:iCs/>
                                <w:color w:val="000000"/>
                                <w:sz w:val="14"/>
                                <w:szCs w:val="14"/>
                                <w:lang w:val="en-US"/>
                              </w:rPr>
                              <w:t>ALP Alkaline Phosphatase, APTT Activated Partial Thromboplastin time, ALT Alanine Aminotransferase, GGT Gamma-Glutamyl Transferase, HGB Hemoglobin, PCV Packed Cell Volume, PT Prothrombin Time, RBC Red Blood Cells, WBC White Blood Cell Count, * Out of a total of 23 cats. </w:t>
                            </w:r>
                          </w:p>
                        </w:tc>
                      </w:tr>
                    </w:tbl>
                    <w:p w14:paraId="2879699B" w14:textId="77777777" w:rsidR="002843FF" w:rsidRPr="002529F1" w:rsidRDefault="002843FF">
                      <w:pPr>
                        <w:rPr>
                          <w:lang w:val="en-US"/>
                        </w:rPr>
                      </w:pPr>
                    </w:p>
                  </w:txbxContent>
                </v:textbox>
              </v:shape>
            </w:pict>
          </mc:Fallback>
        </mc:AlternateContent>
      </w:r>
    </w:p>
    <w:p w14:paraId="061A1081" w14:textId="32184FBE" w:rsidR="007E3806" w:rsidRPr="00BC76F6" w:rsidRDefault="007E3806" w:rsidP="007E0857">
      <w:pPr>
        <w:spacing w:line="480" w:lineRule="auto"/>
        <w:jc w:val="both"/>
        <w:rPr>
          <w:lang w:val="en-US"/>
        </w:rPr>
      </w:pPr>
    </w:p>
    <w:p w14:paraId="0E621180" w14:textId="386C4EED" w:rsidR="00FF53D7" w:rsidRPr="00BC76F6" w:rsidRDefault="00FF53D7" w:rsidP="007E0857">
      <w:pPr>
        <w:spacing w:line="480" w:lineRule="auto"/>
        <w:jc w:val="both"/>
        <w:rPr>
          <w:lang w:val="en-US"/>
        </w:rPr>
      </w:pPr>
    </w:p>
    <w:p w14:paraId="7B5EEA2A" w14:textId="77777777" w:rsidR="00FF53D7" w:rsidRPr="00BC76F6" w:rsidRDefault="00FF53D7" w:rsidP="007E0857">
      <w:pPr>
        <w:spacing w:line="480" w:lineRule="auto"/>
        <w:jc w:val="both"/>
        <w:rPr>
          <w:lang w:val="en-US"/>
        </w:rPr>
      </w:pPr>
    </w:p>
    <w:p w14:paraId="1E4B7F19" w14:textId="5B212B83" w:rsidR="007E3806" w:rsidRPr="00BC76F6" w:rsidRDefault="007E3806" w:rsidP="007E0857">
      <w:pPr>
        <w:spacing w:line="480" w:lineRule="auto"/>
        <w:jc w:val="both"/>
        <w:rPr>
          <w:lang w:val="en-US"/>
        </w:rPr>
      </w:pPr>
    </w:p>
    <w:p w14:paraId="1B72A4EA" w14:textId="28FF2F2A" w:rsidR="007E3806" w:rsidRPr="00BC76F6" w:rsidRDefault="007E3806" w:rsidP="007E0857">
      <w:pPr>
        <w:spacing w:line="480" w:lineRule="auto"/>
        <w:jc w:val="both"/>
        <w:rPr>
          <w:noProof/>
          <w:lang w:val="en-US"/>
        </w:rPr>
      </w:pPr>
    </w:p>
    <w:p w14:paraId="0C7C896D" w14:textId="18D3B58D" w:rsidR="007E3806" w:rsidRPr="00BC76F6" w:rsidRDefault="007E3806" w:rsidP="007E0857">
      <w:pPr>
        <w:spacing w:line="480" w:lineRule="auto"/>
        <w:rPr>
          <w:noProof/>
          <w:lang w:val="en-US"/>
        </w:rPr>
      </w:pPr>
    </w:p>
    <w:p w14:paraId="0CE89B65" w14:textId="41876043" w:rsidR="007E3806" w:rsidRPr="00BC76F6" w:rsidRDefault="007E3806" w:rsidP="007E0857">
      <w:pPr>
        <w:spacing w:line="480" w:lineRule="auto"/>
        <w:rPr>
          <w:lang w:val="en-US"/>
        </w:rPr>
      </w:pPr>
    </w:p>
    <w:p w14:paraId="1FEDF0C4" w14:textId="5D9741AB" w:rsidR="007E3806" w:rsidRPr="00BC76F6" w:rsidRDefault="007E3806" w:rsidP="007E0857">
      <w:pPr>
        <w:spacing w:line="480" w:lineRule="auto"/>
        <w:rPr>
          <w:lang w:val="en-US"/>
        </w:rPr>
      </w:pPr>
    </w:p>
    <w:p w14:paraId="7C247FF0" w14:textId="23D5A91C" w:rsidR="007E3806" w:rsidRPr="00BC76F6" w:rsidRDefault="007E3806" w:rsidP="007E0857">
      <w:pPr>
        <w:spacing w:line="480" w:lineRule="auto"/>
        <w:rPr>
          <w:lang w:val="en-US"/>
        </w:rPr>
      </w:pPr>
    </w:p>
    <w:p w14:paraId="1E5748D7" w14:textId="187FD171" w:rsidR="007E3806" w:rsidRPr="00BC76F6" w:rsidRDefault="007E3806" w:rsidP="007E0857">
      <w:pPr>
        <w:spacing w:line="480" w:lineRule="auto"/>
        <w:rPr>
          <w:lang w:val="en-US"/>
        </w:rPr>
      </w:pPr>
    </w:p>
    <w:p w14:paraId="7A92948B" w14:textId="00ED477A" w:rsidR="007E3806" w:rsidRPr="00BC76F6" w:rsidRDefault="007E3806" w:rsidP="007E0857">
      <w:pPr>
        <w:spacing w:line="480" w:lineRule="auto"/>
        <w:rPr>
          <w:lang w:val="en-US"/>
        </w:rPr>
      </w:pPr>
    </w:p>
    <w:p w14:paraId="29DBC393" w14:textId="419E8987" w:rsidR="007E3806" w:rsidRPr="00BC76F6" w:rsidRDefault="007E3806" w:rsidP="007E0857">
      <w:pPr>
        <w:spacing w:line="480" w:lineRule="auto"/>
        <w:rPr>
          <w:lang w:val="en-US"/>
        </w:rPr>
      </w:pPr>
    </w:p>
    <w:p w14:paraId="00A66400" w14:textId="32032234" w:rsidR="007E3806" w:rsidRPr="002529F1" w:rsidRDefault="007E3806" w:rsidP="007E0857">
      <w:pPr>
        <w:spacing w:line="480" w:lineRule="auto"/>
        <w:rPr>
          <w:lang w:val="en-US"/>
        </w:rPr>
      </w:pPr>
    </w:p>
    <w:p w14:paraId="46A4520E" w14:textId="5C36F915" w:rsidR="007E3806" w:rsidRPr="002529F1" w:rsidRDefault="007E3806" w:rsidP="007E0857">
      <w:pPr>
        <w:spacing w:line="480" w:lineRule="auto"/>
        <w:rPr>
          <w:lang w:val="en-US"/>
        </w:rPr>
      </w:pPr>
    </w:p>
    <w:p w14:paraId="1DE3489E" w14:textId="0FAC6347" w:rsidR="007E3806" w:rsidRPr="002529F1" w:rsidRDefault="007E3806" w:rsidP="007E0857">
      <w:pPr>
        <w:spacing w:line="480" w:lineRule="auto"/>
        <w:rPr>
          <w:lang w:val="en-US"/>
        </w:rPr>
      </w:pPr>
    </w:p>
    <w:p w14:paraId="5B1DF594" w14:textId="27630E9A" w:rsidR="007E3806" w:rsidRPr="002529F1" w:rsidRDefault="007E3806" w:rsidP="007E0857">
      <w:pPr>
        <w:spacing w:line="480" w:lineRule="auto"/>
        <w:rPr>
          <w:lang w:val="en-US"/>
        </w:rPr>
      </w:pPr>
    </w:p>
    <w:p w14:paraId="1E33E9A3" w14:textId="4896D4D3" w:rsidR="007E3806" w:rsidRPr="002529F1" w:rsidRDefault="007E3806" w:rsidP="007E0857">
      <w:pPr>
        <w:spacing w:line="480" w:lineRule="auto"/>
        <w:rPr>
          <w:lang w:val="en-US"/>
        </w:rPr>
      </w:pPr>
    </w:p>
    <w:p w14:paraId="5D6F8ED9" w14:textId="10BA2E52" w:rsidR="007E3806" w:rsidRPr="002529F1" w:rsidRDefault="007E3806" w:rsidP="007E0857">
      <w:pPr>
        <w:spacing w:line="480" w:lineRule="auto"/>
        <w:rPr>
          <w:lang w:val="en-US"/>
        </w:rPr>
      </w:pPr>
    </w:p>
    <w:p w14:paraId="518FAD92" w14:textId="2E20A000" w:rsidR="005965B2" w:rsidRPr="002529F1" w:rsidRDefault="005965B2" w:rsidP="007E0857">
      <w:pPr>
        <w:spacing w:line="480" w:lineRule="auto"/>
        <w:rPr>
          <w:lang w:val="en-US"/>
        </w:rPr>
      </w:pPr>
    </w:p>
    <w:p w14:paraId="34A6E9F5" w14:textId="0E91FD08" w:rsidR="005965B2" w:rsidRPr="002529F1" w:rsidRDefault="005965B2" w:rsidP="007E0857">
      <w:pPr>
        <w:spacing w:line="480" w:lineRule="auto"/>
        <w:rPr>
          <w:lang w:val="en-US"/>
        </w:rPr>
      </w:pPr>
    </w:p>
    <w:p w14:paraId="11A4CCC3" w14:textId="5A312CCE" w:rsidR="005965B2" w:rsidRPr="002529F1" w:rsidRDefault="005965B2" w:rsidP="007E0857">
      <w:pPr>
        <w:spacing w:line="480" w:lineRule="auto"/>
        <w:rPr>
          <w:lang w:val="en-US"/>
        </w:rPr>
      </w:pPr>
    </w:p>
    <w:p w14:paraId="54FFC935" w14:textId="347B4659" w:rsidR="005965B2" w:rsidRPr="002529F1" w:rsidRDefault="005965B2" w:rsidP="007E0857">
      <w:pPr>
        <w:spacing w:line="480" w:lineRule="auto"/>
        <w:rPr>
          <w:lang w:val="en-US"/>
        </w:rPr>
      </w:pPr>
    </w:p>
    <w:p w14:paraId="31EF792F" w14:textId="7F3FB963" w:rsidR="005965B2" w:rsidRPr="002529F1" w:rsidRDefault="005965B2" w:rsidP="007E0857">
      <w:pPr>
        <w:spacing w:line="480" w:lineRule="auto"/>
        <w:rPr>
          <w:lang w:val="en-US"/>
        </w:rPr>
      </w:pPr>
    </w:p>
    <w:p w14:paraId="68552BB3" w14:textId="6A9FE26B" w:rsidR="005965B2" w:rsidRPr="002529F1" w:rsidRDefault="005965B2" w:rsidP="007E0857">
      <w:pPr>
        <w:spacing w:line="480" w:lineRule="auto"/>
        <w:rPr>
          <w:lang w:val="en-US"/>
        </w:rPr>
      </w:pPr>
    </w:p>
    <w:p w14:paraId="673BFF1D" w14:textId="04204677" w:rsidR="005965B2" w:rsidRPr="002529F1" w:rsidRDefault="005965B2" w:rsidP="007E0857">
      <w:pPr>
        <w:spacing w:line="480" w:lineRule="auto"/>
        <w:rPr>
          <w:lang w:val="en-US"/>
        </w:rPr>
      </w:pPr>
    </w:p>
    <w:p w14:paraId="295C1D92" w14:textId="77777777" w:rsidR="007E0857" w:rsidRPr="002529F1" w:rsidRDefault="007E0857" w:rsidP="005965B2">
      <w:pPr>
        <w:tabs>
          <w:tab w:val="left" w:pos="942"/>
        </w:tabs>
        <w:rPr>
          <w:lang w:val="en-US"/>
        </w:rPr>
      </w:pPr>
    </w:p>
    <w:sectPr w:rsidR="007E0857" w:rsidRPr="002529F1" w:rsidSect="007E0857">
      <w:pgSz w:w="12240" w:h="18720"/>
      <w:pgMar w:top="1440" w:right="1758" w:bottom="1440" w:left="175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01CF9" w14:textId="77777777" w:rsidR="00C5137F" w:rsidRDefault="00C5137F" w:rsidP="00581620">
      <w:r>
        <w:separator/>
      </w:r>
    </w:p>
  </w:endnote>
  <w:endnote w:type="continuationSeparator" w:id="0">
    <w:p w14:paraId="59CA5547" w14:textId="77777777" w:rsidR="00C5137F" w:rsidRDefault="00C5137F" w:rsidP="0058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dobe Garamond Pro">
    <w:altName w:val="Garamond"/>
    <w:panose1 w:val="020B0604020202020204"/>
    <w:charset w:val="4D"/>
    <w:family w:val="roman"/>
    <w:pitch w:val="variable"/>
    <w:sig w:usb0="00000007" w:usb1="00000001" w:usb2="00000000" w:usb3="00000000" w:csb0="00000093"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F1199" w14:textId="77777777" w:rsidR="00C5137F" w:rsidRDefault="00C5137F" w:rsidP="00581620">
      <w:r>
        <w:separator/>
      </w:r>
    </w:p>
  </w:footnote>
  <w:footnote w:type="continuationSeparator" w:id="0">
    <w:p w14:paraId="729F9239" w14:textId="77777777" w:rsidR="00C5137F" w:rsidRDefault="00C5137F" w:rsidP="00581620">
      <w:r>
        <w:continuationSeparator/>
      </w:r>
    </w:p>
  </w:footnote>
</w:footnotes>
</file>

<file path=word/intelligence.xml><?xml version="1.0" encoding="utf-8"?>
<int:Intelligence xmlns:oel="http://schemas.microsoft.com/office/2019/extlst" xmlns:int="http://schemas.microsoft.com/office/intelligence/2019/intelligence">
  <int:OnDemandWorkflows>
    <int:OnDemandWorkflow Type="SimilarityCheck" ParagraphVersions="876804404-1050065709 651181531-1396765724 1912662494-71610308 1810033735-2072989589 65050381-1883441309 1454266409-2037969084 800613969-602492447 2076960630-2004318071 1500230131-1761395557 1024833028-1572187185 176311768-1604442972 1671355565-2004318071 1321908089-2004318071 533376147-460441223 195514071-747132867 94084230-1755921867 611349979-157682447 307398855-462263925 1920744989-594007794 1638782939-2086622398 805144642-744559324 589124946-1640964617 851614586-349857361 429127261-2004318071 711504762-1504759186 1496546903-662880007 1630674018-176302120 649098991-355668047 1587047618-1326416315 394969105-738124748 518841928-1969327752 1515324663-39467553 1042031558-1798699696 1137897814-243352637 1636338141-846959346 1141989815-193593141 1128989481-1210140632 1249147502-188040589 494142265-1738939367 499325235-892708001 1710852660-1845220368 1896041713-1140568681 704136219-2084590274 1253299753-366964346 933100809-1717539913 2076747138-1742959765 469521656-44660264 975603383-839999289 1602152984-991220313 685141820-820739776 1433036796-1525522158 1761013931-2004318071 627189311-215174458 558260882-2004318071 653648048-293126469 1685800197-594485416 1977275534-1023254619 363529706-1080125755 1407366761-122043347 2097277935-1887706636 798791788-1790810754 36360226-1807193196 1658103915-2132997196 2063794660-2004318071 211267926-1808679021 805294714-1973258017 408788237-2144465146 588115222-6501353 2110688675-326439969 1214388349-1034494734 891498690-426704677 1379851992-1760682367 887560166-1738529491 496001508-2004318071 2026457901-475942270 513064793-367790504 2012682619-1444613139 1226783235-569376781 426830199-110171818 674936362-1268301008 2039589598-2004318071 411973697-1342193033 301220870-370698338 1193000413-747475353 2131162552-978825995 1203529798-2004318071 2112847631-2004318071 1491365607-1083209225 1815846842-1145124593 129399198-2004318071 595597447-2054162164 1208751771-2004318071 185748874-1137161794 1030935736-2004318071 820410029-1056932858 1938628298-146977490 1817160961-476943891 857935488-1350977270 380303659-2004318071 396280739-76055770 1097414590-1239007872 194644886-2004318071 1233688394-1676187764 1831696179-1006709898 1338147913-1338686548 1584046941-599844074 854063083-2004318071 419696731-1689602345 1004232263-2004318071 1968861561-1329884043 1827394963-907250067 1347255806-877387154 1688147579-2004318071 2023534463-225768221 2066412175-1179779379 1650033981-1192184880 361552768-708887627 699752543-1633492793 1600736838-1952577886 1469337654-934483818 274944176-15597613 2035681399-1892376891 1593779130-712949366 572416997-474041309 1621363160-724235980 270177399-2079129777 1723746664-2004318071 756224798-1009886640 1471028765-25288038 678373307-568196851 1339110604-2004318071 2035112182-1867698610 1688344245-961411332 1390885482-1855742144 2142124885-1512512524 2034129051-2051560446 694931214-2004318071 1735684861-1464040478 2076966646-2004318071 834364192-1392344784 1188220015-363757464 866505662-961331002 139296208-234221263 477390498-1324946516 1936851496-2118375602 2118229062-1303684656 704650258-954948411 941076368-808618596 387607240-527870940 5551751-1035584019 793709003-2004318071 325652346-2004318071 571516214-1939787590 1450866048-1767390874 1771950011-1266648233 1848857964-1089597686 434816069-2055907648 251958361-2066705455 278590395-595918340 1074893301-996554243 361977115-872973090 1936112048-549890191 1242873178-1457943878 531948814-1264050651 337195390-629961193 1604462571-92298346 233307112-2071669284 844412360-335243000 599916797-1380327210 152745747-56542872 910413604-1651403142 1087579271-224746188 879738002-1034026927 2106234725-1792124020 236281464-1294870453 690402017-1403141870 239872229-551894663 362576305-787823377 283624642-2124899446 558724751-186344931 1253361175-221787281 431482504-1058251912 916175389-566940243 457422137-2004318071 781803428-777571367 551300351-675779304 1169761415-1119252027 603274051-2039581721 1897564184-1225504042 45811567-1284373437 1220739637-485690680 1243462618-883589472 2052821560-2039338504 176390194-1946127013 806831325-941834536 1374579332-1115239687 1005038381-998733419 351163095-1052578487 1440948185-404831364 1310409877-2004318071 1356620780-369070726 1948011870-2004318071 467867865-872477554 596121884-1456917855 1707998714-705048054 1260585084-160539120 1321119867-2004318071 421945249-859009544 276868994-203247825 1538397562-1240542843 913156950-1100770379"/>
  </int:OnDemandWorkflows>
  <int:IntelligenceSettings/>
  <int:Manifest>
    <int:EntireDocument id="PuEzTUVn"/>
    <int:ParagraphRange paragraphId="307398855" textId="462263925" start="0" length="89" invalidationStart="0" invalidationLength="89" id="VO1HrEz5"/>
    <int:ParagraphRange paragraphId="1390885482" textId="1855742144" start="0" length="93" invalidationStart="0" invalidationLength="93" id="gL/0XqD5"/>
    <int:ParagraphRange paragraphId="325652346" textId="2004318071" start="209" length="142" invalidationStart="209" invalidationLength="142" id="Y0YcozzU"/>
    <int:ParagraphRange paragraphId="1074893301" textId="996554243" start="0" length="105" invalidationStart="0" invalidationLength="105" id="Hux5w19+"/>
    <int:ParagraphRange paragraphId="1936112048" textId="549890191" start="0" length="123" invalidationStart="0" invalidationLength="123" id="dpDg465P"/>
    <int:ParagraphRange paragraphId="844412360" textId="335243000" start="0" length="120" invalidationStart="0" invalidationLength="120" id="xWAxI2MQ"/>
    <int:ParagraphRange paragraphId="1087579271" textId="224746188" start="0" length="163" invalidationStart="0" invalidationLength="163" id="NTyx1Rn4"/>
    <int:ParagraphRange paragraphId="236281464" textId="1294870453" start="34" length="114" invalidationStart="34" invalidationLength="114" id="QU22RUAT"/>
    <int:ParagraphRange paragraphId="1253361175" textId="221787281" start="0" length="98" invalidationStart="0" invalidationLength="98" id="vocoFa8v"/>
    <int:ParagraphRange paragraphId="781803428" textId="777571367" start="0" length="99" invalidationStart="0" invalidationLength="99" id="wzwKpQ8S"/>
    <int:ParagraphRange paragraphId="421945249" textId="859009544" start="0" length="168" invalidationStart="0" invalidationLength="168" id="iVY7AFmy"/>
  </int:Manifest>
  <int:Observations>
    <int:Content id="PuEzTUVn">
      <int:extLst>
        <oel:ext uri="E302BA01-7950-474C-9AD3-286E660C40A8">
          <int:SimilaritySummary Version="1" RunId="1612088052641" TilesCheckedInThisRun="124" TotalNumOfTiles="124" SimilarityAnnotationCount="11" NumWords="5666" NumFlaggedWords="197"/>
        </oel:ext>
      </int:extLst>
    </int:Content>
    <int:Content id="VO1HrEz5">
      <int:extLst>
        <oel:ext uri="426473B9-03D8-482F-96C9-C2C85392BACA">
          <int:SimilarityCritique Version="1" Context="Conflict of Interest: The authors declare no conflict of interest related to this report." SourceType="Online" SourceTitle="Diagnosis of variant RARA translocation using standard ..." SourceUrl="https://www.sciencedirect.com/science/article/pii/S1658387617300031" SourceSnippet="Conflicts of interest The authors declare that there is no conflict of interest related to this report.">
            <int:Suggestions CitationType="Inline">
              <int:Suggestion CitationStyle="Mla" IsIdentical="0">
                <int:ReplacementText>Conflict of Interest: The authors declare no conflict of interest related to this report. (“Diagnosis of variant RARA translocation using standard ...”).</int:ReplacementText>
                <int:CitationText>(“Diagnosis of variant RARA translocation using standard ...”)</int:CitationText>
              </int:Suggestion>
              <int:Suggestion CitationStyle="Apa" IsIdentical="0">
                <int:ReplacementText>Conflict of Interest: The authors declare no conflict of interest related to this report. (“Diagnosis of variant RARA translocation using standard ...”).</int:ReplacementText>
                <int:CitationText>(“Diagnosis of variant RARA translocation using standard ...”)</int:CitationText>
              </int:Suggestion>
              <int:Suggestion CitationStyle="Chicago" IsIdentical="0">
                <int:ReplacementText>Conflict of Interest: The authors declare no conflict of interest related to this report. (“Diagnosis of variant RARA translocation using standard ...”).</int:ReplacementText>
                <int:CitationText>(“Diagnosis of variant RARA translocation using standard ...”)</int:CitationText>
              </int:Suggestion>
            </int:Suggestions>
            <int:Suggestions CitationType="Full">
              <int:Suggestion CitationStyle="Mla" IsIdentical="0">
                <int:ReplacementText>&lt;i&gt;Diagnosis of variant RARA translocation using standard ...&lt;/i&gt;, https://www.sciencedirect.com/science/article/pii/S1658387617300031.</int:ReplacementText>
                <int:CitationText>&lt;i&gt;Diagnosis of variant RARA translocation using standard ...&lt;/i&gt;, https://www.sciencedirect.com/science/article/pii/S1658387617300031.</int:CitationText>
              </int:Suggestion>
              <int:Suggestion CitationStyle="Apa" IsIdentical="0">
                <int:ReplacementText>&lt;i&gt;Diagnosis of variant RARA translocation using standard ...&lt;/i&gt;. (n.d.). Retrieved from https://www.sciencedirect.com/science/article/pii/S1658387617300031</int:ReplacementText>
                <int:CitationText>&lt;i&gt;Diagnosis of variant RARA translocation using standard ...&lt;/i&gt;. (n.d.). Retrieved from https://www.sciencedirect.com/science/article/pii/S1658387617300031</int:CitationText>
              </int:Suggestion>
              <int:Suggestion CitationStyle="Chicago" IsIdentical="0">
                <int:ReplacementText>“Diagnosis of variant RARA translocation using standard ...” n.d., https://www.sciencedirect.com/science/article/pii/S1658387617300031.</int:ReplacementText>
                <int:CitationText>“Diagnosis of variant RARA translocation using standard ...” n.d., https://www.sciencedirect.com/science/article/pii/S1658387617300031.</int:CitationText>
              </int:Suggestion>
            </int:Suggestions>
          </int:SimilarityCritique>
        </oel:ext>
      </int:extLst>
    </int:Content>
    <int:Content id="gL/0XqD5">
      <int:extLst>
        <oel:ext uri="426473B9-03D8-482F-96C9-C2C85392BACA">
          <int:SimilarityCritique Version="1" Context="Bacon N and White R. Extrahepatic biliary tract surgery in the cat: a case series and review." SourceType="Online" SourceTitle="Biliary Tract Surgery in Dogs and Cats | Gallbladder | Bile" SourceUrl="https://www.scribd.com/document/55239808/Biliary-Tract-Surgery-in-Dogs-and-Cats" SourceSnippet="LUDWIG et al (1997) Vet Surg 26[2]:90-98 Surgical treatment of bile peritonitis in 24 dogs and 2 cats : a retrospective study (1987-1994) BACON N. J. and WHITE R. A. (2003) JSAP 44[5]:231-235 Extrahepatic biliary tract surgery in the cat: a case series and review.">
            <int:Suggestions CitationType="Inline">
              <int:Suggestion CitationStyle="Mla" IsIdentical="0">
                <int:ReplacementText>Bacon N and White R. Extrahepatic biliary tract surgery in the cat: a case series and review. (“Biliary Tract Surgery in Dogs and Cats | Gallbladder | Bile”).</int:ReplacementText>
                <int:CitationText>(“Biliary Tract Surgery in Dogs and Cats | Gallbladder | Bile”)</int:CitationText>
              </int:Suggestion>
              <int:Suggestion CitationStyle="Apa" IsIdentical="0">
                <int:ReplacementText>Bacon N and White R. Extrahepatic biliary tract surgery in the cat: a case series and review. (“Biliary Tract Surgery in Dogs and Cats | Gallbladder | Bile”).</int:ReplacementText>
                <int:CitationText>(“Biliary Tract Surgery in Dogs and Cats | Gallbladder | Bile”)</int:CitationText>
              </int:Suggestion>
              <int:Suggestion CitationStyle="Chicago" IsIdentical="0">
                <int:ReplacementText>Bacon N and White R. Extrahepatic biliary tract surgery in the cat: a case series and review. (“Biliary Tract Surgery in Dogs and Cats | Gallbladder | Bile”).</int:ReplacementText>
                <int:CitationText>(“Biliary Tract Surgery in Dogs and Cats | Gallbladder | Bile”)</int:CitationText>
              </int:Suggestion>
            </int:Suggestions>
            <int:Suggestions CitationType="Full">
              <int:Suggestion CitationStyle="Mla" IsIdentical="0">
                <int:ReplacementText>&lt;i&gt;Biliary Tract Surgery in Dogs and Cats | Gallbladder | Bile&lt;/i&gt;, https://www.scribd.com/document/55239808/Biliary-Tract-Surgery-in-Dogs-and-Cats.</int:ReplacementText>
                <int:CitationText>&lt;i&gt;Biliary Tract Surgery in Dogs and Cats | Gallbladder | Bile&lt;/i&gt;, https://www.scribd.com/document/55239808/Biliary-Tract-Surgery-in-Dogs-and-Cats.</int:CitationText>
              </int:Suggestion>
              <int:Suggestion CitationStyle="Apa" IsIdentical="0">
                <int:ReplacementText>&lt;i&gt;Biliary Tract Surgery in Dogs and Cats | Gallbladder | Bile&lt;/i&gt;. (n.d.). Retrieved from https://www.scribd.com/document/55239808/Biliary-Tract-Surgery-in-Dogs-and-Cats</int:ReplacementText>
                <int:CitationText>&lt;i&gt;Biliary Tract Surgery in Dogs and Cats | Gallbladder | Bile&lt;/i&gt;. (n.d.). Retrieved from https://www.scribd.com/document/55239808/Biliary-Tract-Surgery-in-Dogs-and-Cats</int:CitationText>
              </int:Suggestion>
              <int:Suggestion CitationStyle="Chicago" IsIdentical="0">
                <int:ReplacementText>“Biliary Tract Surgery in Dogs and Cats | Gallbladder | Bile” n.d., https://www.scribd.com/document/55239808/Biliary-Tract-Surgery-in-Dogs-and-Cats.</int:ReplacementText>
                <int:CitationText>“Biliary Tract Surgery in Dogs and Cats | Gallbladder | Bile” n.d., https://www.scribd.com/document/55239808/Biliary-Tract-Surgery-in-Dogs-and-Cats.</int:CitationText>
              </int:Suggestion>
            </int:Suggestions>
          </int:SimilarityCritique>
        </oel:ext>
      </int:extLst>
    </int:Content>
    <int:Content id="Y0YcozzU">
      <int:extLst>
        <oel:ext uri="426473B9-03D8-482F-96C9-C2C85392BACA">
          <int:SimilarityCritique Version="1" Context="Proposed Definitions and Criteria for Reporting Time Frame, Outcome, and Complications For Clinical Orthopedic Studies in Veterinary Medicine." SourceType="Online" SourceTitle="Proposed Definitions and Criteria for Reporting Time Frame ..." SourceUrl="https://onlinelibrary.wiley.com/doi/full/10.1111/j.1532-950X.2010.00763.x" SourceSnippet="Proposed Definitions and Criteria for Reporting Time Frame, Outcome, and Complications For Clinical Orthopedic Studies in Veterinary Medicine. James L. Cook DVM, PhD, Diplomate ACVS. Comparative Orthopaedic Laboratory, University of Missouri, Columbia, MO. Search for more papers by this author.">
            <int:Suggestions CitationType="Inline">
              <int:Suggestion CitationStyle="Mla" IsIdentical="1">
                <int:ReplacementText>“Proposed Definitions and Criteria for Reporting Time Frame, Outcome, and Complications For Clinical Orthopedic Studies in Veterinary Medicine.” (“Proposed Definitions and Criteria for Reporting Time Frame ...”).</int:ReplacementText>
                <int:CitationText>(“Proposed Definitions and Criteria for Reporting Time Frame ...”)</int:CitationText>
              </int:Suggestion>
              <int:Suggestion CitationStyle="Apa" IsIdentical="1">
                <int:ReplacementText>“Proposed Definitions and Criteria for Reporting Time Frame, Outcome, and Complications For Clinical Orthopedic Studies in Veterinary Medicine.” (“Proposed Definitions and Criteria for Reporting Time Frame ...”).</int:ReplacementText>
                <int:CitationText>(“Proposed Definitions and Criteria for Reporting Time Frame ...”)</int:CitationText>
              </int:Suggestion>
              <int:Suggestion CitationStyle="Chicago" IsIdentical="1">
                <int:ReplacementText>“Proposed Definitions and Criteria for Reporting Time Frame, Outcome, and Complications For Clinical Orthopedic Studies in Veterinary Medicine.” (“Proposed Definitions and Criteria for Reporting Time Frame ...”).</int:ReplacementText>
                <int:CitationText>(“Proposed Definitions and Criteria for Reporting Time Frame ...”)</int:CitationText>
              </int:Suggestion>
            </int:Suggestions>
            <int:Suggestions CitationType="Full">
              <int:Suggestion CitationStyle="Mla" IsIdentical="1">
                <int:ReplacementText>&lt;i&gt;Proposed Definitions and Criteria for Reporting Time Frame ...&lt;/i&gt;, https://onlinelibrary.wiley.com/doi/full/10.1111/j.1532-950X.2010.00763.x.</int:ReplacementText>
                <int:CitationText>&lt;i&gt;Proposed Definitions and Criteria for Reporting Time Frame ...&lt;/i&gt;, https://onlinelibrary.wiley.com/doi/full/10.1111/j.1532-950X.2010.00763.x.</int:CitationText>
              </int:Suggestion>
              <int:Suggestion CitationStyle="Apa" IsIdentical="1">
                <int:ReplacementText>&lt;i&gt;Proposed Definitions and Criteria for Reporting Time Frame ...&lt;/i&gt;. (n.d.). Retrieved from https://onlinelibrary.wiley.com/doi/full/10.1111/j.1532-950X.2010.00763.x</int:ReplacementText>
                <int:CitationText>&lt;i&gt;Proposed Definitions and Criteria for Reporting Time Frame ...&lt;/i&gt;. (n.d.). Retrieved from https://onlinelibrary.wiley.com/doi/full/10.1111/j.1532-950X.2010.00763.x</int:CitationText>
              </int:Suggestion>
              <int:Suggestion CitationStyle="Chicago" IsIdentical="1">
                <int:ReplacementText>“Proposed Definitions and Criteria for Reporting Time Frame ...” n.d., https://onlinelibrary.wiley.com/doi/full/10.1111/j.1532-950X.2010.00763.x.</int:ReplacementText>
                <int:CitationText>“Proposed Definitions and Criteria for Reporting Time Frame ...” n.d., https://onlinelibrary.wiley.com/doi/full/10.1111/j.1532-950X.2010.00763.x.</int:CitationText>
              </int:Suggestion>
            </int:Suggestions>
          </int:SimilarityCritique>
        </oel:ext>
      </int:extLst>
    </int:Content>
    <int:Content id="Hux5w19+">
      <int:extLst>
        <oel:ext uri="426473B9-03D8-482F-96C9-C2C85392BACA">
          <int:SimilarityCritique Version="1" Context="Fahie M, Martin R. Extrahepatic biliary tract obstruction: a retrospective study of 45 cases (1983-1993)." SourceType="Online" SourceTitle="Placement of a temporary cholecystostomy tube to relieve ..." SourceUrl="https://vetrecordcasereports.bmj.com/content/7/3/e000878" SourceSnippet="Fahie M, Martin R. Extrahepatic biliary tract obstruction: a retrospective study of 45 cases (1983-1993). Vol. 31. J Am Anim Hosp Assoc 2014: 478 ...">
            <int:Suggestions CitationType="Inline">
              <int:Suggestion CitationStyle="Mla" IsIdentical="1">
                <int:ReplacementText>“Fahie M, Martin R. Extrahepatic biliary tract obstruction: a retrospective study of 45 cases (1983-1993).” (“Placement of a temporary cholecystostomy tube to relieve ...”).</int:ReplacementText>
                <int:CitationText>(“Placement of a temporary cholecystostomy tube to relieve ...”)</int:CitationText>
              </int:Suggestion>
              <int:Suggestion CitationStyle="Apa" IsIdentical="1">
                <int:ReplacementText>“Fahie M, Martin R. Extrahepatic biliary tract obstruction: a retrospective study of 45 cases (1983-1993).” (“Placement of a temporary cholecystostomy tube to relieve ...”).</int:ReplacementText>
                <int:CitationText>(“Placement of a temporary cholecystostomy tube to relieve ...”)</int:CitationText>
              </int:Suggestion>
              <int:Suggestion CitationStyle="Chicago" IsIdentical="1">
                <int:ReplacementText>“Fahie M, Martin R. Extrahepatic biliary tract obstruction: a retrospective study of 45 cases (1983-1993).” (“Placement of a temporary cholecystostomy tube to relieve ...”).</int:ReplacementText>
                <int:CitationText>(“Placement of a temporary cholecystostomy tube to relieve ...”)</int:CitationText>
              </int:Suggestion>
            </int:Suggestions>
            <int:Suggestions CitationType="Full">
              <int:Suggestion CitationStyle="Mla" IsIdentical="1">
                <int:ReplacementText>&lt;i&gt;Placement of a temporary cholecystostomy tube to relieve ...&lt;/i&gt;, https://vetrecordcasereports.bmj.com/content/7/3/e000878.</int:ReplacementText>
                <int:CitationText>&lt;i&gt;Placement of a temporary cholecystostomy tube to relieve ...&lt;/i&gt;, https://vetrecordcasereports.bmj.com/content/7/3/e000878.</int:CitationText>
              </int:Suggestion>
              <int:Suggestion CitationStyle="Apa" IsIdentical="1">
                <int:ReplacementText>&lt;i&gt;Placement of a temporary cholecystostomy tube to relieve ...&lt;/i&gt;. (n.d.). Retrieved from https://vetrecordcasereports.bmj.com/content/7/3/e000878</int:ReplacementText>
                <int:CitationText>&lt;i&gt;Placement of a temporary cholecystostomy tube to relieve ...&lt;/i&gt;. (n.d.). Retrieved from https://vetrecordcasereports.bmj.com/content/7/3/e000878</int:CitationText>
              </int:Suggestion>
              <int:Suggestion CitationStyle="Chicago" IsIdentical="1">
                <int:ReplacementText>“Placement of a temporary cholecystostomy tube to relieve ...” n.d., https://vetrecordcasereports.bmj.com/content/7/3/e000878.</int:ReplacementText>
                <int:CitationText>“Placement of a temporary cholecystostomy tube to relieve ...” n.d., https://vetrecordcasereports.bmj.com/content/7/3/e000878.</int:CitationText>
              </int:Suggestion>
            </int:Suggestions>
          </int:SimilarityCritique>
        </oel:ext>
      </int:extLst>
    </int:Content>
    <int:Content id="dpDg465P">
      <int:extLst>
        <oel:ext uri="426473B9-03D8-482F-96C9-C2C85392BACA">
          <int:SimilarityCritique Version="1" Context="Finberg J, Syrop H, Better O. Blunted Pressor Response to Angiotensin and Sympathomimetic Amines in Bile-Duct Ligated Dogs." SourceType="Online" SourceTitle="Exercise-induced left ventricular dysfunction in alcoholic ..." SourceUrl="https://www.sciencedirect.com/science/article/pii/016882789580286X" SourceSnippet="Finberg J, Syrop H, Better O. Blunted pressor response to angiotensin and sympathomimetic amines in bile-duct ligated dogs.">
            <int:Suggestions CitationType="Inline">
              <int:Suggestion CitationStyle="Mla" IsIdentical="1">
                <int:ReplacementText>“Finberg J, Syrop H, Better O. Blunted Pressor Response to Angiotensin and Sympathomimetic Amines in Bile-Duct Ligated Dogs.” (“Exercise-induced left ventricular dysfunction in alcoholic ...”).</int:ReplacementText>
                <int:CitationText>(“Exercise-induced left ventricular dysfunction in alcoholic ...”)</int:CitationText>
              </int:Suggestion>
              <int:Suggestion CitationStyle="Apa" IsIdentical="1">
                <int:ReplacementText>“Finberg J, Syrop H, Better O. Blunted Pressor Response to Angiotensin and Sympathomimetic Amines in Bile-Duct Ligated Dogs.” (“Exercise-induced left ventricular dysfunction in alcoholic ...”).</int:ReplacementText>
                <int:CitationText>(“Exercise-induced left ventricular dysfunction in alcoholic ...”)</int:CitationText>
              </int:Suggestion>
              <int:Suggestion CitationStyle="Chicago" IsIdentical="1">
                <int:ReplacementText>“Finberg J, Syrop H, Better O. Blunted Pressor Response to Angiotensin and Sympathomimetic Amines in Bile-Duct Ligated Dogs.” (“Exercise-induced left ventricular dysfunction in alcoholic ...”).</int:ReplacementText>
                <int:CitationText>(“Exercise-induced left ventricular dysfunction in alcoholic ...”)</int:CitationText>
              </int:Suggestion>
            </int:Suggestions>
            <int:Suggestions CitationType="Full">
              <int:Suggestion CitationStyle="Mla" IsIdentical="1">
                <int:ReplacementText>&lt;i&gt;Exercise-induced left ventricular dysfunction in alcoholic ...&lt;/i&gt;, https://www.sciencedirect.com/science/article/pii/016882789580286X.</int:ReplacementText>
                <int:CitationText>&lt;i&gt;Exercise-induced left ventricular dysfunction in alcoholic ...&lt;/i&gt;, https://www.sciencedirect.com/science/article/pii/016882789580286X.</int:CitationText>
              </int:Suggestion>
              <int:Suggestion CitationStyle="Apa" IsIdentical="1">
                <int:ReplacementText>&lt;i&gt;Exercise-induced left ventricular dysfunction in alcoholic ...&lt;/i&gt;. (n.d.). Retrieved from https://www.sciencedirect.com/science/article/pii/016882789580286X</int:ReplacementText>
                <int:CitationText>&lt;i&gt;Exercise-induced left ventricular dysfunction in alcoholic ...&lt;/i&gt;. (n.d.). Retrieved from https://www.sciencedirect.com/science/article/pii/016882789580286X</int:CitationText>
              </int:Suggestion>
              <int:Suggestion CitationStyle="Chicago" IsIdentical="1">
                <int:ReplacementText>“Exercise-induced left ventricular dysfunction in alcoholic ...” n.d., https://www.sciencedirect.com/science/article/pii/016882789580286X.</int:ReplacementText>
                <int:CitationText>“Exercise-induced left ventricular dysfunction in alcoholic ...” n.d., https://www.sciencedirect.com/science/article/pii/016882789580286X.</int:CitationText>
              </int:Suggestion>
            </int:Suggestions>
          </int:SimilarityCritique>
        </oel:ext>
      </int:extLst>
    </int:Content>
    <int:Content id="xWAxI2MQ">
      <int:extLst>
        <oel:ext uri="426473B9-03D8-482F-96C9-C2C85392BACA">
          <int:SimilarityCritique Version="1" Context="Jenkins CC, Lewis DD, Brock KA, et al. Extrahepatic biliary obstruction associated with Platynosomum concinnum in a cat." SourceType="Online" SourceTitle="Extrahepatic biliary duct obstruction as a result of ..." SourceUrl="http://europepmc.org/articles/PMC5361986" SourceSnippet="Jenkins CC, Lewis DD, Brock KA, et al. Extrahepatic biliary obstruction associated with Platynosomum concinnum in a cat. Compend Contin Educ Pract Vet 1988; 10 : 628–632. 13.">
            <int:Suggestions CitationType="Inline">
              <int:Suggestion CitationStyle="Mla" IsIdentical="1">
                <int:ReplacementText>“Jenkins CC, Lewis DD, Brock KA, et al. Extrahepatic biliary obstruction associated with Platynosomum concinnum in a cat.” (“Extrahepatic biliary duct obstruction as a result of ...”).</int:ReplacementText>
                <int:CitationText>(“Extrahepatic biliary duct obstruction as a result of ...”)</int:CitationText>
              </int:Suggestion>
              <int:Suggestion CitationStyle="Apa" IsIdentical="1">
                <int:ReplacementText>“Jenkins CC, Lewis DD, Brock KA, et al. Extrahepatic biliary obstruction associated with Platynosomum concinnum in a cat.” (“Extrahepatic biliary duct obstruction as a result of ...”).</int:ReplacementText>
                <int:CitationText>(“Extrahepatic biliary duct obstruction as a result of ...”)</int:CitationText>
              </int:Suggestion>
              <int:Suggestion CitationStyle="Chicago" IsIdentical="1">
                <int:ReplacementText>“Jenkins CC, Lewis DD, Brock KA, et al. Extrahepatic biliary obstruction associated with Platynosomum concinnum in a cat.” (“Extrahepatic biliary duct obstruction as a result of ...”).</int:ReplacementText>
                <int:CitationText>(“Extrahepatic biliary duct obstruction as a result of ...”)</int:CitationText>
              </int:Suggestion>
            </int:Suggestions>
            <int:Suggestions CitationType="Full">
              <int:Suggestion CitationStyle="Mla" IsIdentical="1">
                <int:ReplacementText>&lt;i&gt;Extrahepatic biliary duct obstruction as a result of ...&lt;/i&gt;, http://europepmc.org/articles/PMC5361986.</int:ReplacementText>
                <int:CitationText>&lt;i&gt;Extrahepatic biliary duct obstruction as a result of ...&lt;/i&gt;, http://europepmc.org/articles/PMC5361986.</int:CitationText>
              </int:Suggestion>
              <int:Suggestion CitationStyle="Apa" IsIdentical="1">
                <int:ReplacementText>&lt;i&gt;Extrahepatic biliary duct obstruction as a result of ...&lt;/i&gt;. (n.d.). Retrieved from http://europepmc.org/articles/PMC5361986</int:ReplacementText>
                <int:CitationText>&lt;i&gt;Extrahepatic biliary duct obstruction as a result of ...&lt;/i&gt;. (n.d.). Retrieved from http://europepmc.org/articles/PMC5361986</int:CitationText>
              </int:Suggestion>
              <int:Suggestion CitationStyle="Chicago" IsIdentical="1">
                <int:ReplacementText>“Extrahepatic biliary duct obstruction as a result of ...” n.d., http://europepmc.org/articles/PMC5361986.</int:ReplacementText>
                <int:CitationText>“Extrahepatic biliary duct obstruction as a result of ...” n.d., http://europepmc.org/articles/PMC5361986.</int:CitationText>
              </int:Suggestion>
            </int:Suggestions>
          </int:SimilarityCritique>
        </oel:ext>
      </int:extLst>
    </int:Content>
    <int:Content id="NTyx1Rn4">
      <int:extLst>
        <oel:ext uri="426473B9-03D8-482F-96C9-C2C85392BACA">
          <int:SimilarityCritique Version="1" Context="Malek S, Sinclair E, Hosgood G, Moens N, Baily T, Boston S. Clinical Findings and Prognostic Factors for Dogs Undergoing Cholecystectomy for Gall Bladder Mucocele." SourceType="Online" SourceTitle="Gallbladder disease in Shetland Sheepdogs: 38 cases (1995 ..." SourceUrl="https://vetcpd.co.uk/wp-content/uploads/2018/06/2018-Issue-1-Biliary-surgery-in-the-dog-and-cat.pdf" SourceSnippet="Gallbladder disease in Shetland Sheepdogs: 38 cases (1995-2005). Journal of the American ... Malek, S, Sinclair, E, Hosgood, G, Moens, N, Baily, T, &amp; Boston, S (2013) Clinical Findings and Prognostic Factors for Dogs Undergoing Cholecystectomy for Gall Bladder Mucocele. Veterinary">
            <int:Suggestions CitationType="Inline">
              <int:Suggestion CitationStyle="Mla" IsIdentical="0">
                <int:ReplacementText>Malek S, Sinclair E, Hosgood G, Moens N, Baily T, Boston S. Clinical Findings and Prognostic Factors for Dogs Undergoing Cholecystectomy for Gall Bladder Mucocele. (“Gallbladder disease in Shetland Sheepdogs: 38 cases (1995 ...”).</int:ReplacementText>
                <int:CitationText>(“Gallbladder disease in Shetland Sheepdogs: 38 cases (1995 ...”)</int:CitationText>
              </int:Suggestion>
              <int:Suggestion CitationStyle="Apa" IsIdentical="0">
                <int:ReplacementText>Malek S, Sinclair E, Hosgood G, Moens N, Baily T, Boston S. Clinical Findings and Prognostic Factors for Dogs Undergoing Cholecystectomy for Gall Bladder Mucocele. (“Gallbladder disease in Shetland Sheepdogs: 38 cases (1995 ...”).</int:ReplacementText>
                <int:CitationText>(“Gallbladder disease in Shetland Sheepdogs: 38 cases (1995 ...”)</int:CitationText>
              </int:Suggestion>
              <int:Suggestion CitationStyle="Chicago" IsIdentical="0">
                <int:ReplacementText>Malek S, Sinclair E, Hosgood G, Moens N, Baily T, Boston S. Clinical Findings and Prognostic Factors for Dogs Undergoing Cholecystectomy for Gall Bladder Mucocele. (“Gallbladder disease in Shetland Sheepdogs: 38 cases (1995 ...”).</int:ReplacementText>
                <int:CitationText>(“Gallbladder disease in Shetland Sheepdogs: 38 cases (1995 ...”)</int:CitationText>
              </int:Suggestion>
            </int:Suggestions>
            <int:Suggestions CitationType="Full">
              <int:Suggestion CitationStyle="Mla" IsIdentical="0">
                <int:ReplacementText>&lt;i&gt;Gallbladder disease in Shetland Sheepdogs: 38 cases (1995 ...&lt;/i&gt;, https://vetcpd.co.uk/wp-content/uploads/2018/06/2018-Issue-1-Biliary-surgery-in-the-dog-and-cat.pdf.</int:ReplacementText>
                <int:CitationText>&lt;i&gt;Gallbladder disease in Shetland Sheepdogs: 38 cases (1995 ...&lt;/i&gt;, https://vetcpd.co.uk/wp-content/uploads/2018/06/2018-Issue-1-Biliary-surgery-in-the-dog-and-cat.pdf.</int:CitationText>
              </int:Suggestion>
              <int:Suggestion CitationStyle="Apa" IsIdentical="0">
                <int:ReplacementText>&lt;i&gt;Gallbladder disease in Shetland Sheepdogs: 38 cases (1995 ...&lt;/i&gt;. (n.d.). Retrieved from https://vetcpd.co.uk/wp-content/uploads/2018/06/2018-Issue-1-Biliary-surgery-in-the-dog-and-cat.pdf</int:ReplacementText>
                <int:CitationText>&lt;i&gt;Gallbladder disease in Shetland Sheepdogs: 38 cases (1995 ...&lt;/i&gt;. (n.d.). Retrieved from https://vetcpd.co.uk/wp-content/uploads/2018/06/2018-Issue-1-Biliary-surgery-in-the-dog-and-cat.pdf</int:CitationText>
              </int:Suggestion>
              <int:Suggestion CitationStyle="Chicago" IsIdentical="0">
                <int:ReplacementText>“Gallbladder disease in Shetland Sheepdogs: 38 cases (1995 ...” n.d., https://vetcpd.co.uk/wp-content/uploads/2018/06/2018-Issue-1-Biliary-surgery-in-the-dog-and-cat.pdf.</int:ReplacementText>
                <int:CitationText>“Gallbladder disease in Shetland Sheepdogs: 38 cases (1995 ...” n.d., https://vetcpd.co.uk/wp-content/uploads/2018/06/2018-Issue-1-Biliary-surgery-in-the-dog-and-cat.pdf.</int:CitationText>
              </int:Suggestion>
            </int:Suggestions>
          </int:SimilarityCritique>
        </oel:ext>
      </int:extLst>
    </int:Content>
    <int:Content id="QU22RUAT">
      <int:extLst>
        <oel:ext uri="426473B9-03D8-482F-96C9-C2C85392BACA">
          <int:SimilarityCritique Version="1" Context="Treatment of pancreatitis-associated extrahepatic biliary tract obstruction by choledochal stenting in seven cats." SourceType="Online" SourceTitle="Treatment of pancreatitis-associated extrahepatic biliary ..." SourceUrl="https://www.ncbi.nlm.nih.gov/pubmed/17850273" SourceSnippet="Treatment of pancreatitis-associated extrahepatic biliary tract obstruction by choledochal stenting in seven cats. Mayhew PD(1), Weisse CW.">
            <int:Suggestions CitationType="Inline">
              <int:Suggestion CitationStyle="Mla" IsIdentical="1">
                <int:ReplacementText>“Treatment of pancreatitis-associated extrahepatic biliary tract obstruction by choledochal stenting in seven cats.” (“Treatment of pancreatitis-associated extrahepatic biliary ...”).</int:ReplacementText>
                <int:CitationText>(“Treatment of pancreatitis-associated extrahepatic biliary ...”)</int:CitationText>
              </int:Suggestion>
              <int:Suggestion CitationStyle="Apa" IsIdentical="1">
                <int:ReplacementText>“Treatment of pancreatitis-associated extrahepatic biliary tract obstruction by choledochal stenting in seven cats.” (“Treatment of pancreatitis-associated extrahepatic biliary ...”).</int:ReplacementText>
                <int:CitationText>(“Treatment of pancreatitis-associated extrahepatic biliary ...”)</int:CitationText>
              </int:Suggestion>
              <int:Suggestion CitationStyle="Chicago" IsIdentical="1">
                <int:ReplacementText>“Treatment of pancreatitis-associated extrahepatic biliary tract obstruction by choledochal stenting in seven cats.” (“Treatment of pancreatitis-associated extrahepatic biliary ...”).</int:ReplacementText>
                <int:CitationText>(“Treatment of pancreatitis-associated extrahepatic biliary ...”)</int:CitationText>
              </int:Suggestion>
            </int:Suggestions>
            <int:Suggestions CitationType="Full">
              <int:Suggestion CitationStyle="Mla" IsIdentical="1">
                <int:ReplacementText>&lt;i&gt;Treatment of pancreatitis-associated extrahepatic biliary ...&lt;/i&gt;, https://www.ncbi.nlm.nih.gov/pubmed/17850273.</int:ReplacementText>
                <int:CitationText>&lt;i&gt;Treatment of pancreatitis-associated extrahepatic biliary ...&lt;/i&gt;, https://www.ncbi.nlm.nih.gov/pubmed/17850273.</int:CitationText>
              </int:Suggestion>
              <int:Suggestion CitationStyle="Apa" IsIdentical="1">
                <int:ReplacementText>&lt;i&gt;Treatment of pancreatitis-associated extrahepatic biliary ...&lt;/i&gt;. (n.d.). Retrieved from https://www.ncbi.nlm.nih.gov/pubmed/17850273</int:ReplacementText>
                <int:CitationText>&lt;i&gt;Treatment of pancreatitis-associated extrahepatic biliary ...&lt;/i&gt;. (n.d.). Retrieved from https://www.ncbi.nlm.nih.gov/pubmed/17850273</int:CitationText>
              </int:Suggestion>
              <int:Suggestion CitationStyle="Chicago" IsIdentical="1">
                <int:ReplacementText>“Treatment of pancreatitis-associated extrahepatic biliary ...” n.d., https://www.ncbi.nlm.nih.gov/pubmed/17850273.</int:ReplacementText>
                <int:CitationText>“Treatment of pancreatitis-associated extrahepatic biliary ...” n.d., https://www.ncbi.nlm.nih.gov/pubmed/17850273.</int:CitationText>
              </int:Suggestion>
            </int:Suggestions>
          </int:SimilarityCritique>
        </oel:ext>
      </int:extLst>
    </int:Content>
    <int:Content id="vocoFa8v">
      <int:extLst>
        <oel:ext uri="426473B9-03D8-482F-96C9-C2C85392BACA">
          <int:SimilarityCritique Version="1" Context="Murgia D. A case of combined bilothorax and bile peritonitis secondary to gunshot wounds in a cat." SourceType="Online" SourceTitle="Thieme E-Journals - kleintier konkret / Abstract" SourceUrl="https://www.thieme-connect.com/products/ejournals/abstract/10.1055/a-0833-4790" SourceSnippet="4 Murgia D. A case of combined bilothorax and bile peritonitis secondary to gunshot wounds in a cat. J Feline Med Surg 2013; 15 (06) 513-516 ; 5 Zielke A. Diagnostische Sonografie. Sonografie in chirurgischen Notfallmaßnahmen. In: Schumpelick V, Siewert JR, Rothmund M. Hrsg.">
            <int:Suggestions CitationType="Inline">
              <int:Suggestion CitationStyle="Mla" IsIdentical="1">
                <int:ReplacementText>“Murgia D. A case of combined bilothorax and bile peritonitis secondary to gunshot wounds in a cat.” (“Thieme E-Journals - kleintier konkret / Abstract”).</int:ReplacementText>
                <int:CitationText>(“Thieme E-Journals - kleintier konkret / Abstract”)</int:CitationText>
              </int:Suggestion>
              <int:Suggestion CitationStyle="Apa" IsIdentical="1">
                <int:ReplacementText>“Murgia D. A case of combined bilothorax and bile peritonitis secondary to gunshot wounds in a cat.” (“Thieme E-Journals - kleintier konkret / Abstract”).</int:ReplacementText>
                <int:CitationText>(“Thieme E-Journals - kleintier konkret / Abstract”)</int:CitationText>
              </int:Suggestion>
              <int:Suggestion CitationStyle="Chicago" IsIdentical="1">
                <int:ReplacementText>“Murgia D. A case of combined bilothorax and bile peritonitis secondary to gunshot wounds in a cat.” (“Thieme E-Journals - kleintier konkret / Abstract”).</int:ReplacementText>
                <int:CitationText>(“Thieme E-Journals - kleintier konkret / Abstract”)</int:CitationText>
              </int:Suggestion>
            </int:Suggestions>
            <int:Suggestions CitationType="Full">
              <int:Suggestion CitationStyle="Mla" IsIdentical="1">
                <int:ReplacementText>&lt;i&gt;Thieme E-Journals - kleintier konkret / Abstract&lt;/i&gt;, https://www.thieme-connect.com/products/ejournals/abstract/10.1055/a-0833-4790.</int:ReplacementText>
                <int:CitationText>&lt;i&gt;Thieme E-Journals - kleintier konkret / Abstract&lt;/i&gt;, https://www.thieme-connect.com/products/ejournals/abstract/10.1055/a-0833-4790.</int:CitationText>
              </int:Suggestion>
              <int:Suggestion CitationStyle="Apa" IsIdentical="1">
                <int:ReplacementText>&lt;i&gt;Thieme E-Journals - kleintier konkret / Abstract&lt;/i&gt;. (n.d.). Retrieved from https://www.thieme-connect.com/products/ejournals/abstract/10.1055/a-0833-4790</int:ReplacementText>
                <int:CitationText>&lt;i&gt;Thieme E-Journals - kleintier konkret / Abstract&lt;/i&gt;. (n.d.). Retrieved from https://www.thieme-connect.com/products/ejournals/abstract/10.1055/a-0833-4790</int:CitationText>
              </int:Suggestion>
              <int:Suggestion CitationStyle="Chicago" IsIdentical="1">
                <int:ReplacementText>“Thieme E-Journals - kleintier konkret / Abstract” n.d., https://www.thieme-connect.com/products/ejournals/abstract/10.1055/a-0833-4790.</int:ReplacementText>
                <int:CitationText>“Thieme E-Journals - kleintier konkret / Abstract” n.d., https://www.thieme-connect.com/products/ejournals/abstract/10.1055/a-0833-4790.</int:CitationText>
              </int:Suggestion>
            </int:Suggestions>
          </int:SimilarityCritique>
        </oel:ext>
      </int:extLst>
    </int:Content>
    <int:Content id="wzwKpQ8S">
      <int:extLst>
        <oel:ext uri="426473B9-03D8-482F-96C9-C2C85392BACA">
          <int:SimilarityCritique Version="1" Context="Neer T. A Review of Disorders of the Gallbladder and Extrahepatic Biliary Tract in the Dog and Cat." SourceType="Online" SourceTitle="Anatomopathological and functional modifications of the ..." SourceUrl="https://europepmc.org/article/MED/18884119" SourceSnippet="A review of disorders of the gallbladder and extrahepatic biliary tract in the dog and cat. Neer TM. J Vet Intern Med, 6(3):186-192, 01 May 1992 Cited by: 26 articles | PMID: 1619596. Review. Biliary carcinogenesis in pancreaticobiliary maljunction. Kamisawa T ...">
            <int:Suggestions CitationType="Inline">
              <int:Suggestion CitationStyle="Mla" IsIdentical="0">
                <int:ReplacementText>Neer T. A Review of Disorders of the Gallbladder and Extrahepatic Biliary Tract in the Dog and Cat. (“Anatomopathological and functional modifications of the ...”).</int:ReplacementText>
                <int:CitationText>(“Anatomopathological and functional modifications of the ...”)</int:CitationText>
              </int:Suggestion>
              <int:Suggestion CitationStyle="Apa" IsIdentical="0">
                <int:ReplacementText>Neer T. A Review of Disorders of the Gallbladder and Extrahepatic Biliary Tract in the Dog and Cat. (“Anatomopathological and functional modifications of the ...”).</int:ReplacementText>
                <int:CitationText>(“Anatomopathological and functional modifications of the ...”)</int:CitationText>
              </int:Suggestion>
              <int:Suggestion CitationStyle="Chicago" IsIdentical="0">
                <int:ReplacementText>Neer T. A Review of Disorders of the Gallbladder and Extrahepatic Biliary Tract in the Dog and Cat. (“Anatomopathological and functional modifications of the ...”).</int:ReplacementText>
                <int:CitationText>(“Anatomopathological and functional modifications of the ...”)</int:CitationText>
              </int:Suggestion>
            </int:Suggestions>
            <int:Suggestions CitationType="Full">
              <int:Suggestion CitationStyle="Mla" IsIdentical="0">
                <int:ReplacementText>&lt;i&gt;Anatomopathological and functional modifications of the ...&lt;/i&gt;, https://europepmc.org/article/MED/18884119.</int:ReplacementText>
                <int:CitationText>&lt;i&gt;Anatomopathological and functional modifications of the ...&lt;/i&gt;, https://europepmc.org/article/MED/18884119.</int:CitationText>
              </int:Suggestion>
              <int:Suggestion CitationStyle="Apa" IsIdentical="0">
                <int:ReplacementText>&lt;i&gt;Anatomopathological and functional modifications of the ...&lt;/i&gt;. (n.d.). Retrieved from https://europepmc.org/article/MED/18884119</int:ReplacementText>
                <int:CitationText>&lt;i&gt;Anatomopathological and functional modifications of the ...&lt;/i&gt;. (n.d.). Retrieved from https://europepmc.org/article/MED/18884119</int:CitationText>
              </int:Suggestion>
              <int:Suggestion CitationStyle="Chicago" IsIdentical="0">
                <int:ReplacementText>“Anatomopathological and functional modifications of the ...” n.d., https://europepmc.org/article/MED/18884119.</int:ReplacementText>
                <int:CitationText>“Anatomopathological and functional modifications of the ...” n.d., https://europepmc.org/article/MED/18884119.</int:CitationText>
              </int:Suggestion>
            </int:Suggestions>
          </int:SimilarityCritique>
        </oel:ext>
      </int:extLst>
    </int:Content>
    <int:Content id="iVY7AFmy">
      <int:extLst>
        <oel:ext uri="426473B9-03D8-482F-96C9-C2C85392BACA">
          <int:SimilarityCritique Version="1" Context="Woods KS, Brisson BA, Defarges AM, Oblak ML. Congenital duplex gallbladder and biliary mucocele associated with partial hepatic cholestasis and cholelithiasis in a cat." SourceType="Online" SourceTitle="Septate gallbladder in a dog with cholecystitis: A case ..." SourceUrl="https://www.agriculturejournals.cz/web/vetmed.htm?type=article&amp;id=108_2020-VETMED" SourceSnippet="Woods KS, Brisson BA, Defarges AM, Oblak ML. Congenital duplex gallbladder and biliary mucocele associated with partial hepatic cholestasis and cholelithiasis in a cat. Can Vet J. 2012 Mar;53(3):269-73.">
            <int:Suggestions CitationType="Inline">
              <int:Suggestion CitationStyle="Mla" IsIdentical="1">
                <int:ReplacementText>“Woods KS, Brisson BA, Defarges AM, Oblak ML. Congenital duplex gallbladder and biliary mucocele associated with partial hepatic cholestasis and cholelithiasis in a cat.” (“Septate gallbladder in a dog with cholecystitis: A case ...”).</int:ReplacementText>
                <int:CitationText>(“Septate gallbladder in a dog with cholecystitis: A case ...”)</int:CitationText>
              </int:Suggestion>
              <int:Suggestion CitationStyle="Apa" IsIdentical="1">
                <int:ReplacementText>“Woods KS, Brisson BA, Defarges AM, Oblak ML. Congenital duplex gallbladder and biliary mucocele associated with partial hepatic cholestasis and cholelithiasis in a cat.” (“Septate gallbladder in a dog with cholecystitis: A case ...”).</int:ReplacementText>
                <int:CitationText>(“Septate gallbladder in a dog with cholecystitis: A case ...”)</int:CitationText>
              </int:Suggestion>
              <int:Suggestion CitationStyle="Chicago" IsIdentical="1">
                <int:ReplacementText>“Woods KS, Brisson BA, Defarges AM, Oblak ML. Congenital duplex gallbladder and biliary mucocele associated with partial hepatic cholestasis and cholelithiasis in a cat.” (“Septate gallbladder in a dog with cholecystitis: A case ...”).</int:ReplacementText>
                <int:CitationText>(“Septate gallbladder in a dog with cholecystitis: A case ...”)</int:CitationText>
              </int:Suggestion>
            </int:Suggestions>
            <int:Suggestions CitationType="Full">
              <int:Suggestion CitationStyle="Mla" IsIdentical="1">
                <int:ReplacementText>&lt;i&gt;Septate gallbladder in a dog with cholecystitis: A case ...&lt;/i&gt;, https://www.agriculturejournals.cz/web/vetmed.htm?type=article&amp;id=108_2020-VETMED.</int:ReplacementText>
                <int:CitationText>&lt;i&gt;Septate gallbladder in a dog with cholecystitis: A case ...&lt;/i&gt;, https://www.agriculturejournals.cz/web/vetmed.htm?type=article&amp;id=108_2020-VETMED.</int:CitationText>
              </int:Suggestion>
              <int:Suggestion CitationStyle="Apa" IsIdentical="1">
                <int:ReplacementText>&lt;i&gt;Septate gallbladder in a dog with cholecystitis: A case ...&lt;/i&gt;. (n.d.). Retrieved from https://www.agriculturejournals.cz/web/vetmed.htm?type=article&amp;id=108_2020-VETMED</int:ReplacementText>
                <int:CitationText>&lt;i&gt;Septate gallbladder in a dog with cholecystitis: A case ...&lt;/i&gt;. (n.d.). Retrieved from https://www.agriculturejournals.cz/web/vetmed.htm?type=article&amp;id=108_2020-VETMED</int:CitationText>
              </int:Suggestion>
              <int:Suggestion CitationStyle="Chicago" IsIdentical="1">
                <int:ReplacementText>“Septate gallbladder in a dog with cholecystitis: A case ...” n.d., https://www.agriculturejournals.cz/web/vetmed.htm?type=article&amp;id=108_2020-VETMED.</int:ReplacementText>
                <int:CitationText>“Septate gallbladder in a dog with cholecystitis: A case ...” n.d., https://www.agriculturejournals.cz/web/vetmed.htm?type=article&amp;id=108_2020-VETMED.</int:CitationText>
              </int:Suggestion>
            </int:Suggestions>
          </int:SimilarityCritique>
        </oel:ext>
      </int:extLs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11FF"/>
    <w:multiLevelType w:val="hybridMultilevel"/>
    <w:tmpl w:val="0E1E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C1EB0"/>
    <w:multiLevelType w:val="hybridMultilevel"/>
    <w:tmpl w:val="8E480428"/>
    <w:lvl w:ilvl="0" w:tplc="AAA4ED1A">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110CA"/>
    <w:multiLevelType w:val="hybridMultilevel"/>
    <w:tmpl w:val="65CCA66C"/>
    <w:lvl w:ilvl="0" w:tplc="84808882">
      <w:start w:val="1"/>
      <w:numFmt w:val="decimal"/>
      <w:lvlText w:val="%1-"/>
      <w:lvlJc w:val="left"/>
      <w:pPr>
        <w:ind w:left="720" w:hanging="360"/>
      </w:pPr>
      <w:rPr>
        <w:rFonts w:eastAsiaTheme="minorHAnsi"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021C09"/>
    <w:multiLevelType w:val="hybridMultilevel"/>
    <w:tmpl w:val="751E68DC"/>
    <w:lvl w:ilvl="0" w:tplc="491E749E">
      <w:start w:val="1"/>
      <w:numFmt w:val="bullet"/>
      <w:lvlText w:val=""/>
      <w:lvlJc w:val="left"/>
      <w:pPr>
        <w:ind w:left="720" w:hanging="360"/>
      </w:pPr>
      <w:rPr>
        <w:rFonts w:ascii="Symbol" w:hAnsi="Symbol" w:hint="default"/>
      </w:rPr>
    </w:lvl>
    <w:lvl w:ilvl="1" w:tplc="2C8EAA82">
      <w:start w:val="1"/>
      <w:numFmt w:val="bullet"/>
      <w:lvlText w:val="o"/>
      <w:lvlJc w:val="left"/>
      <w:pPr>
        <w:ind w:left="1440" w:hanging="360"/>
      </w:pPr>
      <w:rPr>
        <w:rFonts w:ascii="Courier New" w:hAnsi="Courier New" w:hint="default"/>
      </w:rPr>
    </w:lvl>
    <w:lvl w:ilvl="2" w:tplc="AC62C814">
      <w:start w:val="1"/>
      <w:numFmt w:val="bullet"/>
      <w:lvlText w:val=""/>
      <w:lvlJc w:val="left"/>
      <w:pPr>
        <w:ind w:left="2160" w:hanging="360"/>
      </w:pPr>
      <w:rPr>
        <w:rFonts w:ascii="Wingdings" w:hAnsi="Wingdings" w:hint="default"/>
      </w:rPr>
    </w:lvl>
    <w:lvl w:ilvl="3" w:tplc="62EEADA0">
      <w:start w:val="1"/>
      <w:numFmt w:val="bullet"/>
      <w:lvlText w:val=""/>
      <w:lvlJc w:val="left"/>
      <w:pPr>
        <w:ind w:left="2880" w:hanging="360"/>
      </w:pPr>
      <w:rPr>
        <w:rFonts w:ascii="Symbol" w:hAnsi="Symbol" w:hint="default"/>
      </w:rPr>
    </w:lvl>
    <w:lvl w:ilvl="4" w:tplc="53E28DE6">
      <w:start w:val="1"/>
      <w:numFmt w:val="bullet"/>
      <w:lvlText w:val="o"/>
      <w:lvlJc w:val="left"/>
      <w:pPr>
        <w:ind w:left="3600" w:hanging="360"/>
      </w:pPr>
      <w:rPr>
        <w:rFonts w:ascii="Courier New" w:hAnsi="Courier New" w:hint="default"/>
      </w:rPr>
    </w:lvl>
    <w:lvl w:ilvl="5" w:tplc="349E2374">
      <w:start w:val="1"/>
      <w:numFmt w:val="bullet"/>
      <w:lvlText w:val=""/>
      <w:lvlJc w:val="left"/>
      <w:pPr>
        <w:ind w:left="4320" w:hanging="360"/>
      </w:pPr>
      <w:rPr>
        <w:rFonts w:ascii="Wingdings" w:hAnsi="Wingdings" w:hint="default"/>
      </w:rPr>
    </w:lvl>
    <w:lvl w:ilvl="6" w:tplc="72B02E1C">
      <w:start w:val="1"/>
      <w:numFmt w:val="bullet"/>
      <w:lvlText w:val=""/>
      <w:lvlJc w:val="left"/>
      <w:pPr>
        <w:ind w:left="5040" w:hanging="360"/>
      </w:pPr>
      <w:rPr>
        <w:rFonts w:ascii="Symbol" w:hAnsi="Symbol" w:hint="default"/>
      </w:rPr>
    </w:lvl>
    <w:lvl w:ilvl="7" w:tplc="737A9244">
      <w:start w:val="1"/>
      <w:numFmt w:val="bullet"/>
      <w:lvlText w:val="o"/>
      <w:lvlJc w:val="left"/>
      <w:pPr>
        <w:ind w:left="5760" w:hanging="360"/>
      </w:pPr>
      <w:rPr>
        <w:rFonts w:ascii="Courier New" w:hAnsi="Courier New" w:hint="default"/>
      </w:rPr>
    </w:lvl>
    <w:lvl w:ilvl="8" w:tplc="D4DA696C">
      <w:start w:val="1"/>
      <w:numFmt w:val="bullet"/>
      <w:lvlText w:val=""/>
      <w:lvlJc w:val="left"/>
      <w:pPr>
        <w:ind w:left="6480" w:hanging="360"/>
      </w:pPr>
      <w:rPr>
        <w:rFonts w:ascii="Wingdings" w:hAnsi="Wingdings" w:hint="default"/>
      </w:rPr>
    </w:lvl>
  </w:abstractNum>
  <w:abstractNum w:abstractNumId="4" w15:restartNumberingAfterBreak="0">
    <w:nsid w:val="2DAF5F27"/>
    <w:multiLevelType w:val="hybridMultilevel"/>
    <w:tmpl w:val="3CE0EDDA"/>
    <w:lvl w:ilvl="0" w:tplc="EEFCEF3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B5CEF"/>
    <w:multiLevelType w:val="hybridMultilevel"/>
    <w:tmpl w:val="D84C8494"/>
    <w:lvl w:ilvl="0" w:tplc="94946FD8">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0E6E2D"/>
    <w:multiLevelType w:val="hybridMultilevel"/>
    <w:tmpl w:val="CBF652F4"/>
    <w:lvl w:ilvl="0" w:tplc="B87E3F7C">
      <w:start w:val="1"/>
      <w:numFmt w:val="decimal"/>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763DFD"/>
    <w:multiLevelType w:val="hybridMultilevel"/>
    <w:tmpl w:val="AE4C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0339A"/>
    <w:multiLevelType w:val="hybridMultilevel"/>
    <w:tmpl w:val="925A0F02"/>
    <w:lvl w:ilvl="0" w:tplc="12B614C0">
      <w:start w:val="1"/>
      <w:numFmt w:val="bullet"/>
      <w:lvlText w:val=""/>
      <w:lvlJc w:val="left"/>
      <w:pPr>
        <w:ind w:left="720" w:hanging="360"/>
      </w:pPr>
      <w:rPr>
        <w:rFonts w:ascii="Symbol" w:hAnsi="Symbol" w:hint="default"/>
      </w:rPr>
    </w:lvl>
    <w:lvl w:ilvl="1" w:tplc="556EB1D4">
      <w:start w:val="1"/>
      <w:numFmt w:val="bullet"/>
      <w:lvlText w:val=""/>
      <w:lvlJc w:val="left"/>
      <w:pPr>
        <w:ind w:left="1440" w:hanging="360"/>
      </w:pPr>
      <w:rPr>
        <w:rFonts w:ascii="Symbol" w:hAnsi="Symbol" w:hint="default"/>
      </w:rPr>
    </w:lvl>
    <w:lvl w:ilvl="2" w:tplc="B9022944">
      <w:start w:val="1"/>
      <w:numFmt w:val="bullet"/>
      <w:lvlText w:val=""/>
      <w:lvlJc w:val="left"/>
      <w:pPr>
        <w:ind w:left="2160" w:hanging="360"/>
      </w:pPr>
      <w:rPr>
        <w:rFonts w:ascii="Wingdings" w:hAnsi="Wingdings" w:hint="default"/>
      </w:rPr>
    </w:lvl>
    <w:lvl w:ilvl="3" w:tplc="930C9DDE">
      <w:start w:val="1"/>
      <w:numFmt w:val="bullet"/>
      <w:lvlText w:val=""/>
      <w:lvlJc w:val="left"/>
      <w:pPr>
        <w:ind w:left="2880" w:hanging="360"/>
      </w:pPr>
      <w:rPr>
        <w:rFonts w:ascii="Symbol" w:hAnsi="Symbol" w:hint="default"/>
      </w:rPr>
    </w:lvl>
    <w:lvl w:ilvl="4" w:tplc="E9FAAEDE">
      <w:start w:val="1"/>
      <w:numFmt w:val="bullet"/>
      <w:lvlText w:val="o"/>
      <w:lvlJc w:val="left"/>
      <w:pPr>
        <w:ind w:left="3600" w:hanging="360"/>
      </w:pPr>
      <w:rPr>
        <w:rFonts w:ascii="Courier New" w:hAnsi="Courier New" w:hint="default"/>
      </w:rPr>
    </w:lvl>
    <w:lvl w:ilvl="5" w:tplc="F3BC217A">
      <w:start w:val="1"/>
      <w:numFmt w:val="bullet"/>
      <w:lvlText w:val=""/>
      <w:lvlJc w:val="left"/>
      <w:pPr>
        <w:ind w:left="4320" w:hanging="360"/>
      </w:pPr>
      <w:rPr>
        <w:rFonts w:ascii="Wingdings" w:hAnsi="Wingdings" w:hint="default"/>
      </w:rPr>
    </w:lvl>
    <w:lvl w:ilvl="6" w:tplc="B3401C0A">
      <w:start w:val="1"/>
      <w:numFmt w:val="bullet"/>
      <w:lvlText w:val=""/>
      <w:lvlJc w:val="left"/>
      <w:pPr>
        <w:ind w:left="5040" w:hanging="360"/>
      </w:pPr>
      <w:rPr>
        <w:rFonts w:ascii="Symbol" w:hAnsi="Symbol" w:hint="default"/>
      </w:rPr>
    </w:lvl>
    <w:lvl w:ilvl="7" w:tplc="31561D20">
      <w:start w:val="1"/>
      <w:numFmt w:val="bullet"/>
      <w:lvlText w:val="o"/>
      <w:lvlJc w:val="left"/>
      <w:pPr>
        <w:ind w:left="5760" w:hanging="360"/>
      </w:pPr>
      <w:rPr>
        <w:rFonts w:ascii="Courier New" w:hAnsi="Courier New" w:hint="default"/>
      </w:rPr>
    </w:lvl>
    <w:lvl w:ilvl="8" w:tplc="D4B0183A">
      <w:start w:val="1"/>
      <w:numFmt w:val="bullet"/>
      <w:lvlText w:val=""/>
      <w:lvlJc w:val="left"/>
      <w:pPr>
        <w:ind w:left="6480" w:hanging="360"/>
      </w:pPr>
      <w:rPr>
        <w:rFonts w:ascii="Wingdings" w:hAnsi="Wingdings" w:hint="default"/>
      </w:rPr>
    </w:lvl>
  </w:abstractNum>
  <w:abstractNum w:abstractNumId="9" w15:restartNumberingAfterBreak="0">
    <w:nsid w:val="462C58D1"/>
    <w:multiLevelType w:val="hybridMultilevel"/>
    <w:tmpl w:val="FC6AF468"/>
    <w:lvl w:ilvl="0" w:tplc="DF626E4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46E0D"/>
    <w:multiLevelType w:val="hybridMultilevel"/>
    <w:tmpl w:val="1628451A"/>
    <w:lvl w:ilvl="0" w:tplc="563A548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32739"/>
    <w:multiLevelType w:val="hybridMultilevel"/>
    <w:tmpl w:val="D424FDCA"/>
    <w:lvl w:ilvl="0" w:tplc="D0A49CEA">
      <w:start w:val="1"/>
      <w:numFmt w:val="bullet"/>
      <w:lvlText w:val=""/>
      <w:lvlJc w:val="left"/>
      <w:pPr>
        <w:ind w:left="720" w:hanging="360"/>
      </w:pPr>
      <w:rPr>
        <w:rFonts w:ascii="Symbol" w:hAnsi="Symbol" w:hint="default"/>
      </w:rPr>
    </w:lvl>
    <w:lvl w:ilvl="1" w:tplc="69C4092A">
      <w:start w:val="1"/>
      <w:numFmt w:val="bullet"/>
      <w:lvlText w:val="o"/>
      <w:lvlJc w:val="left"/>
      <w:pPr>
        <w:ind w:left="1440" w:hanging="360"/>
      </w:pPr>
      <w:rPr>
        <w:rFonts w:ascii="Courier New" w:hAnsi="Courier New" w:hint="default"/>
      </w:rPr>
    </w:lvl>
    <w:lvl w:ilvl="2" w:tplc="C9F66BB6">
      <w:start w:val="1"/>
      <w:numFmt w:val="bullet"/>
      <w:lvlText w:val=""/>
      <w:lvlJc w:val="left"/>
      <w:pPr>
        <w:ind w:left="2160" w:hanging="360"/>
      </w:pPr>
      <w:rPr>
        <w:rFonts w:ascii="Wingdings" w:hAnsi="Wingdings" w:hint="default"/>
      </w:rPr>
    </w:lvl>
    <w:lvl w:ilvl="3" w:tplc="7C50834E">
      <w:start w:val="1"/>
      <w:numFmt w:val="bullet"/>
      <w:lvlText w:val=""/>
      <w:lvlJc w:val="left"/>
      <w:pPr>
        <w:ind w:left="2880" w:hanging="360"/>
      </w:pPr>
      <w:rPr>
        <w:rFonts w:ascii="Symbol" w:hAnsi="Symbol" w:hint="default"/>
      </w:rPr>
    </w:lvl>
    <w:lvl w:ilvl="4" w:tplc="C19E5C66">
      <w:start w:val="1"/>
      <w:numFmt w:val="bullet"/>
      <w:lvlText w:val="o"/>
      <w:lvlJc w:val="left"/>
      <w:pPr>
        <w:ind w:left="3600" w:hanging="360"/>
      </w:pPr>
      <w:rPr>
        <w:rFonts w:ascii="Courier New" w:hAnsi="Courier New" w:hint="default"/>
      </w:rPr>
    </w:lvl>
    <w:lvl w:ilvl="5" w:tplc="1DBE6588">
      <w:start w:val="1"/>
      <w:numFmt w:val="bullet"/>
      <w:lvlText w:val=""/>
      <w:lvlJc w:val="left"/>
      <w:pPr>
        <w:ind w:left="4320" w:hanging="360"/>
      </w:pPr>
      <w:rPr>
        <w:rFonts w:ascii="Wingdings" w:hAnsi="Wingdings" w:hint="default"/>
      </w:rPr>
    </w:lvl>
    <w:lvl w:ilvl="6" w:tplc="B3A68E02">
      <w:start w:val="1"/>
      <w:numFmt w:val="bullet"/>
      <w:lvlText w:val=""/>
      <w:lvlJc w:val="left"/>
      <w:pPr>
        <w:ind w:left="5040" w:hanging="360"/>
      </w:pPr>
      <w:rPr>
        <w:rFonts w:ascii="Symbol" w:hAnsi="Symbol" w:hint="default"/>
      </w:rPr>
    </w:lvl>
    <w:lvl w:ilvl="7" w:tplc="716E2690">
      <w:start w:val="1"/>
      <w:numFmt w:val="bullet"/>
      <w:lvlText w:val="o"/>
      <w:lvlJc w:val="left"/>
      <w:pPr>
        <w:ind w:left="5760" w:hanging="360"/>
      </w:pPr>
      <w:rPr>
        <w:rFonts w:ascii="Courier New" w:hAnsi="Courier New" w:hint="default"/>
      </w:rPr>
    </w:lvl>
    <w:lvl w:ilvl="8" w:tplc="DD326344">
      <w:start w:val="1"/>
      <w:numFmt w:val="bullet"/>
      <w:lvlText w:val=""/>
      <w:lvlJc w:val="left"/>
      <w:pPr>
        <w:ind w:left="6480" w:hanging="360"/>
      </w:pPr>
      <w:rPr>
        <w:rFonts w:ascii="Wingdings" w:hAnsi="Wingdings" w:hint="default"/>
      </w:rPr>
    </w:lvl>
  </w:abstractNum>
  <w:abstractNum w:abstractNumId="12" w15:restartNumberingAfterBreak="0">
    <w:nsid w:val="5A314A9B"/>
    <w:multiLevelType w:val="hybridMultilevel"/>
    <w:tmpl w:val="C21AD814"/>
    <w:lvl w:ilvl="0" w:tplc="25AA6A2A">
      <w:start w:val="1"/>
      <w:numFmt w:val="bullet"/>
      <w:lvlText w:val=""/>
      <w:lvlJc w:val="left"/>
      <w:pPr>
        <w:ind w:left="720" w:hanging="360"/>
      </w:pPr>
      <w:rPr>
        <w:rFonts w:ascii="Symbol" w:hAnsi="Symbol" w:hint="default"/>
      </w:rPr>
    </w:lvl>
    <w:lvl w:ilvl="1" w:tplc="43AA25B6">
      <w:start w:val="1"/>
      <w:numFmt w:val="bullet"/>
      <w:lvlText w:val=""/>
      <w:lvlJc w:val="left"/>
      <w:pPr>
        <w:ind w:left="1440" w:hanging="360"/>
      </w:pPr>
      <w:rPr>
        <w:rFonts w:ascii="Symbol" w:hAnsi="Symbol" w:hint="default"/>
      </w:rPr>
    </w:lvl>
    <w:lvl w:ilvl="2" w:tplc="43A0BDF6">
      <w:start w:val="1"/>
      <w:numFmt w:val="bullet"/>
      <w:lvlText w:val=""/>
      <w:lvlJc w:val="left"/>
      <w:pPr>
        <w:ind w:left="2160" w:hanging="360"/>
      </w:pPr>
      <w:rPr>
        <w:rFonts w:ascii="Wingdings" w:hAnsi="Wingdings" w:hint="default"/>
      </w:rPr>
    </w:lvl>
    <w:lvl w:ilvl="3" w:tplc="2F6A4E6E">
      <w:start w:val="1"/>
      <w:numFmt w:val="bullet"/>
      <w:lvlText w:val=""/>
      <w:lvlJc w:val="left"/>
      <w:pPr>
        <w:ind w:left="2880" w:hanging="360"/>
      </w:pPr>
      <w:rPr>
        <w:rFonts w:ascii="Symbol" w:hAnsi="Symbol" w:hint="default"/>
      </w:rPr>
    </w:lvl>
    <w:lvl w:ilvl="4" w:tplc="38D0CD3A">
      <w:start w:val="1"/>
      <w:numFmt w:val="bullet"/>
      <w:lvlText w:val="o"/>
      <w:lvlJc w:val="left"/>
      <w:pPr>
        <w:ind w:left="3600" w:hanging="360"/>
      </w:pPr>
      <w:rPr>
        <w:rFonts w:ascii="Courier New" w:hAnsi="Courier New" w:hint="default"/>
      </w:rPr>
    </w:lvl>
    <w:lvl w:ilvl="5" w:tplc="B38ED8AC">
      <w:start w:val="1"/>
      <w:numFmt w:val="bullet"/>
      <w:lvlText w:val=""/>
      <w:lvlJc w:val="left"/>
      <w:pPr>
        <w:ind w:left="4320" w:hanging="360"/>
      </w:pPr>
      <w:rPr>
        <w:rFonts w:ascii="Wingdings" w:hAnsi="Wingdings" w:hint="default"/>
      </w:rPr>
    </w:lvl>
    <w:lvl w:ilvl="6" w:tplc="C52CC6AC">
      <w:start w:val="1"/>
      <w:numFmt w:val="bullet"/>
      <w:lvlText w:val=""/>
      <w:lvlJc w:val="left"/>
      <w:pPr>
        <w:ind w:left="5040" w:hanging="360"/>
      </w:pPr>
      <w:rPr>
        <w:rFonts w:ascii="Symbol" w:hAnsi="Symbol" w:hint="default"/>
      </w:rPr>
    </w:lvl>
    <w:lvl w:ilvl="7" w:tplc="4BBE376A">
      <w:start w:val="1"/>
      <w:numFmt w:val="bullet"/>
      <w:lvlText w:val="o"/>
      <w:lvlJc w:val="left"/>
      <w:pPr>
        <w:ind w:left="5760" w:hanging="360"/>
      </w:pPr>
      <w:rPr>
        <w:rFonts w:ascii="Courier New" w:hAnsi="Courier New" w:hint="default"/>
      </w:rPr>
    </w:lvl>
    <w:lvl w:ilvl="8" w:tplc="42820AE6">
      <w:start w:val="1"/>
      <w:numFmt w:val="bullet"/>
      <w:lvlText w:val=""/>
      <w:lvlJc w:val="left"/>
      <w:pPr>
        <w:ind w:left="6480" w:hanging="360"/>
      </w:pPr>
      <w:rPr>
        <w:rFonts w:ascii="Wingdings" w:hAnsi="Wingdings" w:hint="default"/>
      </w:rPr>
    </w:lvl>
  </w:abstractNum>
  <w:abstractNum w:abstractNumId="13" w15:restartNumberingAfterBreak="0">
    <w:nsid w:val="65106270"/>
    <w:multiLevelType w:val="hybridMultilevel"/>
    <w:tmpl w:val="3FA88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986198"/>
    <w:multiLevelType w:val="hybridMultilevel"/>
    <w:tmpl w:val="4112C00C"/>
    <w:lvl w:ilvl="0" w:tplc="467A1EB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27D99"/>
    <w:multiLevelType w:val="multilevel"/>
    <w:tmpl w:val="522C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1"/>
  </w:num>
  <w:num w:numId="3">
    <w:abstractNumId w:val="8"/>
  </w:num>
  <w:num w:numId="4">
    <w:abstractNumId w:val="12"/>
  </w:num>
  <w:num w:numId="5">
    <w:abstractNumId w:val="9"/>
  </w:num>
  <w:num w:numId="6">
    <w:abstractNumId w:val="1"/>
  </w:num>
  <w:num w:numId="7">
    <w:abstractNumId w:val="4"/>
  </w:num>
  <w:num w:numId="8">
    <w:abstractNumId w:val="10"/>
  </w:num>
  <w:num w:numId="9">
    <w:abstractNumId w:val="13"/>
  </w:num>
  <w:num w:numId="10">
    <w:abstractNumId w:val="7"/>
  </w:num>
  <w:num w:numId="11">
    <w:abstractNumId w:val="0"/>
  </w:num>
  <w:num w:numId="12">
    <w:abstractNumId w:val="15"/>
  </w:num>
  <w:num w:numId="13">
    <w:abstractNumId w:val="14"/>
  </w:num>
  <w:num w:numId="14">
    <w:abstractNumId w:val="5"/>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E1"/>
    <w:rsid w:val="00000527"/>
    <w:rsid w:val="00000C20"/>
    <w:rsid w:val="000029BF"/>
    <w:rsid w:val="00002A53"/>
    <w:rsid w:val="0000383D"/>
    <w:rsid w:val="00004165"/>
    <w:rsid w:val="00004745"/>
    <w:rsid w:val="00006030"/>
    <w:rsid w:val="000067B6"/>
    <w:rsid w:val="000069EC"/>
    <w:rsid w:val="00007875"/>
    <w:rsid w:val="00007D2C"/>
    <w:rsid w:val="00007E75"/>
    <w:rsid w:val="0001020F"/>
    <w:rsid w:val="00010716"/>
    <w:rsid w:val="00012A17"/>
    <w:rsid w:val="00014A46"/>
    <w:rsid w:val="00014DB9"/>
    <w:rsid w:val="0001E9DB"/>
    <w:rsid w:val="0002186E"/>
    <w:rsid w:val="0002227D"/>
    <w:rsid w:val="000229BA"/>
    <w:rsid w:val="00022B38"/>
    <w:rsid w:val="0002304B"/>
    <w:rsid w:val="0002641F"/>
    <w:rsid w:val="00027DE3"/>
    <w:rsid w:val="00032002"/>
    <w:rsid w:val="000368CC"/>
    <w:rsid w:val="00036BD7"/>
    <w:rsid w:val="000377B8"/>
    <w:rsid w:val="000410BC"/>
    <w:rsid w:val="0004184F"/>
    <w:rsid w:val="00042F05"/>
    <w:rsid w:val="00042F3C"/>
    <w:rsid w:val="00043D65"/>
    <w:rsid w:val="000440CA"/>
    <w:rsid w:val="00045E0E"/>
    <w:rsid w:val="0005005D"/>
    <w:rsid w:val="00053DA1"/>
    <w:rsid w:val="00055F74"/>
    <w:rsid w:val="00056D7B"/>
    <w:rsid w:val="00060CF8"/>
    <w:rsid w:val="00060E2F"/>
    <w:rsid w:val="00062A7D"/>
    <w:rsid w:val="00063FB9"/>
    <w:rsid w:val="0006580A"/>
    <w:rsid w:val="00065A2B"/>
    <w:rsid w:val="00067499"/>
    <w:rsid w:val="00072770"/>
    <w:rsid w:val="00073532"/>
    <w:rsid w:val="00075191"/>
    <w:rsid w:val="00075EE0"/>
    <w:rsid w:val="000763B7"/>
    <w:rsid w:val="00081C3A"/>
    <w:rsid w:val="00082585"/>
    <w:rsid w:val="0008367C"/>
    <w:rsid w:val="00086727"/>
    <w:rsid w:val="00090CB7"/>
    <w:rsid w:val="00093EFE"/>
    <w:rsid w:val="00095921"/>
    <w:rsid w:val="000975EC"/>
    <w:rsid w:val="0009762E"/>
    <w:rsid w:val="00097A2E"/>
    <w:rsid w:val="000A1D94"/>
    <w:rsid w:val="000A4DA9"/>
    <w:rsid w:val="000A6612"/>
    <w:rsid w:val="000B1FEF"/>
    <w:rsid w:val="000B3F96"/>
    <w:rsid w:val="000B4D87"/>
    <w:rsid w:val="000B7332"/>
    <w:rsid w:val="000B73FC"/>
    <w:rsid w:val="000B75DB"/>
    <w:rsid w:val="000C06FA"/>
    <w:rsid w:val="000C2741"/>
    <w:rsid w:val="000C3926"/>
    <w:rsid w:val="000C3D62"/>
    <w:rsid w:val="000C7D87"/>
    <w:rsid w:val="000D1B0C"/>
    <w:rsid w:val="000D3865"/>
    <w:rsid w:val="000D4E83"/>
    <w:rsid w:val="000D6E31"/>
    <w:rsid w:val="000D7FC3"/>
    <w:rsid w:val="000E506A"/>
    <w:rsid w:val="000E67CF"/>
    <w:rsid w:val="000F278D"/>
    <w:rsid w:val="000F2DAE"/>
    <w:rsid w:val="000F34BD"/>
    <w:rsid w:val="000F3657"/>
    <w:rsid w:val="000F6259"/>
    <w:rsid w:val="00100595"/>
    <w:rsid w:val="00101D0D"/>
    <w:rsid w:val="00102FB5"/>
    <w:rsid w:val="00104399"/>
    <w:rsid w:val="00104A23"/>
    <w:rsid w:val="00105BBB"/>
    <w:rsid w:val="0010755B"/>
    <w:rsid w:val="001075B3"/>
    <w:rsid w:val="00111D73"/>
    <w:rsid w:val="00112DB9"/>
    <w:rsid w:val="00113B9D"/>
    <w:rsid w:val="00113E95"/>
    <w:rsid w:val="001165AB"/>
    <w:rsid w:val="00120678"/>
    <w:rsid w:val="00121011"/>
    <w:rsid w:val="00125995"/>
    <w:rsid w:val="0012687C"/>
    <w:rsid w:val="0013423B"/>
    <w:rsid w:val="00134D46"/>
    <w:rsid w:val="001373B2"/>
    <w:rsid w:val="001405E4"/>
    <w:rsid w:val="001412D2"/>
    <w:rsid w:val="00141D40"/>
    <w:rsid w:val="00142377"/>
    <w:rsid w:val="00144005"/>
    <w:rsid w:val="0014458D"/>
    <w:rsid w:val="00145607"/>
    <w:rsid w:val="001461A6"/>
    <w:rsid w:val="00147211"/>
    <w:rsid w:val="00156508"/>
    <w:rsid w:val="0015697A"/>
    <w:rsid w:val="001572DF"/>
    <w:rsid w:val="00160DBA"/>
    <w:rsid w:val="0016662A"/>
    <w:rsid w:val="00166C09"/>
    <w:rsid w:val="00167D96"/>
    <w:rsid w:val="00170D94"/>
    <w:rsid w:val="00171454"/>
    <w:rsid w:val="001737AA"/>
    <w:rsid w:val="00173CBB"/>
    <w:rsid w:val="00174BAC"/>
    <w:rsid w:val="00175BB3"/>
    <w:rsid w:val="00175CAD"/>
    <w:rsid w:val="00177161"/>
    <w:rsid w:val="00180773"/>
    <w:rsid w:val="00181042"/>
    <w:rsid w:val="00183194"/>
    <w:rsid w:val="00183779"/>
    <w:rsid w:val="00184A44"/>
    <w:rsid w:val="00195902"/>
    <w:rsid w:val="001A022A"/>
    <w:rsid w:val="001A046B"/>
    <w:rsid w:val="001A0E45"/>
    <w:rsid w:val="001A367E"/>
    <w:rsid w:val="001B2076"/>
    <w:rsid w:val="001B3AA1"/>
    <w:rsid w:val="001B41F7"/>
    <w:rsid w:val="001B50BA"/>
    <w:rsid w:val="001B6295"/>
    <w:rsid w:val="001C55BE"/>
    <w:rsid w:val="001C5BCD"/>
    <w:rsid w:val="001C5EC9"/>
    <w:rsid w:val="001C7CA8"/>
    <w:rsid w:val="001D16C5"/>
    <w:rsid w:val="001D26A4"/>
    <w:rsid w:val="001D393A"/>
    <w:rsid w:val="001D648E"/>
    <w:rsid w:val="001D6BEA"/>
    <w:rsid w:val="001D799F"/>
    <w:rsid w:val="001E3BA0"/>
    <w:rsid w:val="001E4A3C"/>
    <w:rsid w:val="001E508D"/>
    <w:rsid w:val="001E578F"/>
    <w:rsid w:val="001E5D29"/>
    <w:rsid w:val="001E60EB"/>
    <w:rsid w:val="001E64EE"/>
    <w:rsid w:val="001E75F0"/>
    <w:rsid w:val="001E7B6A"/>
    <w:rsid w:val="001F2E9B"/>
    <w:rsid w:val="001F3C03"/>
    <w:rsid w:val="001F5BBB"/>
    <w:rsid w:val="001F5C05"/>
    <w:rsid w:val="001F6E8E"/>
    <w:rsid w:val="00200B28"/>
    <w:rsid w:val="002116CD"/>
    <w:rsid w:val="002121E7"/>
    <w:rsid w:val="00214244"/>
    <w:rsid w:val="00224CFF"/>
    <w:rsid w:val="00225D46"/>
    <w:rsid w:val="002262D6"/>
    <w:rsid w:val="002276BF"/>
    <w:rsid w:val="00227E38"/>
    <w:rsid w:val="00232445"/>
    <w:rsid w:val="002324BC"/>
    <w:rsid w:val="0023322B"/>
    <w:rsid w:val="0023496F"/>
    <w:rsid w:val="00236378"/>
    <w:rsid w:val="00236510"/>
    <w:rsid w:val="002366E2"/>
    <w:rsid w:val="00236A80"/>
    <w:rsid w:val="00242408"/>
    <w:rsid w:val="002442E6"/>
    <w:rsid w:val="0024523F"/>
    <w:rsid w:val="002453B4"/>
    <w:rsid w:val="0024583B"/>
    <w:rsid w:val="0025093D"/>
    <w:rsid w:val="002529F1"/>
    <w:rsid w:val="00253B7C"/>
    <w:rsid w:val="00256914"/>
    <w:rsid w:val="002570CC"/>
    <w:rsid w:val="002615B6"/>
    <w:rsid w:val="002636DF"/>
    <w:rsid w:val="00263C15"/>
    <w:rsid w:val="002668B7"/>
    <w:rsid w:val="00266EC8"/>
    <w:rsid w:val="0026767E"/>
    <w:rsid w:val="0026794B"/>
    <w:rsid w:val="002714B5"/>
    <w:rsid w:val="00274BD6"/>
    <w:rsid w:val="00280B1C"/>
    <w:rsid w:val="002814A9"/>
    <w:rsid w:val="002816DF"/>
    <w:rsid w:val="002817D2"/>
    <w:rsid w:val="002843FF"/>
    <w:rsid w:val="0028681F"/>
    <w:rsid w:val="00286857"/>
    <w:rsid w:val="002869E6"/>
    <w:rsid w:val="00291A65"/>
    <w:rsid w:val="0029341D"/>
    <w:rsid w:val="0029519A"/>
    <w:rsid w:val="002961D3"/>
    <w:rsid w:val="0029650E"/>
    <w:rsid w:val="00297153"/>
    <w:rsid w:val="00297250"/>
    <w:rsid w:val="00297665"/>
    <w:rsid w:val="002A56F3"/>
    <w:rsid w:val="002A7E8F"/>
    <w:rsid w:val="002B0536"/>
    <w:rsid w:val="002B1D2D"/>
    <w:rsid w:val="002B3CBA"/>
    <w:rsid w:val="002B6134"/>
    <w:rsid w:val="002B6994"/>
    <w:rsid w:val="002B6BA3"/>
    <w:rsid w:val="002C0598"/>
    <w:rsid w:val="002C4BF5"/>
    <w:rsid w:val="002C6AFC"/>
    <w:rsid w:val="002C75CF"/>
    <w:rsid w:val="002D3C00"/>
    <w:rsid w:val="002D4702"/>
    <w:rsid w:val="002D4931"/>
    <w:rsid w:val="002D5425"/>
    <w:rsid w:val="002D603E"/>
    <w:rsid w:val="002D6743"/>
    <w:rsid w:val="002E69B7"/>
    <w:rsid w:val="002F096D"/>
    <w:rsid w:val="002F1E0E"/>
    <w:rsid w:val="002F2528"/>
    <w:rsid w:val="002F33CD"/>
    <w:rsid w:val="002F4515"/>
    <w:rsid w:val="002F507F"/>
    <w:rsid w:val="002F6F4A"/>
    <w:rsid w:val="003019DD"/>
    <w:rsid w:val="0030763C"/>
    <w:rsid w:val="0031064A"/>
    <w:rsid w:val="003118B3"/>
    <w:rsid w:val="00312D48"/>
    <w:rsid w:val="00320002"/>
    <w:rsid w:val="00320284"/>
    <w:rsid w:val="00321BF8"/>
    <w:rsid w:val="00324295"/>
    <w:rsid w:val="0033011F"/>
    <w:rsid w:val="003309E0"/>
    <w:rsid w:val="00340574"/>
    <w:rsid w:val="00343CF9"/>
    <w:rsid w:val="00344F14"/>
    <w:rsid w:val="00345412"/>
    <w:rsid w:val="00345D6C"/>
    <w:rsid w:val="00346C5F"/>
    <w:rsid w:val="00346E85"/>
    <w:rsid w:val="0034737E"/>
    <w:rsid w:val="003526AF"/>
    <w:rsid w:val="00356240"/>
    <w:rsid w:val="00356744"/>
    <w:rsid w:val="00357572"/>
    <w:rsid w:val="00360523"/>
    <w:rsid w:val="00360610"/>
    <w:rsid w:val="00372C65"/>
    <w:rsid w:val="00375144"/>
    <w:rsid w:val="00376B3B"/>
    <w:rsid w:val="00380FBB"/>
    <w:rsid w:val="0038177D"/>
    <w:rsid w:val="00381F04"/>
    <w:rsid w:val="00386C03"/>
    <w:rsid w:val="0039251A"/>
    <w:rsid w:val="00397B1B"/>
    <w:rsid w:val="003A09D7"/>
    <w:rsid w:val="003A0FCF"/>
    <w:rsid w:val="003A2C99"/>
    <w:rsid w:val="003A419D"/>
    <w:rsid w:val="003A4560"/>
    <w:rsid w:val="003A5187"/>
    <w:rsid w:val="003A7620"/>
    <w:rsid w:val="003A7FF4"/>
    <w:rsid w:val="003B32B4"/>
    <w:rsid w:val="003B6B39"/>
    <w:rsid w:val="003C2089"/>
    <w:rsid w:val="003C35AB"/>
    <w:rsid w:val="003C42DD"/>
    <w:rsid w:val="003C45CD"/>
    <w:rsid w:val="003C5BB2"/>
    <w:rsid w:val="003C64EF"/>
    <w:rsid w:val="003C77AC"/>
    <w:rsid w:val="003C7B35"/>
    <w:rsid w:val="003C7E3D"/>
    <w:rsid w:val="003D0D5C"/>
    <w:rsid w:val="003D3C69"/>
    <w:rsid w:val="003DFA4F"/>
    <w:rsid w:val="003E2124"/>
    <w:rsid w:val="003E2E61"/>
    <w:rsid w:val="003E4152"/>
    <w:rsid w:val="003E4933"/>
    <w:rsid w:val="003E4ECE"/>
    <w:rsid w:val="003E6CA2"/>
    <w:rsid w:val="003E6EC9"/>
    <w:rsid w:val="003F2726"/>
    <w:rsid w:val="003F3624"/>
    <w:rsid w:val="00401C8D"/>
    <w:rsid w:val="00403ECE"/>
    <w:rsid w:val="00404FF6"/>
    <w:rsid w:val="004059E3"/>
    <w:rsid w:val="004142AB"/>
    <w:rsid w:val="004147E5"/>
    <w:rsid w:val="00415248"/>
    <w:rsid w:val="00415478"/>
    <w:rsid w:val="00415B7D"/>
    <w:rsid w:val="004176EB"/>
    <w:rsid w:val="00420344"/>
    <w:rsid w:val="00420C21"/>
    <w:rsid w:val="004225F9"/>
    <w:rsid w:val="004230EC"/>
    <w:rsid w:val="004252BD"/>
    <w:rsid w:val="00425D4B"/>
    <w:rsid w:val="00426613"/>
    <w:rsid w:val="00432299"/>
    <w:rsid w:val="00433AEA"/>
    <w:rsid w:val="00433E6E"/>
    <w:rsid w:val="004365E0"/>
    <w:rsid w:val="00436CE3"/>
    <w:rsid w:val="004414D5"/>
    <w:rsid w:val="0044434B"/>
    <w:rsid w:val="00447122"/>
    <w:rsid w:val="00450A38"/>
    <w:rsid w:val="0045226B"/>
    <w:rsid w:val="0045771A"/>
    <w:rsid w:val="00460C82"/>
    <w:rsid w:val="00462356"/>
    <w:rsid w:val="0046275E"/>
    <w:rsid w:val="0046345C"/>
    <w:rsid w:val="0046539F"/>
    <w:rsid w:val="00466443"/>
    <w:rsid w:val="00467B2A"/>
    <w:rsid w:val="004708C0"/>
    <w:rsid w:val="00474B68"/>
    <w:rsid w:val="00476B03"/>
    <w:rsid w:val="00476B6F"/>
    <w:rsid w:val="004770FC"/>
    <w:rsid w:val="0047786A"/>
    <w:rsid w:val="00483873"/>
    <w:rsid w:val="004847AA"/>
    <w:rsid w:val="00487E82"/>
    <w:rsid w:val="00490578"/>
    <w:rsid w:val="004920AF"/>
    <w:rsid w:val="0049528B"/>
    <w:rsid w:val="004A0FDB"/>
    <w:rsid w:val="004A1D97"/>
    <w:rsid w:val="004A3F35"/>
    <w:rsid w:val="004A4F9D"/>
    <w:rsid w:val="004A6070"/>
    <w:rsid w:val="004A69F2"/>
    <w:rsid w:val="004A7060"/>
    <w:rsid w:val="004B0F85"/>
    <w:rsid w:val="004B125D"/>
    <w:rsid w:val="004B139B"/>
    <w:rsid w:val="004B150D"/>
    <w:rsid w:val="004B3F58"/>
    <w:rsid w:val="004B47A5"/>
    <w:rsid w:val="004B486C"/>
    <w:rsid w:val="004B6A73"/>
    <w:rsid w:val="004B700A"/>
    <w:rsid w:val="004B738B"/>
    <w:rsid w:val="004C315E"/>
    <w:rsid w:val="004C43CF"/>
    <w:rsid w:val="004C4CFC"/>
    <w:rsid w:val="004C6904"/>
    <w:rsid w:val="004C7945"/>
    <w:rsid w:val="004D1EED"/>
    <w:rsid w:val="004D77B6"/>
    <w:rsid w:val="004D7F43"/>
    <w:rsid w:val="004E191D"/>
    <w:rsid w:val="004F3AFA"/>
    <w:rsid w:val="004F6534"/>
    <w:rsid w:val="004F6A21"/>
    <w:rsid w:val="004F6F60"/>
    <w:rsid w:val="004F7AA2"/>
    <w:rsid w:val="0050170C"/>
    <w:rsid w:val="005074BB"/>
    <w:rsid w:val="0050E9F5"/>
    <w:rsid w:val="00510CDA"/>
    <w:rsid w:val="005123C0"/>
    <w:rsid w:val="005139A7"/>
    <w:rsid w:val="00514B96"/>
    <w:rsid w:val="00516616"/>
    <w:rsid w:val="005166D1"/>
    <w:rsid w:val="00516F12"/>
    <w:rsid w:val="00517435"/>
    <w:rsid w:val="00517CD6"/>
    <w:rsid w:val="00524647"/>
    <w:rsid w:val="00525989"/>
    <w:rsid w:val="00525A55"/>
    <w:rsid w:val="00526056"/>
    <w:rsid w:val="005264F1"/>
    <w:rsid w:val="005279CE"/>
    <w:rsid w:val="0053411A"/>
    <w:rsid w:val="005369B5"/>
    <w:rsid w:val="00540E3A"/>
    <w:rsid w:val="00544A74"/>
    <w:rsid w:val="00544C9B"/>
    <w:rsid w:val="0054530F"/>
    <w:rsid w:val="00545BF6"/>
    <w:rsid w:val="0054645F"/>
    <w:rsid w:val="005501F8"/>
    <w:rsid w:val="0055044D"/>
    <w:rsid w:val="00554E57"/>
    <w:rsid w:val="00555AEB"/>
    <w:rsid w:val="005565F5"/>
    <w:rsid w:val="00557B0A"/>
    <w:rsid w:val="00560C8C"/>
    <w:rsid w:val="00563B80"/>
    <w:rsid w:val="005663BB"/>
    <w:rsid w:val="00566435"/>
    <w:rsid w:val="005665C2"/>
    <w:rsid w:val="00570F94"/>
    <w:rsid w:val="00574D8B"/>
    <w:rsid w:val="00574EC1"/>
    <w:rsid w:val="0057545A"/>
    <w:rsid w:val="00575981"/>
    <w:rsid w:val="00576CB1"/>
    <w:rsid w:val="00580A19"/>
    <w:rsid w:val="00581620"/>
    <w:rsid w:val="005817BC"/>
    <w:rsid w:val="00581912"/>
    <w:rsid w:val="00582698"/>
    <w:rsid w:val="00584793"/>
    <w:rsid w:val="00591BB3"/>
    <w:rsid w:val="00591CDD"/>
    <w:rsid w:val="00594625"/>
    <w:rsid w:val="0059567F"/>
    <w:rsid w:val="005965B2"/>
    <w:rsid w:val="005A33FF"/>
    <w:rsid w:val="005A4D66"/>
    <w:rsid w:val="005A55B2"/>
    <w:rsid w:val="005A5B9A"/>
    <w:rsid w:val="005A63DF"/>
    <w:rsid w:val="005B134D"/>
    <w:rsid w:val="005B2C88"/>
    <w:rsid w:val="005B33AE"/>
    <w:rsid w:val="005B34E5"/>
    <w:rsid w:val="005B5812"/>
    <w:rsid w:val="005B7EB7"/>
    <w:rsid w:val="005C0F07"/>
    <w:rsid w:val="005C13A5"/>
    <w:rsid w:val="005C316B"/>
    <w:rsid w:val="005C583D"/>
    <w:rsid w:val="005D0060"/>
    <w:rsid w:val="005D0264"/>
    <w:rsid w:val="005D19EB"/>
    <w:rsid w:val="005D2AFA"/>
    <w:rsid w:val="005D40B6"/>
    <w:rsid w:val="005D4D3C"/>
    <w:rsid w:val="005D7C6C"/>
    <w:rsid w:val="005D8E2F"/>
    <w:rsid w:val="005E002D"/>
    <w:rsid w:val="005E07FB"/>
    <w:rsid w:val="005E0CBA"/>
    <w:rsid w:val="005E1A1E"/>
    <w:rsid w:val="005E3050"/>
    <w:rsid w:val="005E6445"/>
    <w:rsid w:val="005F2ACA"/>
    <w:rsid w:val="005F3B3B"/>
    <w:rsid w:val="005F6EFD"/>
    <w:rsid w:val="00600E91"/>
    <w:rsid w:val="00600EA4"/>
    <w:rsid w:val="00601135"/>
    <w:rsid w:val="006045DB"/>
    <w:rsid w:val="006106E5"/>
    <w:rsid w:val="006120C7"/>
    <w:rsid w:val="006147AC"/>
    <w:rsid w:val="00614F6A"/>
    <w:rsid w:val="00615BF3"/>
    <w:rsid w:val="006163AB"/>
    <w:rsid w:val="00616AD5"/>
    <w:rsid w:val="00617B2D"/>
    <w:rsid w:val="00620AFF"/>
    <w:rsid w:val="00621A70"/>
    <w:rsid w:val="006269AE"/>
    <w:rsid w:val="0062782A"/>
    <w:rsid w:val="00627EA5"/>
    <w:rsid w:val="006310E7"/>
    <w:rsid w:val="00631A62"/>
    <w:rsid w:val="00631E40"/>
    <w:rsid w:val="00633776"/>
    <w:rsid w:val="00633EE3"/>
    <w:rsid w:val="00634D56"/>
    <w:rsid w:val="0063511B"/>
    <w:rsid w:val="006358F9"/>
    <w:rsid w:val="006404DE"/>
    <w:rsid w:val="00640BC0"/>
    <w:rsid w:val="0064248E"/>
    <w:rsid w:val="00643CC8"/>
    <w:rsid w:val="006440AE"/>
    <w:rsid w:val="00645BD1"/>
    <w:rsid w:val="00653BFF"/>
    <w:rsid w:val="006541DA"/>
    <w:rsid w:val="00654766"/>
    <w:rsid w:val="00655F7F"/>
    <w:rsid w:val="00656DFE"/>
    <w:rsid w:val="00657ED5"/>
    <w:rsid w:val="00660D2A"/>
    <w:rsid w:val="00662247"/>
    <w:rsid w:val="006639B2"/>
    <w:rsid w:val="00664A2B"/>
    <w:rsid w:val="00665914"/>
    <w:rsid w:val="00665B6E"/>
    <w:rsid w:val="0066629E"/>
    <w:rsid w:val="006670AE"/>
    <w:rsid w:val="00670699"/>
    <w:rsid w:val="00670808"/>
    <w:rsid w:val="00670F47"/>
    <w:rsid w:val="006719B9"/>
    <w:rsid w:val="00671F05"/>
    <w:rsid w:val="0067330E"/>
    <w:rsid w:val="00675F86"/>
    <w:rsid w:val="00676525"/>
    <w:rsid w:val="006770AD"/>
    <w:rsid w:val="006771DF"/>
    <w:rsid w:val="0067739B"/>
    <w:rsid w:val="006830E2"/>
    <w:rsid w:val="00684485"/>
    <w:rsid w:val="00686004"/>
    <w:rsid w:val="00686AD8"/>
    <w:rsid w:val="0068730B"/>
    <w:rsid w:val="006920C3"/>
    <w:rsid w:val="0069350C"/>
    <w:rsid w:val="0069662C"/>
    <w:rsid w:val="00697556"/>
    <w:rsid w:val="006A2041"/>
    <w:rsid w:val="006A2FED"/>
    <w:rsid w:val="006A318E"/>
    <w:rsid w:val="006A524D"/>
    <w:rsid w:val="006A7012"/>
    <w:rsid w:val="006A7800"/>
    <w:rsid w:val="006B03AC"/>
    <w:rsid w:val="006B14E8"/>
    <w:rsid w:val="006B5DD3"/>
    <w:rsid w:val="006B7839"/>
    <w:rsid w:val="006B7D63"/>
    <w:rsid w:val="006B7EB7"/>
    <w:rsid w:val="006C2516"/>
    <w:rsid w:val="006C31B2"/>
    <w:rsid w:val="006C57A8"/>
    <w:rsid w:val="006C6EAD"/>
    <w:rsid w:val="006C7B95"/>
    <w:rsid w:val="006D127D"/>
    <w:rsid w:val="006D23BA"/>
    <w:rsid w:val="006D444B"/>
    <w:rsid w:val="006D47DA"/>
    <w:rsid w:val="006D4919"/>
    <w:rsid w:val="006D5BA5"/>
    <w:rsid w:val="006E1028"/>
    <w:rsid w:val="006E1916"/>
    <w:rsid w:val="006E1E93"/>
    <w:rsid w:val="006E7C37"/>
    <w:rsid w:val="006F3B4D"/>
    <w:rsid w:val="006F6DD1"/>
    <w:rsid w:val="006F6EF6"/>
    <w:rsid w:val="006F7339"/>
    <w:rsid w:val="006F7C53"/>
    <w:rsid w:val="006F7EEE"/>
    <w:rsid w:val="00702F9A"/>
    <w:rsid w:val="0070415D"/>
    <w:rsid w:val="007066EB"/>
    <w:rsid w:val="00706A23"/>
    <w:rsid w:val="00711E83"/>
    <w:rsid w:val="00712B02"/>
    <w:rsid w:val="00712CFE"/>
    <w:rsid w:val="00712EF8"/>
    <w:rsid w:val="00715D8F"/>
    <w:rsid w:val="00717B48"/>
    <w:rsid w:val="00726826"/>
    <w:rsid w:val="007328BD"/>
    <w:rsid w:val="007337EB"/>
    <w:rsid w:val="00735DF2"/>
    <w:rsid w:val="00736F12"/>
    <w:rsid w:val="00737FEB"/>
    <w:rsid w:val="00740D78"/>
    <w:rsid w:val="00742D1B"/>
    <w:rsid w:val="007461AD"/>
    <w:rsid w:val="007463FC"/>
    <w:rsid w:val="007473FC"/>
    <w:rsid w:val="00750F90"/>
    <w:rsid w:val="00754199"/>
    <w:rsid w:val="00755412"/>
    <w:rsid w:val="00757154"/>
    <w:rsid w:val="0075732A"/>
    <w:rsid w:val="00760DCA"/>
    <w:rsid w:val="00765210"/>
    <w:rsid w:val="007715E1"/>
    <w:rsid w:val="00773AF7"/>
    <w:rsid w:val="007769FC"/>
    <w:rsid w:val="007772C9"/>
    <w:rsid w:val="00780A7A"/>
    <w:rsid w:val="00781261"/>
    <w:rsid w:val="00781A3E"/>
    <w:rsid w:val="00782107"/>
    <w:rsid w:val="00782DAC"/>
    <w:rsid w:val="00783C4A"/>
    <w:rsid w:val="00785E19"/>
    <w:rsid w:val="00786568"/>
    <w:rsid w:val="00787C50"/>
    <w:rsid w:val="00790AE6"/>
    <w:rsid w:val="00791AB6"/>
    <w:rsid w:val="00792277"/>
    <w:rsid w:val="00793092"/>
    <w:rsid w:val="00794563"/>
    <w:rsid w:val="00795E38"/>
    <w:rsid w:val="00797FE6"/>
    <w:rsid w:val="007A188C"/>
    <w:rsid w:val="007A1AC4"/>
    <w:rsid w:val="007A6C8E"/>
    <w:rsid w:val="007B1F80"/>
    <w:rsid w:val="007B6206"/>
    <w:rsid w:val="007B7404"/>
    <w:rsid w:val="007B7A06"/>
    <w:rsid w:val="007C0E33"/>
    <w:rsid w:val="007C6F94"/>
    <w:rsid w:val="007D0D8E"/>
    <w:rsid w:val="007D1B28"/>
    <w:rsid w:val="007D2DB7"/>
    <w:rsid w:val="007D3913"/>
    <w:rsid w:val="007D57A3"/>
    <w:rsid w:val="007D6EC4"/>
    <w:rsid w:val="007D7827"/>
    <w:rsid w:val="007E0857"/>
    <w:rsid w:val="007E0B04"/>
    <w:rsid w:val="007E1BD5"/>
    <w:rsid w:val="007E1FB3"/>
    <w:rsid w:val="007E37A9"/>
    <w:rsid w:val="007E3806"/>
    <w:rsid w:val="007E39BC"/>
    <w:rsid w:val="007E3E75"/>
    <w:rsid w:val="007E4EA3"/>
    <w:rsid w:val="007F36E5"/>
    <w:rsid w:val="007F4A0C"/>
    <w:rsid w:val="007F514C"/>
    <w:rsid w:val="007F568F"/>
    <w:rsid w:val="007F5698"/>
    <w:rsid w:val="007F62EF"/>
    <w:rsid w:val="007F6672"/>
    <w:rsid w:val="00802C22"/>
    <w:rsid w:val="00802D1E"/>
    <w:rsid w:val="008071AD"/>
    <w:rsid w:val="00810208"/>
    <w:rsid w:val="0081106D"/>
    <w:rsid w:val="0081218E"/>
    <w:rsid w:val="00812383"/>
    <w:rsid w:val="00812AEA"/>
    <w:rsid w:val="00812CBF"/>
    <w:rsid w:val="00815DF8"/>
    <w:rsid w:val="00817BAE"/>
    <w:rsid w:val="00822951"/>
    <w:rsid w:val="00824125"/>
    <w:rsid w:val="00826319"/>
    <w:rsid w:val="00826BCB"/>
    <w:rsid w:val="00830ECC"/>
    <w:rsid w:val="00833C56"/>
    <w:rsid w:val="0083708E"/>
    <w:rsid w:val="00842D5C"/>
    <w:rsid w:val="008433B5"/>
    <w:rsid w:val="00844BC9"/>
    <w:rsid w:val="008468FE"/>
    <w:rsid w:val="00846AB8"/>
    <w:rsid w:val="0084777B"/>
    <w:rsid w:val="00847B12"/>
    <w:rsid w:val="0085124B"/>
    <w:rsid w:val="00852127"/>
    <w:rsid w:val="00853058"/>
    <w:rsid w:val="00857E2C"/>
    <w:rsid w:val="00862478"/>
    <w:rsid w:val="00862CBE"/>
    <w:rsid w:val="0086350D"/>
    <w:rsid w:val="00863CE6"/>
    <w:rsid w:val="0086419E"/>
    <w:rsid w:val="00864789"/>
    <w:rsid w:val="00864ADF"/>
    <w:rsid w:val="00870CE5"/>
    <w:rsid w:val="00870EC5"/>
    <w:rsid w:val="008714F4"/>
    <w:rsid w:val="00873E6A"/>
    <w:rsid w:val="00874A8B"/>
    <w:rsid w:val="00874CEE"/>
    <w:rsid w:val="00876A1C"/>
    <w:rsid w:val="00876E4A"/>
    <w:rsid w:val="00882039"/>
    <w:rsid w:val="008834EC"/>
    <w:rsid w:val="00883936"/>
    <w:rsid w:val="00883B30"/>
    <w:rsid w:val="00883DC6"/>
    <w:rsid w:val="008923BA"/>
    <w:rsid w:val="00896F47"/>
    <w:rsid w:val="0089706F"/>
    <w:rsid w:val="008972AF"/>
    <w:rsid w:val="008A0072"/>
    <w:rsid w:val="008A0550"/>
    <w:rsid w:val="008A6449"/>
    <w:rsid w:val="008B28C7"/>
    <w:rsid w:val="008B31E1"/>
    <w:rsid w:val="008B4D3E"/>
    <w:rsid w:val="008B50CF"/>
    <w:rsid w:val="008B62B6"/>
    <w:rsid w:val="008B701C"/>
    <w:rsid w:val="008C3921"/>
    <w:rsid w:val="008C4C16"/>
    <w:rsid w:val="008C4D7C"/>
    <w:rsid w:val="008C63E6"/>
    <w:rsid w:val="008D079A"/>
    <w:rsid w:val="008D1EEB"/>
    <w:rsid w:val="008D3B03"/>
    <w:rsid w:val="008D5353"/>
    <w:rsid w:val="008D5FF4"/>
    <w:rsid w:val="008D60E1"/>
    <w:rsid w:val="008D649D"/>
    <w:rsid w:val="008D6AC6"/>
    <w:rsid w:val="008E127E"/>
    <w:rsid w:val="008E3EC1"/>
    <w:rsid w:val="008E45B3"/>
    <w:rsid w:val="008E4D25"/>
    <w:rsid w:val="008F00ED"/>
    <w:rsid w:val="008F557A"/>
    <w:rsid w:val="008F7739"/>
    <w:rsid w:val="008F7998"/>
    <w:rsid w:val="00902BB6"/>
    <w:rsid w:val="0090312B"/>
    <w:rsid w:val="0090385B"/>
    <w:rsid w:val="00905E01"/>
    <w:rsid w:val="00906C8B"/>
    <w:rsid w:val="00906F91"/>
    <w:rsid w:val="00907922"/>
    <w:rsid w:val="00912151"/>
    <w:rsid w:val="00913147"/>
    <w:rsid w:val="00913966"/>
    <w:rsid w:val="009162A2"/>
    <w:rsid w:val="00917A45"/>
    <w:rsid w:val="009207FA"/>
    <w:rsid w:val="009222DA"/>
    <w:rsid w:val="009223E3"/>
    <w:rsid w:val="009238ED"/>
    <w:rsid w:val="00924F16"/>
    <w:rsid w:val="00925382"/>
    <w:rsid w:val="0092538C"/>
    <w:rsid w:val="00927D64"/>
    <w:rsid w:val="0093248E"/>
    <w:rsid w:val="0093674F"/>
    <w:rsid w:val="009400C6"/>
    <w:rsid w:val="00940FCB"/>
    <w:rsid w:val="00945546"/>
    <w:rsid w:val="009457A4"/>
    <w:rsid w:val="009468F8"/>
    <w:rsid w:val="0094764C"/>
    <w:rsid w:val="00954948"/>
    <w:rsid w:val="00956A49"/>
    <w:rsid w:val="009578A7"/>
    <w:rsid w:val="0096152B"/>
    <w:rsid w:val="00961CE0"/>
    <w:rsid w:val="00963CCA"/>
    <w:rsid w:val="0096561F"/>
    <w:rsid w:val="00970034"/>
    <w:rsid w:val="0097644B"/>
    <w:rsid w:val="00981086"/>
    <w:rsid w:val="00981184"/>
    <w:rsid w:val="009815BB"/>
    <w:rsid w:val="0098194D"/>
    <w:rsid w:val="00984EEB"/>
    <w:rsid w:val="00987CDE"/>
    <w:rsid w:val="00990163"/>
    <w:rsid w:val="009917A1"/>
    <w:rsid w:val="00994F6C"/>
    <w:rsid w:val="009967CD"/>
    <w:rsid w:val="00997553"/>
    <w:rsid w:val="00997E11"/>
    <w:rsid w:val="009A0C17"/>
    <w:rsid w:val="009A4299"/>
    <w:rsid w:val="009A5136"/>
    <w:rsid w:val="009A629E"/>
    <w:rsid w:val="009B034C"/>
    <w:rsid w:val="009B1A1C"/>
    <w:rsid w:val="009B39D4"/>
    <w:rsid w:val="009B6B0C"/>
    <w:rsid w:val="009C7501"/>
    <w:rsid w:val="009D02AD"/>
    <w:rsid w:val="009D103E"/>
    <w:rsid w:val="009D1C62"/>
    <w:rsid w:val="009D2C26"/>
    <w:rsid w:val="009D42CD"/>
    <w:rsid w:val="009F1113"/>
    <w:rsid w:val="009F38D2"/>
    <w:rsid w:val="009F41DC"/>
    <w:rsid w:val="009F489F"/>
    <w:rsid w:val="009F504C"/>
    <w:rsid w:val="00A0047E"/>
    <w:rsid w:val="00A04698"/>
    <w:rsid w:val="00A053E7"/>
    <w:rsid w:val="00A06AB3"/>
    <w:rsid w:val="00A11339"/>
    <w:rsid w:val="00A1314A"/>
    <w:rsid w:val="00A14FA9"/>
    <w:rsid w:val="00A161C5"/>
    <w:rsid w:val="00A16DDE"/>
    <w:rsid w:val="00A17449"/>
    <w:rsid w:val="00A21109"/>
    <w:rsid w:val="00A24398"/>
    <w:rsid w:val="00A243CD"/>
    <w:rsid w:val="00A25FA2"/>
    <w:rsid w:val="00A26464"/>
    <w:rsid w:val="00A2745C"/>
    <w:rsid w:val="00A30FD4"/>
    <w:rsid w:val="00A31E5D"/>
    <w:rsid w:val="00A321CC"/>
    <w:rsid w:val="00A32787"/>
    <w:rsid w:val="00A35319"/>
    <w:rsid w:val="00A375E9"/>
    <w:rsid w:val="00A46763"/>
    <w:rsid w:val="00A47111"/>
    <w:rsid w:val="00A47F0E"/>
    <w:rsid w:val="00A51F43"/>
    <w:rsid w:val="00A57B44"/>
    <w:rsid w:val="00A62661"/>
    <w:rsid w:val="00A62E04"/>
    <w:rsid w:val="00A632DA"/>
    <w:rsid w:val="00A63851"/>
    <w:rsid w:val="00A647F9"/>
    <w:rsid w:val="00A6732F"/>
    <w:rsid w:val="00A70DA3"/>
    <w:rsid w:val="00A72963"/>
    <w:rsid w:val="00A773E7"/>
    <w:rsid w:val="00A77CA6"/>
    <w:rsid w:val="00A808D5"/>
    <w:rsid w:val="00A80AFD"/>
    <w:rsid w:val="00A80E43"/>
    <w:rsid w:val="00A82389"/>
    <w:rsid w:val="00A84938"/>
    <w:rsid w:val="00A85624"/>
    <w:rsid w:val="00A87A37"/>
    <w:rsid w:val="00A90074"/>
    <w:rsid w:val="00A91545"/>
    <w:rsid w:val="00A91A9A"/>
    <w:rsid w:val="00A943D2"/>
    <w:rsid w:val="00A964CF"/>
    <w:rsid w:val="00A96A66"/>
    <w:rsid w:val="00A9727A"/>
    <w:rsid w:val="00A975DA"/>
    <w:rsid w:val="00A97A41"/>
    <w:rsid w:val="00AA04A8"/>
    <w:rsid w:val="00AA301B"/>
    <w:rsid w:val="00AA36E4"/>
    <w:rsid w:val="00AB106E"/>
    <w:rsid w:val="00AB2179"/>
    <w:rsid w:val="00AB726E"/>
    <w:rsid w:val="00AC0D2D"/>
    <w:rsid w:val="00AC11EF"/>
    <w:rsid w:val="00AC3112"/>
    <w:rsid w:val="00AC3BD1"/>
    <w:rsid w:val="00AC5837"/>
    <w:rsid w:val="00AD129F"/>
    <w:rsid w:val="00AD16CB"/>
    <w:rsid w:val="00AD3BC8"/>
    <w:rsid w:val="00AD4508"/>
    <w:rsid w:val="00AE1257"/>
    <w:rsid w:val="00AE3B39"/>
    <w:rsid w:val="00AE42FD"/>
    <w:rsid w:val="00AE6A25"/>
    <w:rsid w:val="00AE6DD8"/>
    <w:rsid w:val="00AECB9E"/>
    <w:rsid w:val="00AF0001"/>
    <w:rsid w:val="00AF01C8"/>
    <w:rsid w:val="00AF0768"/>
    <w:rsid w:val="00AF1999"/>
    <w:rsid w:val="00AF3AA5"/>
    <w:rsid w:val="00AF7595"/>
    <w:rsid w:val="00B00498"/>
    <w:rsid w:val="00B01023"/>
    <w:rsid w:val="00B028C3"/>
    <w:rsid w:val="00B02962"/>
    <w:rsid w:val="00B05C53"/>
    <w:rsid w:val="00B05FE9"/>
    <w:rsid w:val="00B067CD"/>
    <w:rsid w:val="00B074D4"/>
    <w:rsid w:val="00B10866"/>
    <w:rsid w:val="00B137E4"/>
    <w:rsid w:val="00B14E55"/>
    <w:rsid w:val="00B150DD"/>
    <w:rsid w:val="00B166ED"/>
    <w:rsid w:val="00B211E9"/>
    <w:rsid w:val="00B22DC8"/>
    <w:rsid w:val="00B23818"/>
    <w:rsid w:val="00B24DDC"/>
    <w:rsid w:val="00B25FF8"/>
    <w:rsid w:val="00B308B1"/>
    <w:rsid w:val="00B370B3"/>
    <w:rsid w:val="00B37754"/>
    <w:rsid w:val="00B4263B"/>
    <w:rsid w:val="00B44B9C"/>
    <w:rsid w:val="00B4786D"/>
    <w:rsid w:val="00B51B3A"/>
    <w:rsid w:val="00B51CEB"/>
    <w:rsid w:val="00B52E44"/>
    <w:rsid w:val="00B62546"/>
    <w:rsid w:val="00B62E24"/>
    <w:rsid w:val="00B62F02"/>
    <w:rsid w:val="00B6407E"/>
    <w:rsid w:val="00B65F92"/>
    <w:rsid w:val="00B668B9"/>
    <w:rsid w:val="00B70054"/>
    <w:rsid w:val="00B70B47"/>
    <w:rsid w:val="00B71078"/>
    <w:rsid w:val="00B73A6B"/>
    <w:rsid w:val="00B73EB3"/>
    <w:rsid w:val="00B73F0C"/>
    <w:rsid w:val="00B75111"/>
    <w:rsid w:val="00B77E25"/>
    <w:rsid w:val="00B80ECD"/>
    <w:rsid w:val="00B81A38"/>
    <w:rsid w:val="00B82AC1"/>
    <w:rsid w:val="00B82CDA"/>
    <w:rsid w:val="00B835D4"/>
    <w:rsid w:val="00B837F7"/>
    <w:rsid w:val="00B84CB9"/>
    <w:rsid w:val="00B84FAF"/>
    <w:rsid w:val="00B86EF1"/>
    <w:rsid w:val="00B91586"/>
    <w:rsid w:val="00B932FD"/>
    <w:rsid w:val="00B95731"/>
    <w:rsid w:val="00B971BC"/>
    <w:rsid w:val="00BA0768"/>
    <w:rsid w:val="00BA095E"/>
    <w:rsid w:val="00BA1C8D"/>
    <w:rsid w:val="00BA1CE7"/>
    <w:rsid w:val="00BA33D2"/>
    <w:rsid w:val="00BA390F"/>
    <w:rsid w:val="00BA3D59"/>
    <w:rsid w:val="00BA40D8"/>
    <w:rsid w:val="00BA4E98"/>
    <w:rsid w:val="00BA4F96"/>
    <w:rsid w:val="00BA54B0"/>
    <w:rsid w:val="00BB023B"/>
    <w:rsid w:val="00BB538B"/>
    <w:rsid w:val="00BB6F8E"/>
    <w:rsid w:val="00BC05B5"/>
    <w:rsid w:val="00BC1FB9"/>
    <w:rsid w:val="00BC3AB4"/>
    <w:rsid w:val="00BC3CC1"/>
    <w:rsid w:val="00BC3CCC"/>
    <w:rsid w:val="00BC501B"/>
    <w:rsid w:val="00BC506F"/>
    <w:rsid w:val="00BC5232"/>
    <w:rsid w:val="00BC76F6"/>
    <w:rsid w:val="00BC7BFC"/>
    <w:rsid w:val="00BD04C6"/>
    <w:rsid w:val="00BD063F"/>
    <w:rsid w:val="00BD1D31"/>
    <w:rsid w:val="00BD20BB"/>
    <w:rsid w:val="00BD279C"/>
    <w:rsid w:val="00BD36FA"/>
    <w:rsid w:val="00BD48F6"/>
    <w:rsid w:val="00BD63ED"/>
    <w:rsid w:val="00BD7DA0"/>
    <w:rsid w:val="00BE1A9B"/>
    <w:rsid w:val="00BE2348"/>
    <w:rsid w:val="00BE28CD"/>
    <w:rsid w:val="00BE3A55"/>
    <w:rsid w:val="00BE591C"/>
    <w:rsid w:val="00BE6CB8"/>
    <w:rsid w:val="00BE75F2"/>
    <w:rsid w:val="00BF31CF"/>
    <w:rsid w:val="00BF53A6"/>
    <w:rsid w:val="00BF560E"/>
    <w:rsid w:val="00BF6096"/>
    <w:rsid w:val="00BF64A2"/>
    <w:rsid w:val="00C01CF8"/>
    <w:rsid w:val="00C027B6"/>
    <w:rsid w:val="00C028BA"/>
    <w:rsid w:val="00C02FD8"/>
    <w:rsid w:val="00C064B4"/>
    <w:rsid w:val="00C0676D"/>
    <w:rsid w:val="00C111ED"/>
    <w:rsid w:val="00C1665B"/>
    <w:rsid w:val="00C17D6D"/>
    <w:rsid w:val="00C2046D"/>
    <w:rsid w:val="00C20477"/>
    <w:rsid w:val="00C22874"/>
    <w:rsid w:val="00C22C41"/>
    <w:rsid w:val="00C2434F"/>
    <w:rsid w:val="00C25FCD"/>
    <w:rsid w:val="00C2676C"/>
    <w:rsid w:val="00C332AE"/>
    <w:rsid w:val="00C336A9"/>
    <w:rsid w:val="00C3543E"/>
    <w:rsid w:val="00C36055"/>
    <w:rsid w:val="00C405E9"/>
    <w:rsid w:val="00C416ED"/>
    <w:rsid w:val="00C42AE9"/>
    <w:rsid w:val="00C42E0F"/>
    <w:rsid w:val="00C439AF"/>
    <w:rsid w:val="00C44711"/>
    <w:rsid w:val="00C46A1D"/>
    <w:rsid w:val="00C46D84"/>
    <w:rsid w:val="00C4ACCC"/>
    <w:rsid w:val="00C50D80"/>
    <w:rsid w:val="00C5137F"/>
    <w:rsid w:val="00C541A5"/>
    <w:rsid w:val="00C55B9F"/>
    <w:rsid w:val="00C56ECA"/>
    <w:rsid w:val="00C5BF75"/>
    <w:rsid w:val="00C618E9"/>
    <w:rsid w:val="00C61FB1"/>
    <w:rsid w:val="00C6393C"/>
    <w:rsid w:val="00C663F1"/>
    <w:rsid w:val="00C67B40"/>
    <w:rsid w:val="00C67D52"/>
    <w:rsid w:val="00C70013"/>
    <w:rsid w:val="00C7076F"/>
    <w:rsid w:val="00C71481"/>
    <w:rsid w:val="00C739FC"/>
    <w:rsid w:val="00C74BC7"/>
    <w:rsid w:val="00C756E0"/>
    <w:rsid w:val="00C76C3C"/>
    <w:rsid w:val="00C77BFD"/>
    <w:rsid w:val="00C83D41"/>
    <w:rsid w:val="00C8404B"/>
    <w:rsid w:val="00C85B87"/>
    <w:rsid w:val="00C86F7E"/>
    <w:rsid w:val="00C8793C"/>
    <w:rsid w:val="00C8A943"/>
    <w:rsid w:val="00C915EF"/>
    <w:rsid w:val="00C91D56"/>
    <w:rsid w:val="00C92194"/>
    <w:rsid w:val="00C94AE3"/>
    <w:rsid w:val="00C9F984"/>
    <w:rsid w:val="00CA037C"/>
    <w:rsid w:val="00CA04B1"/>
    <w:rsid w:val="00CA1355"/>
    <w:rsid w:val="00CA1B36"/>
    <w:rsid w:val="00CA54D3"/>
    <w:rsid w:val="00CA7F71"/>
    <w:rsid w:val="00CB0D06"/>
    <w:rsid w:val="00CB435F"/>
    <w:rsid w:val="00CB4A49"/>
    <w:rsid w:val="00CB4B47"/>
    <w:rsid w:val="00CB6EE1"/>
    <w:rsid w:val="00CC00E4"/>
    <w:rsid w:val="00CC133B"/>
    <w:rsid w:val="00CC2122"/>
    <w:rsid w:val="00CC567B"/>
    <w:rsid w:val="00CC6BF8"/>
    <w:rsid w:val="00CC6BF9"/>
    <w:rsid w:val="00CC74B7"/>
    <w:rsid w:val="00CD25C3"/>
    <w:rsid w:val="00CD26D3"/>
    <w:rsid w:val="00CD5C21"/>
    <w:rsid w:val="00CD6CC0"/>
    <w:rsid w:val="00CD748B"/>
    <w:rsid w:val="00CE0245"/>
    <w:rsid w:val="00CE201C"/>
    <w:rsid w:val="00CE3E34"/>
    <w:rsid w:val="00CE79A0"/>
    <w:rsid w:val="00CF5438"/>
    <w:rsid w:val="00CF5D52"/>
    <w:rsid w:val="00CF658F"/>
    <w:rsid w:val="00D0240A"/>
    <w:rsid w:val="00D032C8"/>
    <w:rsid w:val="00D04420"/>
    <w:rsid w:val="00D05106"/>
    <w:rsid w:val="00D05BCB"/>
    <w:rsid w:val="00D0769D"/>
    <w:rsid w:val="00D076CB"/>
    <w:rsid w:val="00D077EA"/>
    <w:rsid w:val="00D07E9A"/>
    <w:rsid w:val="00D12E71"/>
    <w:rsid w:val="00D1328B"/>
    <w:rsid w:val="00D14944"/>
    <w:rsid w:val="00D205C8"/>
    <w:rsid w:val="00D212EC"/>
    <w:rsid w:val="00D21FA4"/>
    <w:rsid w:val="00D23009"/>
    <w:rsid w:val="00D2363B"/>
    <w:rsid w:val="00D24B1E"/>
    <w:rsid w:val="00D25714"/>
    <w:rsid w:val="00D26E38"/>
    <w:rsid w:val="00D32674"/>
    <w:rsid w:val="00D3327E"/>
    <w:rsid w:val="00D35C33"/>
    <w:rsid w:val="00D36215"/>
    <w:rsid w:val="00D37FF0"/>
    <w:rsid w:val="00D42C35"/>
    <w:rsid w:val="00D44408"/>
    <w:rsid w:val="00D46512"/>
    <w:rsid w:val="00D4660E"/>
    <w:rsid w:val="00D4767B"/>
    <w:rsid w:val="00D47BC4"/>
    <w:rsid w:val="00D47CF2"/>
    <w:rsid w:val="00D51686"/>
    <w:rsid w:val="00D51914"/>
    <w:rsid w:val="00D51C6A"/>
    <w:rsid w:val="00D53D5E"/>
    <w:rsid w:val="00D54838"/>
    <w:rsid w:val="00D55706"/>
    <w:rsid w:val="00D57512"/>
    <w:rsid w:val="00D622B3"/>
    <w:rsid w:val="00D64CB3"/>
    <w:rsid w:val="00D64F5C"/>
    <w:rsid w:val="00D6557E"/>
    <w:rsid w:val="00D65A78"/>
    <w:rsid w:val="00D71E06"/>
    <w:rsid w:val="00D72A56"/>
    <w:rsid w:val="00D730D5"/>
    <w:rsid w:val="00D73A92"/>
    <w:rsid w:val="00D741F1"/>
    <w:rsid w:val="00D77713"/>
    <w:rsid w:val="00D77AF9"/>
    <w:rsid w:val="00D80A94"/>
    <w:rsid w:val="00D81498"/>
    <w:rsid w:val="00D846E0"/>
    <w:rsid w:val="00D84AF8"/>
    <w:rsid w:val="00D85298"/>
    <w:rsid w:val="00D91275"/>
    <w:rsid w:val="00D91385"/>
    <w:rsid w:val="00D91992"/>
    <w:rsid w:val="00D9517B"/>
    <w:rsid w:val="00DA2471"/>
    <w:rsid w:val="00DB1EDC"/>
    <w:rsid w:val="00DB27DB"/>
    <w:rsid w:val="00DB69FD"/>
    <w:rsid w:val="00DB732E"/>
    <w:rsid w:val="00DC0AA8"/>
    <w:rsid w:val="00DC17FB"/>
    <w:rsid w:val="00DC18B7"/>
    <w:rsid w:val="00DC7284"/>
    <w:rsid w:val="00DD3A6B"/>
    <w:rsid w:val="00DD3CB9"/>
    <w:rsid w:val="00DD3D9D"/>
    <w:rsid w:val="00DD6F95"/>
    <w:rsid w:val="00DE4FE0"/>
    <w:rsid w:val="00DE6D0E"/>
    <w:rsid w:val="00DE7AEC"/>
    <w:rsid w:val="00DE7C3C"/>
    <w:rsid w:val="00DF4791"/>
    <w:rsid w:val="00DF5AE1"/>
    <w:rsid w:val="00DF5B02"/>
    <w:rsid w:val="00DF6906"/>
    <w:rsid w:val="00E00BFE"/>
    <w:rsid w:val="00E00FDC"/>
    <w:rsid w:val="00E04843"/>
    <w:rsid w:val="00E04F8B"/>
    <w:rsid w:val="00E05840"/>
    <w:rsid w:val="00E0586C"/>
    <w:rsid w:val="00E0669B"/>
    <w:rsid w:val="00E07A7A"/>
    <w:rsid w:val="00E1399C"/>
    <w:rsid w:val="00E14097"/>
    <w:rsid w:val="00E14C6D"/>
    <w:rsid w:val="00E15748"/>
    <w:rsid w:val="00E15E9A"/>
    <w:rsid w:val="00E1728B"/>
    <w:rsid w:val="00E207FC"/>
    <w:rsid w:val="00E20BB7"/>
    <w:rsid w:val="00E21226"/>
    <w:rsid w:val="00E22F42"/>
    <w:rsid w:val="00E24B7F"/>
    <w:rsid w:val="00E279BC"/>
    <w:rsid w:val="00E30663"/>
    <w:rsid w:val="00E31858"/>
    <w:rsid w:val="00E3188B"/>
    <w:rsid w:val="00E33AA5"/>
    <w:rsid w:val="00E34BAA"/>
    <w:rsid w:val="00E357A0"/>
    <w:rsid w:val="00E41A31"/>
    <w:rsid w:val="00E42C20"/>
    <w:rsid w:val="00E4590A"/>
    <w:rsid w:val="00E46619"/>
    <w:rsid w:val="00E54DF6"/>
    <w:rsid w:val="00E561B6"/>
    <w:rsid w:val="00E6229A"/>
    <w:rsid w:val="00E655C2"/>
    <w:rsid w:val="00E706C7"/>
    <w:rsid w:val="00E71884"/>
    <w:rsid w:val="00E7377F"/>
    <w:rsid w:val="00E742F2"/>
    <w:rsid w:val="00E75C2B"/>
    <w:rsid w:val="00E763D8"/>
    <w:rsid w:val="00E8120F"/>
    <w:rsid w:val="00E815BF"/>
    <w:rsid w:val="00E842B8"/>
    <w:rsid w:val="00E84866"/>
    <w:rsid w:val="00E865F1"/>
    <w:rsid w:val="00E87278"/>
    <w:rsid w:val="00E87967"/>
    <w:rsid w:val="00E87EA0"/>
    <w:rsid w:val="00E87FB9"/>
    <w:rsid w:val="00E8CA68"/>
    <w:rsid w:val="00E969FB"/>
    <w:rsid w:val="00E979AF"/>
    <w:rsid w:val="00EA03B8"/>
    <w:rsid w:val="00EA0C78"/>
    <w:rsid w:val="00EA1829"/>
    <w:rsid w:val="00EA1B2C"/>
    <w:rsid w:val="00EA1DFC"/>
    <w:rsid w:val="00EA7A33"/>
    <w:rsid w:val="00EB172F"/>
    <w:rsid w:val="00EB24F3"/>
    <w:rsid w:val="00EB59D3"/>
    <w:rsid w:val="00EB6D2A"/>
    <w:rsid w:val="00EC0163"/>
    <w:rsid w:val="00EC016A"/>
    <w:rsid w:val="00EC0855"/>
    <w:rsid w:val="00EC14BA"/>
    <w:rsid w:val="00EC387D"/>
    <w:rsid w:val="00EC495F"/>
    <w:rsid w:val="00EC64BF"/>
    <w:rsid w:val="00EC7BA7"/>
    <w:rsid w:val="00ED3921"/>
    <w:rsid w:val="00ED43D9"/>
    <w:rsid w:val="00ED58D2"/>
    <w:rsid w:val="00ED5C77"/>
    <w:rsid w:val="00ED5D36"/>
    <w:rsid w:val="00ED603B"/>
    <w:rsid w:val="00ED6AC5"/>
    <w:rsid w:val="00EE04C8"/>
    <w:rsid w:val="00EF0716"/>
    <w:rsid w:val="00EF12F0"/>
    <w:rsid w:val="00EF6491"/>
    <w:rsid w:val="00EF72ED"/>
    <w:rsid w:val="00EF7733"/>
    <w:rsid w:val="00EF7CE3"/>
    <w:rsid w:val="00F02B03"/>
    <w:rsid w:val="00F041BF"/>
    <w:rsid w:val="00F05FA6"/>
    <w:rsid w:val="00F06918"/>
    <w:rsid w:val="00F07C2C"/>
    <w:rsid w:val="00F1256A"/>
    <w:rsid w:val="00F15BB5"/>
    <w:rsid w:val="00F166E0"/>
    <w:rsid w:val="00F224A9"/>
    <w:rsid w:val="00F225BB"/>
    <w:rsid w:val="00F22992"/>
    <w:rsid w:val="00F26028"/>
    <w:rsid w:val="00F26A25"/>
    <w:rsid w:val="00F26E6D"/>
    <w:rsid w:val="00F270F4"/>
    <w:rsid w:val="00F337E0"/>
    <w:rsid w:val="00F3387F"/>
    <w:rsid w:val="00F34CBD"/>
    <w:rsid w:val="00F36016"/>
    <w:rsid w:val="00F440B8"/>
    <w:rsid w:val="00F50062"/>
    <w:rsid w:val="00F51827"/>
    <w:rsid w:val="00F51B8C"/>
    <w:rsid w:val="00F51CF9"/>
    <w:rsid w:val="00F5546C"/>
    <w:rsid w:val="00F56B88"/>
    <w:rsid w:val="00F614FE"/>
    <w:rsid w:val="00F63DE9"/>
    <w:rsid w:val="00F67FBD"/>
    <w:rsid w:val="00F6FB60"/>
    <w:rsid w:val="00F71234"/>
    <w:rsid w:val="00F7460A"/>
    <w:rsid w:val="00F761D7"/>
    <w:rsid w:val="00F806B7"/>
    <w:rsid w:val="00F80D2B"/>
    <w:rsid w:val="00F81831"/>
    <w:rsid w:val="00F834A0"/>
    <w:rsid w:val="00F87ADE"/>
    <w:rsid w:val="00F905DE"/>
    <w:rsid w:val="00F941C3"/>
    <w:rsid w:val="00F979E9"/>
    <w:rsid w:val="00FA6587"/>
    <w:rsid w:val="00FA79C7"/>
    <w:rsid w:val="00FA7B46"/>
    <w:rsid w:val="00FA7E6F"/>
    <w:rsid w:val="00FB0B8E"/>
    <w:rsid w:val="00FB12AE"/>
    <w:rsid w:val="00FB29FE"/>
    <w:rsid w:val="00FB4C75"/>
    <w:rsid w:val="00FB64BF"/>
    <w:rsid w:val="00FB6850"/>
    <w:rsid w:val="00FB6F0C"/>
    <w:rsid w:val="00FC0EAD"/>
    <w:rsid w:val="00FC1AF6"/>
    <w:rsid w:val="00FC26E7"/>
    <w:rsid w:val="00FD0147"/>
    <w:rsid w:val="00FD18DB"/>
    <w:rsid w:val="00FD2B82"/>
    <w:rsid w:val="00FD35FD"/>
    <w:rsid w:val="00FD4056"/>
    <w:rsid w:val="00FD4F3D"/>
    <w:rsid w:val="00FD741B"/>
    <w:rsid w:val="00FD7DC7"/>
    <w:rsid w:val="00FD7FFB"/>
    <w:rsid w:val="00FE288A"/>
    <w:rsid w:val="00FE4987"/>
    <w:rsid w:val="00FE5126"/>
    <w:rsid w:val="00FE54F4"/>
    <w:rsid w:val="00FE5CC4"/>
    <w:rsid w:val="00FE60C5"/>
    <w:rsid w:val="00FE7EE6"/>
    <w:rsid w:val="00FF1614"/>
    <w:rsid w:val="00FF343D"/>
    <w:rsid w:val="00FF4AE4"/>
    <w:rsid w:val="00FF53D7"/>
    <w:rsid w:val="01084FD7"/>
    <w:rsid w:val="010F000E"/>
    <w:rsid w:val="011D5D3C"/>
    <w:rsid w:val="0123A0A7"/>
    <w:rsid w:val="012587CE"/>
    <w:rsid w:val="0129FABD"/>
    <w:rsid w:val="012FD591"/>
    <w:rsid w:val="01318469"/>
    <w:rsid w:val="014590D1"/>
    <w:rsid w:val="01473568"/>
    <w:rsid w:val="014C8A07"/>
    <w:rsid w:val="01519B43"/>
    <w:rsid w:val="015B67FD"/>
    <w:rsid w:val="0161AB33"/>
    <w:rsid w:val="0175363F"/>
    <w:rsid w:val="017CA546"/>
    <w:rsid w:val="018BD59F"/>
    <w:rsid w:val="01950C99"/>
    <w:rsid w:val="01A01374"/>
    <w:rsid w:val="01A0D00C"/>
    <w:rsid w:val="01C0DC14"/>
    <w:rsid w:val="01C6C6E6"/>
    <w:rsid w:val="01ECC3F8"/>
    <w:rsid w:val="01F7DAD8"/>
    <w:rsid w:val="02010F1F"/>
    <w:rsid w:val="0206197A"/>
    <w:rsid w:val="02280F37"/>
    <w:rsid w:val="022ECF80"/>
    <w:rsid w:val="02457AB9"/>
    <w:rsid w:val="0248DB51"/>
    <w:rsid w:val="024D116A"/>
    <w:rsid w:val="024E15B7"/>
    <w:rsid w:val="025072E5"/>
    <w:rsid w:val="0255CFBA"/>
    <w:rsid w:val="026637AF"/>
    <w:rsid w:val="026AE663"/>
    <w:rsid w:val="026C408E"/>
    <w:rsid w:val="0281E61F"/>
    <w:rsid w:val="0283C9EF"/>
    <w:rsid w:val="0284DB08"/>
    <w:rsid w:val="028829C4"/>
    <w:rsid w:val="029ACB7B"/>
    <w:rsid w:val="029B0273"/>
    <w:rsid w:val="02A4D3AB"/>
    <w:rsid w:val="02B4F8EB"/>
    <w:rsid w:val="02C17FF0"/>
    <w:rsid w:val="02C39B51"/>
    <w:rsid w:val="02C3D464"/>
    <w:rsid w:val="02C5EF73"/>
    <w:rsid w:val="02C9D991"/>
    <w:rsid w:val="02D1496D"/>
    <w:rsid w:val="02DD5B2B"/>
    <w:rsid w:val="02EBC2D8"/>
    <w:rsid w:val="030A8926"/>
    <w:rsid w:val="030FC790"/>
    <w:rsid w:val="031A0967"/>
    <w:rsid w:val="032F6872"/>
    <w:rsid w:val="0336BBA6"/>
    <w:rsid w:val="035586DA"/>
    <w:rsid w:val="03592803"/>
    <w:rsid w:val="035DE3CA"/>
    <w:rsid w:val="0366CBDD"/>
    <w:rsid w:val="037AF5A1"/>
    <w:rsid w:val="03888AB7"/>
    <w:rsid w:val="0389A284"/>
    <w:rsid w:val="038C64CA"/>
    <w:rsid w:val="038D799D"/>
    <w:rsid w:val="0394FAA9"/>
    <w:rsid w:val="03A8AFCF"/>
    <w:rsid w:val="03C1A21F"/>
    <w:rsid w:val="03C9C199"/>
    <w:rsid w:val="03EAF1A7"/>
    <w:rsid w:val="03ED968D"/>
    <w:rsid w:val="03F1A01B"/>
    <w:rsid w:val="03F93808"/>
    <w:rsid w:val="0406B6C4"/>
    <w:rsid w:val="04070906"/>
    <w:rsid w:val="0407C9E9"/>
    <w:rsid w:val="042AEB90"/>
    <w:rsid w:val="042AF102"/>
    <w:rsid w:val="043A1D03"/>
    <w:rsid w:val="0440A40C"/>
    <w:rsid w:val="04486A0F"/>
    <w:rsid w:val="046827CD"/>
    <w:rsid w:val="04749A80"/>
    <w:rsid w:val="0479978F"/>
    <w:rsid w:val="047DED0F"/>
    <w:rsid w:val="04807469"/>
    <w:rsid w:val="0486E53F"/>
    <w:rsid w:val="048B0132"/>
    <w:rsid w:val="0496D54F"/>
    <w:rsid w:val="049A4C77"/>
    <w:rsid w:val="049E0EC8"/>
    <w:rsid w:val="04B6B9DE"/>
    <w:rsid w:val="04BD9B23"/>
    <w:rsid w:val="04E650C2"/>
    <w:rsid w:val="04E74692"/>
    <w:rsid w:val="04EA19E4"/>
    <w:rsid w:val="04EECB3B"/>
    <w:rsid w:val="04FE036F"/>
    <w:rsid w:val="05039A6A"/>
    <w:rsid w:val="0505334D"/>
    <w:rsid w:val="05180F7A"/>
    <w:rsid w:val="0520EB8A"/>
    <w:rsid w:val="052DD81B"/>
    <w:rsid w:val="0561CFA3"/>
    <w:rsid w:val="056BEAA0"/>
    <w:rsid w:val="0572DD96"/>
    <w:rsid w:val="05970927"/>
    <w:rsid w:val="05C91DF1"/>
    <w:rsid w:val="05CF9FCD"/>
    <w:rsid w:val="05D6038F"/>
    <w:rsid w:val="05E6582C"/>
    <w:rsid w:val="05F46717"/>
    <w:rsid w:val="05F70E33"/>
    <w:rsid w:val="061994CA"/>
    <w:rsid w:val="06382D32"/>
    <w:rsid w:val="06501F2E"/>
    <w:rsid w:val="0655E68B"/>
    <w:rsid w:val="0661F686"/>
    <w:rsid w:val="06665DC6"/>
    <w:rsid w:val="0667BDBB"/>
    <w:rsid w:val="0674117C"/>
    <w:rsid w:val="0674B1ED"/>
    <w:rsid w:val="067D86D7"/>
    <w:rsid w:val="0683CB87"/>
    <w:rsid w:val="0695F2E5"/>
    <w:rsid w:val="0698283B"/>
    <w:rsid w:val="06A4DF25"/>
    <w:rsid w:val="06B4E52C"/>
    <w:rsid w:val="06B77D87"/>
    <w:rsid w:val="06BF4C51"/>
    <w:rsid w:val="06CC3777"/>
    <w:rsid w:val="06DC2AAA"/>
    <w:rsid w:val="06FFF3E6"/>
    <w:rsid w:val="0705DE40"/>
    <w:rsid w:val="07068E13"/>
    <w:rsid w:val="070E4784"/>
    <w:rsid w:val="071ABDAC"/>
    <w:rsid w:val="072BBA26"/>
    <w:rsid w:val="072DE0EA"/>
    <w:rsid w:val="0746EE9F"/>
    <w:rsid w:val="0755B8F5"/>
    <w:rsid w:val="075C9E13"/>
    <w:rsid w:val="075EA69C"/>
    <w:rsid w:val="077705BE"/>
    <w:rsid w:val="077A3B07"/>
    <w:rsid w:val="07982448"/>
    <w:rsid w:val="079CC26A"/>
    <w:rsid w:val="07A26B18"/>
    <w:rsid w:val="07A3B6BD"/>
    <w:rsid w:val="07A72D52"/>
    <w:rsid w:val="07AC2735"/>
    <w:rsid w:val="07B1671A"/>
    <w:rsid w:val="07B36E12"/>
    <w:rsid w:val="07C73562"/>
    <w:rsid w:val="07CBD72C"/>
    <w:rsid w:val="07D1ED39"/>
    <w:rsid w:val="07D9ED08"/>
    <w:rsid w:val="07DF34F0"/>
    <w:rsid w:val="07E2D47C"/>
    <w:rsid w:val="07F75C5C"/>
    <w:rsid w:val="07FACD27"/>
    <w:rsid w:val="07FDEF22"/>
    <w:rsid w:val="080685CA"/>
    <w:rsid w:val="080DB783"/>
    <w:rsid w:val="08166476"/>
    <w:rsid w:val="082E5A0F"/>
    <w:rsid w:val="082F1B13"/>
    <w:rsid w:val="083336D5"/>
    <w:rsid w:val="08398109"/>
    <w:rsid w:val="083C9AF0"/>
    <w:rsid w:val="08449D9C"/>
    <w:rsid w:val="0846E208"/>
    <w:rsid w:val="08478EE1"/>
    <w:rsid w:val="084EA4D0"/>
    <w:rsid w:val="08512F2E"/>
    <w:rsid w:val="0860FDD4"/>
    <w:rsid w:val="08640591"/>
    <w:rsid w:val="0874E77E"/>
    <w:rsid w:val="08768402"/>
    <w:rsid w:val="087EA35E"/>
    <w:rsid w:val="087F8B1C"/>
    <w:rsid w:val="08B43E33"/>
    <w:rsid w:val="08B480F3"/>
    <w:rsid w:val="08F0B511"/>
    <w:rsid w:val="08F395BA"/>
    <w:rsid w:val="090542D0"/>
    <w:rsid w:val="091C1219"/>
    <w:rsid w:val="091FB3C3"/>
    <w:rsid w:val="093E9311"/>
    <w:rsid w:val="0947551C"/>
    <w:rsid w:val="09603784"/>
    <w:rsid w:val="0982C67E"/>
    <w:rsid w:val="098DF0C1"/>
    <w:rsid w:val="098EDD43"/>
    <w:rsid w:val="0990136B"/>
    <w:rsid w:val="0992446F"/>
    <w:rsid w:val="099B4E81"/>
    <w:rsid w:val="099EC137"/>
    <w:rsid w:val="09A1B008"/>
    <w:rsid w:val="09B511D6"/>
    <w:rsid w:val="09C006E8"/>
    <w:rsid w:val="09C9B976"/>
    <w:rsid w:val="09CB76DF"/>
    <w:rsid w:val="09EE8CC2"/>
    <w:rsid w:val="0A1701FD"/>
    <w:rsid w:val="0A670BC7"/>
    <w:rsid w:val="0A720ADF"/>
    <w:rsid w:val="0A7B5817"/>
    <w:rsid w:val="0A7BBC97"/>
    <w:rsid w:val="0A7C9003"/>
    <w:rsid w:val="0A7DCA0E"/>
    <w:rsid w:val="0A7F9DA1"/>
    <w:rsid w:val="0A81B91E"/>
    <w:rsid w:val="0A92A950"/>
    <w:rsid w:val="0AAFFE31"/>
    <w:rsid w:val="0AC84D8A"/>
    <w:rsid w:val="0ADCA3BD"/>
    <w:rsid w:val="0AE74C3B"/>
    <w:rsid w:val="0AF105C2"/>
    <w:rsid w:val="0AF1C71F"/>
    <w:rsid w:val="0AF5FBBF"/>
    <w:rsid w:val="0B03D6CE"/>
    <w:rsid w:val="0B1DA0F8"/>
    <w:rsid w:val="0B24CA2A"/>
    <w:rsid w:val="0B26C9F5"/>
    <w:rsid w:val="0B2D8C10"/>
    <w:rsid w:val="0B39A593"/>
    <w:rsid w:val="0B3DD23B"/>
    <w:rsid w:val="0B4091BE"/>
    <w:rsid w:val="0B433EE6"/>
    <w:rsid w:val="0B52B946"/>
    <w:rsid w:val="0B5AA683"/>
    <w:rsid w:val="0B5C87FC"/>
    <w:rsid w:val="0B5CFCAA"/>
    <w:rsid w:val="0B658AB1"/>
    <w:rsid w:val="0B6ABE91"/>
    <w:rsid w:val="0B84EECB"/>
    <w:rsid w:val="0B943F52"/>
    <w:rsid w:val="0B99F11A"/>
    <w:rsid w:val="0B9EC31E"/>
    <w:rsid w:val="0BB47D99"/>
    <w:rsid w:val="0BDB50FA"/>
    <w:rsid w:val="0BDDD7D6"/>
    <w:rsid w:val="0BE1BD75"/>
    <w:rsid w:val="0BE85CC0"/>
    <w:rsid w:val="0BE9B118"/>
    <w:rsid w:val="0BEBEFEC"/>
    <w:rsid w:val="0BF04E08"/>
    <w:rsid w:val="0BF38B64"/>
    <w:rsid w:val="0BFC1A6E"/>
    <w:rsid w:val="0C07AE84"/>
    <w:rsid w:val="0C18E3E9"/>
    <w:rsid w:val="0C1E2395"/>
    <w:rsid w:val="0C220353"/>
    <w:rsid w:val="0C227715"/>
    <w:rsid w:val="0C3BE1FE"/>
    <w:rsid w:val="0C471E4D"/>
    <w:rsid w:val="0C500687"/>
    <w:rsid w:val="0C5F0CAD"/>
    <w:rsid w:val="0C6309F5"/>
    <w:rsid w:val="0C738D8C"/>
    <w:rsid w:val="0C800FFC"/>
    <w:rsid w:val="0C812702"/>
    <w:rsid w:val="0C836A94"/>
    <w:rsid w:val="0C95C7E2"/>
    <w:rsid w:val="0CA29967"/>
    <w:rsid w:val="0CA32EBD"/>
    <w:rsid w:val="0CB8C816"/>
    <w:rsid w:val="0CBD4F98"/>
    <w:rsid w:val="0CC1C6B9"/>
    <w:rsid w:val="0CC1E7DC"/>
    <w:rsid w:val="0CC72667"/>
    <w:rsid w:val="0CCBA6C2"/>
    <w:rsid w:val="0CCF5842"/>
    <w:rsid w:val="0CD1F80E"/>
    <w:rsid w:val="0CDBB6FC"/>
    <w:rsid w:val="0CDDB41A"/>
    <w:rsid w:val="0CE1D8F9"/>
    <w:rsid w:val="0CF549DB"/>
    <w:rsid w:val="0CFEBAD3"/>
    <w:rsid w:val="0D09F6D9"/>
    <w:rsid w:val="0D16A165"/>
    <w:rsid w:val="0D19C710"/>
    <w:rsid w:val="0D28D837"/>
    <w:rsid w:val="0D365F68"/>
    <w:rsid w:val="0D4683F1"/>
    <w:rsid w:val="0D4BF27B"/>
    <w:rsid w:val="0D5C43C9"/>
    <w:rsid w:val="0D5F46AC"/>
    <w:rsid w:val="0D622107"/>
    <w:rsid w:val="0D686507"/>
    <w:rsid w:val="0D8C1E69"/>
    <w:rsid w:val="0DAC87AC"/>
    <w:rsid w:val="0DCB2AD3"/>
    <w:rsid w:val="0DF0E3B5"/>
    <w:rsid w:val="0DF153C7"/>
    <w:rsid w:val="0E020F75"/>
    <w:rsid w:val="0E12BD99"/>
    <w:rsid w:val="0E234247"/>
    <w:rsid w:val="0E2B22F6"/>
    <w:rsid w:val="0E300A70"/>
    <w:rsid w:val="0E3D7843"/>
    <w:rsid w:val="0E4473C7"/>
    <w:rsid w:val="0E62F6C8"/>
    <w:rsid w:val="0E7421B1"/>
    <w:rsid w:val="0E89F28E"/>
    <w:rsid w:val="0EA6CBE8"/>
    <w:rsid w:val="0EBFB9F5"/>
    <w:rsid w:val="0EC52309"/>
    <w:rsid w:val="0ECB00A5"/>
    <w:rsid w:val="0ECD25EC"/>
    <w:rsid w:val="0ED0F4DE"/>
    <w:rsid w:val="0ED64904"/>
    <w:rsid w:val="0ED73562"/>
    <w:rsid w:val="0EDBE494"/>
    <w:rsid w:val="0EEA065A"/>
    <w:rsid w:val="0EF2179B"/>
    <w:rsid w:val="0F099E8C"/>
    <w:rsid w:val="0F0B5EE8"/>
    <w:rsid w:val="0F0EE017"/>
    <w:rsid w:val="0F12F1BC"/>
    <w:rsid w:val="0F1CF601"/>
    <w:rsid w:val="0F212384"/>
    <w:rsid w:val="0F214113"/>
    <w:rsid w:val="0F25B6C8"/>
    <w:rsid w:val="0F38F2CF"/>
    <w:rsid w:val="0F41A1D9"/>
    <w:rsid w:val="0F41E77C"/>
    <w:rsid w:val="0F429BC6"/>
    <w:rsid w:val="0F4798A4"/>
    <w:rsid w:val="0F516F52"/>
    <w:rsid w:val="0F5787C5"/>
    <w:rsid w:val="0F631110"/>
    <w:rsid w:val="0F6A19AC"/>
    <w:rsid w:val="0F6C146D"/>
    <w:rsid w:val="0F7BEAE2"/>
    <w:rsid w:val="0F7F76F4"/>
    <w:rsid w:val="0FA93E72"/>
    <w:rsid w:val="0FC27D80"/>
    <w:rsid w:val="0FCC2016"/>
    <w:rsid w:val="0FD15114"/>
    <w:rsid w:val="0FD5F86A"/>
    <w:rsid w:val="0FDE6842"/>
    <w:rsid w:val="0FE2C807"/>
    <w:rsid w:val="0FF8DAD3"/>
    <w:rsid w:val="10067230"/>
    <w:rsid w:val="10100210"/>
    <w:rsid w:val="1012DFAB"/>
    <w:rsid w:val="103D3484"/>
    <w:rsid w:val="1040EF95"/>
    <w:rsid w:val="10428F28"/>
    <w:rsid w:val="106F1776"/>
    <w:rsid w:val="107538B9"/>
    <w:rsid w:val="10850611"/>
    <w:rsid w:val="10A7B3CA"/>
    <w:rsid w:val="10C974AF"/>
    <w:rsid w:val="10CC4A14"/>
    <w:rsid w:val="10E1A954"/>
    <w:rsid w:val="10E8DE40"/>
    <w:rsid w:val="10FDFB2C"/>
    <w:rsid w:val="110F51D5"/>
    <w:rsid w:val="11100888"/>
    <w:rsid w:val="111B830F"/>
    <w:rsid w:val="1140E2DE"/>
    <w:rsid w:val="114BE714"/>
    <w:rsid w:val="11583277"/>
    <w:rsid w:val="115EB810"/>
    <w:rsid w:val="11646F85"/>
    <w:rsid w:val="11794539"/>
    <w:rsid w:val="117C1489"/>
    <w:rsid w:val="117E0DA9"/>
    <w:rsid w:val="11974C45"/>
    <w:rsid w:val="11A03BF7"/>
    <w:rsid w:val="11A6399D"/>
    <w:rsid w:val="11AB2DF3"/>
    <w:rsid w:val="11BB711A"/>
    <w:rsid w:val="11D18A80"/>
    <w:rsid w:val="11D3A30E"/>
    <w:rsid w:val="11DF7D8A"/>
    <w:rsid w:val="11E90892"/>
    <w:rsid w:val="11EEB65D"/>
    <w:rsid w:val="11F3285F"/>
    <w:rsid w:val="1207587C"/>
    <w:rsid w:val="12077744"/>
    <w:rsid w:val="1208C3DF"/>
    <w:rsid w:val="123AEC8B"/>
    <w:rsid w:val="123ED941"/>
    <w:rsid w:val="12403C10"/>
    <w:rsid w:val="12456E37"/>
    <w:rsid w:val="1259F549"/>
    <w:rsid w:val="125F8F8C"/>
    <w:rsid w:val="12637D16"/>
    <w:rsid w:val="126F2ABB"/>
    <w:rsid w:val="1271E88A"/>
    <w:rsid w:val="1276B509"/>
    <w:rsid w:val="1278208C"/>
    <w:rsid w:val="12954F67"/>
    <w:rsid w:val="1297E3D4"/>
    <w:rsid w:val="129CF3C2"/>
    <w:rsid w:val="12B0B854"/>
    <w:rsid w:val="12BDE618"/>
    <w:rsid w:val="12BE3359"/>
    <w:rsid w:val="12C5A8E5"/>
    <w:rsid w:val="12D1B473"/>
    <w:rsid w:val="12D40937"/>
    <w:rsid w:val="12DCB33F"/>
    <w:rsid w:val="12FB0C18"/>
    <w:rsid w:val="13144D82"/>
    <w:rsid w:val="131CDA20"/>
    <w:rsid w:val="131D85FC"/>
    <w:rsid w:val="13208E85"/>
    <w:rsid w:val="1330A67D"/>
    <w:rsid w:val="13327B46"/>
    <w:rsid w:val="133CAEC3"/>
    <w:rsid w:val="1341FD2A"/>
    <w:rsid w:val="1346FE54"/>
    <w:rsid w:val="13537283"/>
    <w:rsid w:val="136B479B"/>
    <w:rsid w:val="136D08BB"/>
    <w:rsid w:val="13782017"/>
    <w:rsid w:val="1378960A"/>
    <w:rsid w:val="1378C06F"/>
    <w:rsid w:val="138B7591"/>
    <w:rsid w:val="138BFB2D"/>
    <w:rsid w:val="1391A1D2"/>
    <w:rsid w:val="139AF2A2"/>
    <w:rsid w:val="13AFF296"/>
    <w:rsid w:val="13B5E17C"/>
    <w:rsid w:val="13C5966A"/>
    <w:rsid w:val="13C7882D"/>
    <w:rsid w:val="13CDEEDA"/>
    <w:rsid w:val="13D0E19A"/>
    <w:rsid w:val="13D4A9E2"/>
    <w:rsid w:val="13E46D7E"/>
    <w:rsid w:val="13F572EA"/>
    <w:rsid w:val="14096A3A"/>
    <w:rsid w:val="140F73BC"/>
    <w:rsid w:val="1449C62E"/>
    <w:rsid w:val="1453B499"/>
    <w:rsid w:val="145A466F"/>
    <w:rsid w:val="145CCF3B"/>
    <w:rsid w:val="1460E9AD"/>
    <w:rsid w:val="14692846"/>
    <w:rsid w:val="146D84D4"/>
    <w:rsid w:val="14739544"/>
    <w:rsid w:val="14752700"/>
    <w:rsid w:val="14755A9A"/>
    <w:rsid w:val="14794917"/>
    <w:rsid w:val="14883F36"/>
    <w:rsid w:val="1488E14C"/>
    <w:rsid w:val="148A7964"/>
    <w:rsid w:val="148D9DE0"/>
    <w:rsid w:val="1497E808"/>
    <w:rsid w:val="14A33689"/>
    <w:rsid w:val="14A88AFC"/>
    <w:rsid w:val="14AE2BBA"/>
    <w:rsid w:val="14B0E5FB"/>
    <w:rsid w:val="14BC5EE6"/>
    <w:rsid w:val="14C2AA5E"/>
    <w:rsid w:val="14D34E02"/>
    <w:rsid w:val="14E4A444"/>
    <w:rsid w:val="14F3128C"/>
    <w:rsid w:val="14F4BFFF"/>
    <w:rsid w:val="14FCAF45"/>
    <w:rsid w:val="1506DFF6"/>
    <w:rsid w:val="150A110B"/>
    <w:rsid w:val="150F0370"/>
    <w:rsid w:val="151CAACE"/>
    <w:rsid w:val="1520A954"/>
    <w:rsid w:val="152E9A65"/>
    <w:rsid w:val="1534648D"/>
    <w:rsid w:val="15363266"/>
    <w:rsid w:val="153E8FC7"/>
    <w:rsid w:val="155DA2D8"/>
    <w:rsid w:val="155E0438"/>
    <w:rsid w:val="15607B84"/>
    <w:rsid w:val="1568D38A"/>
    <w:rsid w:val="15738955"/>
    <w:rsid w:val="15798D52"/>
    <w:rsid w:val="157FD5F6"/>
    <w:rsid w:val="1583BD75"/>
    <w:rsid w:val="158657D7"/>
    <w:rsid w:val="15A88C74"/>
    <w:rsid w:val="15AF4E29"/>
    <w:rsid w:val="15BC5D78"/>
    <w:rsid w:val="15C49683"/>
    <w:rsid w:val="15D68B29"/>
    <w:rsid w:val="15DDA85C"/>
    <w:rsid w:val="15FB46F8"/>
    <w:rsid w:val="1615C52A"/>
    <w:rsid w:val="1617C088"/>
    <w:rsid w:val="1618CC02"/>
    <w:rsid w:val="161AF751"/>
    <w:rsid w:val="161FA20F"/>
    <w:rsid w:val="162039FA"/>
    <w:rsid w:val="16227D92"/>
    <w:rsid w:val="1624CCFA"/>
    <w:rsid w:val="1626A4BB"/>
    <w:rsid w:val="16306EE6"/>
    <w:rsid w:val="165CC544"/>
    <w:rsid w:val="1660865B"/>
    <w:rsid w:val="1661809D"/>
    <w:rsid w:val="166B6E03"/>
    <w:rsid w:val="166BB5E9"/>
    <w:rsid w:val="166FC58E"/>
    <w:rsid w:val="16758282"/>
    <w:rsid w:val="167B078B"/>
    <w:rsid w:val="168160FC"/>
    <w:rsid w:val="169E92FB"/>
    <w:rsid w:val="16BA84BD"/>
    <w:rsid w:val="16CB9DCC"/>
    <w:rsid w:val="16DD91AB"/>
    <w:rsid w:val="16DDCE42"/>
    <w:rsid w:val="16E85163"/>
    <w:rsid w:val="16E8F686"/>
    <w:rsid w:val="170A2E97"/>
    <w:rsid w:val="171C58BB"/>
    <w:rsid w:val="1724D819"/>
    <w:rsid w:val="1728BD79"/>
    <w:rsid w:val="17346E26"/>
    <w:rsid w:val="1736EE39"/>
    <w:rsid w:val="17374B56"/>
    <w:rsid w:val="17580FEA"/>
    <w:rsid w:val="17672C77"/>
    <w:rsid w:val="17742E63"/>
    <w:rsid w:val="178931DE"/>
    <w:rsid w:val="178F26C5"/>
    <w:rsid w:val="1790C160"/>
    <w:rsid w:val="1796802D"/>
    <w:rsid w:val="17B4F457"/>
    <w:rsid w:val="17B60750"/>
    <w:rsid w:val="17C6C460"/>
    <w:rsid w:val="17CFCDFC"/>
    <w:rsid w:val="17DE73B5"/>
    <w:rsid w:val="17F0F78B"/>
    <w:rsid w:val="180F0638"/>
    <w:rsid w:val="181690E5"/>
    <w:rsid w:val="1821972A"/>
    <w:rsid w:val="18290C5F"/>
    <w:rsid w:val="18598F20"/>
    <w:rsid w:val="185B66DB"/>
    <w:rsid w:val="185EA0C2"/>
    <w:rsid w:val="186CE401"/>
    <w:rsid w:val="18879542"/>
    <w:rsid w:val="189B3C52"/>
    <w:rsid w:val="18AB4267"/>
    <w:rsid w:val="18AD0433"/>
    <w:rsid w:val="18AF7AFB"/>
    <w:rsid w:val="18B8ED85"/>
    <w:rsid w:val="18C32622"/>
    <w:rsid w:val="18C3EB9C"/>
    <w:rsid w:val="18CBB8F3"/>
    <w:rsid w:val="18D2BE9A"/>
    <w:rsid w:val="18D8AC5C"/>
    <w:rsid w:val="18DAFC71"/>
    <w:rsid w:val="18E2D2E4"/>
    <w:rsid w:val="18EBE1F5"/>
    <w:rsid w:val="190E0A2C"/>
    <w:rsid w:val="1912CFD4"/>
    <w:rsid w:val="19256098"/>
    <w:rsid w:val="19278B31"/>
    <w:rsid w:val="192EC18C"/>
    <w:rsid w:val="19354687"/>
    <w:rsid w:val="193591CD"/>
    <w:rsid w:val="193B76D0"/>
    <w:rsid w:val="193D1D92"/>
    <w:rsid w:val="193E2E44"/>
    <w:rsid w:val="1940F5F7"/>
    <w:rsid w:val="195439C2"/>
    <w:rsid w:val="195E7EF1"/>
    <w:rsid w:val="1963B60D"/>
    <w:rsid w:val="196DEC4E"/>
    <w:rsid w:val="19792D83"/>
    <w:rsid w:val="1987F501"/>
    <w:rsid w:val="198D4B80"/>
    <w:rsid w:val="19961B81"/>
    <w:rsid w:val="19AF212A"/>
    <w:rsid w:val="19AF735B"/>
    <w:rsid w:val="19B1775C"/>
    <w:rsid w:val="19B23931"/>
    <w:rsid w:val="19B41EC4"/>
    <w:rsid w:val="19BD14C1"/>
    <w:rsid w:val="19BECACD"/>
    <w:rsid w:val="19C646CB"/>
    <w:rsid w:val="19E4DAEC"/>
    <w:rsid w:val="19EA13E3"/>
    <w:rsid w:val="19F4104E"/>
    <w:rsid w:val="1A17753C"/>
    <w:rsid w:val="1A1D7D53"/>
    <w:rsid w:val="1A2D48D4"/>
    <w:rsid w:val="1A4D59EC"/>
    <w:rsid w:val="1A53F36B"/>
    <w:rsid w:val="1A54AF83"/>
    <w:rsid w:val="1A54BDE6"/>
    <w:rsid w:val="1A55669E"/>
    <w:rsid w:val="1A6CDDA6"/>
    <w:rsid w:val="1A6E0730"/>
    <w:rsid w:val="1A7DE05C"/>
    <w:rsid w:val="1A7F85C1"/>
    <w:rsid w:val="1A98CBCB"/>
    <w:rsid w:val="1AA93CF8"/>
    <w:rsid w:val="1AC3C5A6"/>
    <w:rsid w:val="1AD50415"/>
    <w:rsid w:val="1ADCCABF"/>
    <w:rsid w:val="1ADF1387"/>
    <w:rsid w:val="1AE03F4A"/>
    <w:rsid w:val="1AF58E78"/>
    <w:rsid w:val="1B0231A1"/>
    <w:rsid w:val="1B124AC4"/>
    <w:rsid w:val="1B2378E6"/>
    <w:rsid w:val="1B358045"/>
    <w:rsid w:val="1B42CE0D"/>
    <w:rsid w:val="1B491952"/>
    <w:rsid w:val="1B496756"/>
    <w:rsid w:val="1B64D2B6"/>
    <w:rsid w:val="1B712622"/>
    <w:rsid w:val="1B9A4375"/>
    <w:rsid w:val="1BA5BC44"/>
    <w:rsid w:val="1BB567BD"/>
    <w:rsid w:val="1BBB7253"/>
    <w:rsid w:val="1BBCFF79"/>
    <w:rsid w:val="1BBDA357"/>
    <w:rsid w:val="1BC130D4"/>
    <w:rsid w:val="1BC9288C"/>
    <w:rsid w:val="1BCB89A5"/>
    <w:rsid w:val="1BD2DD14"/>
    <w:rsid w:val="1BE7577A"/>
    <w:rsid w:val="1C213574"/>
    <w:rsid w:val="1C29E4E6"/>
    <w:rsid w:val="1C2D09B0"/>
    <w:rsid w:val="1C2D12CF"/>
    <w:rsid w:val="1C327195"/>
    <w:rsid w:val="1C3E0C7B"/>
    <w:rsid w:val="1C5C0055"/>
    <w:rsid w:val="1C70EE55"/>
    <w:rsid w:val="1C7693C8"/>
    <w:rsid w:val="1C85A2B2"/>
    <w:rsid w:val="1CA33AF8"/>
    <w:rsid w:val="1CA9FFE6"/>
    <w:rsid w:val="1CB493E6"/>
    <w:rsid w:val="1CB7ED18"/>
    <w:rsid w:val="1CC149D5"/>
    <w:rsid w:val="1CC401AD"/>
    <w:rsid w:val="1CC42317"/>
    <w:rsid w:val="1CC73630"/>
    <w:rsid w:val="1CE75283"/>
    <w:rsid w:val="1CE8138B"/>
    <w:rsid w:val="1CEA038F"/>
    <w:rsid w:val="1CEA657E"/>
    <w:rsid w:val="1CEBA432"/>
    <w:rsid w:val="1CFD21F9"/>
    <w:rsid w:val="1D0533CE"/>
    <w:rsid w:val="1D1B69CE"/>
    <w:rsid w:val="1D26807A"/>
    <w:rsid w:val="1D2C5DD2"/>
    <w:rsid w:val="1D360373"/>
    <w:rsid w:val="1D3B9188"/>
    <w:rsid w:val="1D5BFC1D"/>
    <w:rsid w:val="1D5E9B83"/>
    <w:rsid w:val="1D7DE8CA"/>
    <w:rsid w:val="1D905F77"/>
    <w:rsid w:val="1D964485"/>
    <w:rsid w:val="1D9DC794"/>
    <w:rsid w:val="1DA1E8B0"/>
    <w:rsid w:val="1DA7F7B7"/>
    <w:rsid w:val="1DB34C46"/>
    <w:rsid w:val="1DB74E4A"/>
    <w:rsid w:val="1DC0685A"/>
    <w:rsid w:val="1DC988DB"/>
    <w:rsid w:val="1DCC198C"/>
    <w:rsid w:val="1DDF74E7"/>
    <w:rsid w:val="1DE1A940"/>
    <w:rsid w:val="1DEA1C4B"/>
    <w:rsid w:val="1DEDBB61"/>
    <w:rsid w:val="1DF0EA8F"/>
    <w:rsid w:val="1E09E838"/>
    <w:rsid w:val="1E0E048C"/>
    <w:rsid w:val="1E145CF2"/>
    <w:rsid w:val="1E15092A"/>
    <w:rsid w:val="1E172625"/>
    <w:rsid w:val="1E2864A5"/>
    <w:rsid w:val="1E2A7E03"/>
    <w:rsid w:val="1E4AC6EB"/>
    <w:rsid w:val="1E628CFD"/>
    <w:rsid w:val="1E649F0E"/>
    <w:rsid w:val="1E743B22"/>
    <w:rsid w:val="1E877493"/>
    <w:rsid w:val="1EA02996"/>
    <w:rsid w:val="1EC92762"/>
    <w:rsid w:val="1EDECE05"/>
    <w:rsid w:val="1EED5F79"/>
    <w:rsid w:val="1F07233D"/>
    <w:rsid w:val="1F07FF5A"/>
    <w:rsid w:val="1F1345F7"/>
    <w:rsid w:val="1F1490F2"/>
    <w:rsid w:val="1F1646A7"/>
    <w:rsid w:val="1F16B6EC"/>
    <w:rsid w:val="1F1F8E60"/>
    <w:rsid w:val="1F205B1A"/>
    <w:rsid w:val="1F27057B"/>
    <w:rsid w:val="1F3103A3"/>
    <w:rsid w:val="1F433897"/>
    <w:rsid w:val="1F448785"/>
    <w:rsid w:val="1F4D0FD6"/>
    <w:rsid w:val="1F4F1CA7"/>
    <w:rsid w:val="1F65998C"/>
    <w:rsid w:val="1F6D931C"/>
    <w:rsid w:val="1F71919B"/>
    <w:rsid w:val="1F73A903"/>
    <w:rsid w:val="1F75B57A"/>
    <w:rsid w:val="1FA0F805"/>
    <w:rsid w:val="1FA25352"/>
    <w:rsid w:val="1FA6CF51"/>
    <w:rsid w:val="1FAEDA4C"/>
    <w:rsid w:val="1FAFB020"/>
    <w:rsid w:val="1FBADE86"/>
    <w:rsid w:val="1FCD9AF3"/>
    <w:rsid w:val="1FF49B95"/>
    <w:rsid w:val="200E3C1C"/>
    <w:rsid w:val="20141466"/>
    <w:rsid w:val="201EC74F"/>
    <w:rsid w:val="2025A3F4"/>
    <w:rsid w:val="203D7C5B"/>
    <w:rsid w:val="20446F15"/>
    <w:rsid w:val="204B3D17"/>
    <w:rsid w:val="2071E854"/>
    <w:rsid w:val="2076D00B"/>
    <w:rsid w:val="207E397C"/>
    <w:rsid w:val="20935AE4"/>
    <w:rsid w:val="20936AED"/>
    <w:rsid w:val="20949377"/>
    <w:rsid w:val="209FC079"/>
    <w:rsid w:val="20A27A85"/>
    <w:rsid w:val="20AF60E2"/>
    <w:rsid w:val="20B8CEB2"/>
    <w:rsid w:val="20C29C49"/>
    <w:rsid w:val="20C49A37"/>
    <w:rsid w:val="20C4A822"/>
    <w:rsid w:val="20CCB6E7"/>
    <w:rsid w:val="20CF40BA"/>
    <w:rsid w:val="20D07F7C"/>
    <w:rsid w:val="20DC0732"/>
    <w:rsid w:val="20E5C841"/>
    <w:rsid w:val="20EA2AE5"/>
    <w:rsid w:val="20EEEF0C"/>
    <w:rsid w:val="20FA3501"/>
    <w:rsid w:val="2101E987"/>
    <w:rsid w:val="210465F5"/>
    <w:rsid w:val="21061214"/>
    <w:rsid w:val="211C2DCB"/>
    <w:rsid w:val="2136D150"/>
    <w:rsid w:val="21438A62"/>
    <w:rsid w:val="2145E639"/>
    <w:rsid w:val="2150FEFD"/>
    <w:rsid w:val="215CE0AA"/>
    <w:rsid w:val="215E4504"/>
    <w:rsid w:val="2162E646"/>
    <w:rsid w:val="2166556F"/>
    <w:rsid w:val="216AFA5E"/>
    <w:rsid w:val="217EDF23"/>
    <w:rsid w:val="218B5E4A"/>
    <w:rsid w:val="219DD695"/>
    <w:rsid w:val="21AAD62E"/>
    <w:rsid w:val="21B1F96B"/>
    <w:rsid w:val="21C829B5"/>
    <w:rsid w:val="21C9BBBC"/>
    <w:rsid w:val="21CD9000"/>
    <w:rsid w:val="21CF4928"/>
    <w:rsid w:val="21D22268"/>
    <w:rsid w:val="21E0B202"/>
    <w:rsid w:val="21E79E9A"/>
    <w:rsid w:val="21F42FBF"/>
    <w:rsid w:val="21FCA4E0"/>
    <w:rsid w:val="21FF954D"/>
    <w:rsid w:val="22097496"/>
    <w:rsid w:val="2230DE45"/>
    <w:rsid w:val="2231B519"/>
    <w:rsid w:val="223266B5"/>
    <w:rsid w:val="2237DD49"/>
    <w:rsid w:val="223F5107"/>
    <w:rsid w:val="226D8B12"/>
    <w:rsid w:val="2286287D"/>
    <w:rsid w:val="228A84A9"/>
    <w:rsid w:val="228D87C6"/>
    <w:rsid w:val="22910B0F"/>
    <w:rsid w:val="22A51A7B"/>
    <w:rsid w:val="22C9167B"/>
    <w:rsid w:val="22F31F0A"/>
    <w:rsid w:val="23062E44"/>
    <w:rsid w:val="23068F9B"/>
    <w:rsid w:val="231B646B"/>
    <w:rsid w:val="2326317F"/>
    <w:rsid w:val="232DB38E"/>
    <w:rsid w:val="233386D3"/>
    <w:rsid w:val="2341796F"/>
    <w:rsid w:val="23455560"/>
    <w:rsid w:val="235BFB92"/>
    <w:rsid w:val="23946218"/>
    <w:rsid w:val="239DEEE9"/>
    <w:rsid w:val="23A56C8E"/>
    <w:rsid w:val="23A6A8AE"/>
    <w:rsid w:val="23B372E8"/>
    <w:rsid w:val="23C11E99"/>
    <w:rsid w:val="23DA90D2"/>
    <w:rsid w:val="23DCC8EF"/>
    <w:rsid w:val="23E210FD"/>
    <w:rsid w:val="23E6DF19"/>
    <w:rsid w:val="23EAF097"/>
    <w:rsid w:val="23EC9AFD"/>
    <w:rsid w:val="23FE10DE"/>
    <w:rsid w:val="240E243B"/>
    <w:rsid w:val="24114CE5"/>
    <w:rsid w:val="24123AF9"/>
    <w:rsid w:val="24318877"/>
    <w:rsid w:val="244BA769"/>
    <w:rsid w:val="244E5671"/>
    <w:rsid w:val="2462EC75"/>
    <w:rsid w:val="246499B4"/>
    <w:rsid w:val="246B6946"/>
    <w:rsid w:val="24946EDB"/>
    <w:rsid w:val="249B03B3"/>
    <w:rsid w:val="24A159B1"/>
    <w:rsid w:val="24A627F1"/>
    <w:rsid w:val="24CE2F33"/>
    <w:rsid w:val="24E4F35B"/>
    <w:rsid w:val="24ED052F"/>
    <w:rsid w:val="24EF795E"/>
    <w:rsid w:val="24F6F534"/>
    <w:rsid w:val="250D4BEE"/>
    <w:rsid w:val="25118E9B"/>
    <w:rsid w:val="25158066"/>
    <w:rsid w:val="252334A7"/>
    <w:rsid w:val="252A4D36"/>
    <w:rsid w:val="252E01D0"/>
    <w:rsid w:val="2537AD20"/>
    <w:rsid w:val="253FD1E1"/>
    <w:rsid w:val="25738799"/>
    <w:rsid w:val="2577AA43"/>
    <w:rsid w:val="2582AF7A"/>
    <w:rsid w:val="258DA3DB"/>
    <w:rsid w:val="259E3E61"/>
    <w:rsid w:val="25A0BC51"/>
    <w:rsid w:val="25A9A071"/>
    <w:rsid w:val="25B5419E"/>
    <w:rsid w:val="25C22E98"/>
    <w:rsid w:val="25C67FFF"/>
    <w:rsid w:val="25E3FB1D"/>
    <w:rsid w:val="25E47376"/>
    <w:rsid w:val="25F69690"/>
    <w:rsid w:val="25F9F90C"/>
    <w:rsid w:val="25FD2322"/>
    <w:rsid w:val="26106C1E"/>
    <w:rsid w:val="26197807"/>
    <w:rsid w:val="261C2913"/>
    <w:rsid w:val="261C6181"/>
    <w:rsid w:val="2632BE40"/>
    <w:rsid w:val="26353579"/>
    <w:rsid w:val="26491997"/>
    <w:rsid w:val="264A191C"/>
    <w:rsid w:val="264D8901"/>
    <w:rsid w:val="26665F06"/>
    <w:rsid w:val="26747841"/>
    <w:rsid w:val="267C1658"/>
    <w:rsid w:val="267D40C7"/>
    <w:rsid w:val="2682B3F3"/>
    <w:rsid w:val="26ABDBC8"/>
    <w:rsid w:val="26AEBED6"/>
    <w:rsid w:val="26BD871D"/>
    <w:rsid w:val="26DF1D8E"/>
    <w:rsid w:val="26F7A42E"/>
    <w:rsid w:val="26F7C984"/>
    <w:rsid w:val="2705D7D8"/>
    <w:rsid w:val="27085C4E"/>
    <w:rsid w:val="270966A7"/>
    <w:rsid w:val="27103201"/>
    <w:rsid w:val="2713A331"/>
    <w:rsid w:val="27143AAF"/>
    <w:rsid w:val="271514A9"/>
    <w:rsid w:val="273354FE"/>
    <w:rsid w:val="273B7F0C"/>
    <w:rsid w:val="27429D96"/>
    <w:rsid w:val="2748AC5C"/>
    <w:rsid w:val="2748C05E"/>
    <w:rsid w:val="274EDB79"/>
    <w:rsid w:val="275EA228"/>
    <w:rsid w:val="2764C776"/>
    <w:rsid w:val="276FEB84"/>
    <w:rsid w:val="27A15146"/>
    <w:rsid w:val="27C3CED7"/>
    <w:rsid w:val="27C8EBBB"/>
    <w:rsid w:val="27CF5EA4"/>
    <w:rsid w:val="27DC50F6"/>
    <w:rsid w:val="27DFA2A5"/>
    <w:rsid w:val="27FB36B9"/>
    <w:rsid w:val="2812B63F"/>
    <w:rsid w:val="2818B9D9"/>
    <w:rsid w:val="281E5F98"/>
    <w:rsid w:val="2826F8D7"/>
    <w:rsid w:val="28286F3F"/>
    <w:rsid w:val="282AC215"/>
    <w:rsid w:val="285138EA"/>
    <w:rsid w:val="285321D3"/>
    <w:rsid w:val="2862118D"/>
    <w:rsid w:val="286C2515"/>
    <w:rsid w:val="287C8054"/>
    <w:rsid w:val="287FA940"/>
    <w:rsid w:val="2890D378"/>
    <w:rsid w:val="28919036"/>
    <w:rsid w:val="28B1072F"/>
    <w:rsid w:val="28BB0455"/>
    <w:rsid w:val="28C7B3B5"/>
    <w:rsid w:val="28CC58DA"/>
    <w:rsid w:val="28CFBA07"/>
    <w:rsid w:val="28D64033"/>
    <w:rsid w:val="28D7B9EF"/>
    <w:rsid w:val="28D80371"/>
    <w:rsid w:val="28E3F1E9"/>
    <w:rsid w:val="28E71872"/>
    <w:rsid w:val="28EA2DD8"/>
    <w:rsid w:val="28FF7C84"/>
    <w:rsid w:val="29040FA5"/>
    <w:rsid w:val="29142819"/>
    <w:rsid w:val="291A3EC0"/>
    <w:rsid w:val="2928EBBD"/>
    <w:rsid w:val="29374148"/>
    <w:rsid w:val="294C6ADA"/>
    <w:rsid w:val="295C1E32"/>
    <w:rsid w:val="295CC3AF"/>
    <w:rsid w:val="2960DC77"/>
    <w:rsid w:val="29677B87"/>
    <w:rsid w:val="29728748"/>
    <w:rsid w:val="2987D0D0"/>
    <w:rsid w:val="29905AD8"/>
    <w:rsid w:val="29963BF6"/>
    <w:rsid w:val="299A9113"/>
    <w:rsid w:val="29A4BD19"/>
    <w:rsid w:val="29A728D6"/>
    <w:rsid w:val="29BEF8F6"/>
    <w:rsid w:val="29CA07F4"/>
    <w:rsid w:val="29F2B2FF"/>
    <w:rsid w:val="2A1CED92"/>
    <w:rsid w:val="2A1CEF6D"/>
    <w:rsid w:val="2A250A14"/>
    <w:rsid w:val="2A439848"/>
    <w:rsid w:val="2A46C612"/>
    <w:rsid w:val="2A5B0BFC"/>
    <w:rsid w:val="2A61ACAF"/>
    <w:rsid w:val="2A695F45"/>
    <w:rsid w:val="2A6A54E9"/>
    <w:rsid w:val="2A70804B"/>
    <w:rsid w:val="2A71F93E"/>
    <w:rsid w:val="2A7E68E2"/>
    <w:rsid w:val="2A82AFFB"/>
    <w:rsid w:val="2A88097E"/>
    <w:rsid w:val="2A8F14CD"/>
    <w:rsid w:val="2A91DBBE"/>
    <w:rsid w:val="2A967DA7"/>
    <w:rsid w:val="2AA2FDEE"/>
    <w:rsid w:val="2AB1332A"/>
    <w:rsid w:val="2AC9EF16"/>
    <w:rsid w:val="2ACEEC41"/>
    <w:rsid w:val="2ADCD6C8"/>
    <w:rsid w:val="2ADD344D"/>
    <w:rsid w:val="2ADF9A4C"/>
    <w:rsid w:val="2AF80B23"/>
    <w:rsid w:val="2B0FB38F"/>
    <w:rsid w:val="2B212413"/>
    <w:rsid w:val="2B2A3BB4"/>
    <w:rsid w:val="2B2F0B20"/>
    <w:rsid w:val="2B42EBC7"/>
    <w:rsid w:val="2B465288"/>
    <w:rsid w:val="2B47ECF8"/>
    <w:rsid w:val="2B4C70AB"/>
    <w:rsid w:val="2B58FF20"/>
    <w:rsid w:val="2B5927CF"/>
    <w:rsid w:val="2B6C63D6"/>
    <w:rsid w:val="2B6E1BBA"/>
    <w:rsid w:val="2B7762A2"/>
    <w:rsid w:val="2B77D8C9"/>
    <w:rsid w:val="2B8779C0"/>
    <w:rsid w:val="2B94F4CE"/>
    <w:rsid w:val="2BA007C4"/>
    <w:rsid w:val="2BB5FECD"/>
    <w:rsid w:val="2BB8BDF3"/>
    <w:rsid w:val="2BBE84CD"/>
    <w:rsid w:val="2BD28CD9"/>
    <w:rsid w:val="2BD42F81"/>
    <w:rsid w:val="2BE15D63"/>
    <w:rsid w:val="2BEEFCB5"/>
    <w:rsid w:val="2BFDDD12"/>
    <w:rsid w:val="2C03366D"/>
    <w:rsid w:val="2C0C50AC"/>
    <w:rsid w:val="2C1BE8D1"/>
    <w:rsid w:val="2C41F975"/>
    <w:rsid w:val="2C498A82"/>
    <w:rsid w:val="2C68B8E7"/>
    <w:rsid w:val="2C6D43DB"/>
    <w:rsid w:val="2C7547E9"/>
    <w:rsid w:val="2C814BD1"/>
    <w:rsid w:val="2C851D2D"/>
    <w:rsid w:val="2C8D4E6D"/>
    <w:rsid w:val="2C9033D2"/>
    <w:rsid w:val="2CCD7687"/>
    <w:rsid w:val="2CE38118"/>
    <w:rsid w:val="2CE7348D"/>
    <w:rsid w:val="2D01FCE8"/>
    <w:rsid w:val="2D038475"/>
    <w:rsid w:val="2D04AAEA"/>
    <w:rsid w:val="2D126B18"/>
    <w:rsid w:val="2D149390"/>
    <w:rsid w:val="2D1AE0C8"/>
    <w:rsid w:val="2D1B5BA8"/>
    <w:rsid w:val="2D28C6DF"/>
    <w:rsid w:val="2D3431A4"/>
    <w:rsid w:val="2D4476BC"/>
    <w:rsid w:val="2D53E643"/>
    <w:rsid w:val="2D5B3DDC"/>
    <w:rsid w:val="2D6231D4"/>
    <w:rsid w:val="2D6CB335"/>
    <w:rsid w:val="2D7696B4"/>
    <w:rsid w:val="2D80EC7D"/>
    <w:rsid w:val="2D8CCF6C"/>
    <w:rsid w:val="2D9AC301"/>
    <w:rsid w:val="2DA20A74"/>
    <w:rsid w:val="2DB0A05E"/>
    <w:rsid w:val="2DB8DEFA"/>
    <w:rsid w:val="2DBA143B"/>
    <w:rsid w:val="2E09143C"/>
    <w:rsid w:val="2E0E4B09"/>
    <w:rsid w:val="2E13C216"/>
    <w:rsid w:val="2E1AC5C8"/>
    <w:rsid w:val="2E37E939"/>
    <w:rsid w:val="2E43219A"/>
    <w:rsid w:val="2E507086"/>
    <w:rsid w:val="2E5193F9"/>
    <w:rsid w:val="2E6597B9"/>
    <w:rsid w:val="2E688240"/>
    <w:rsid w:val="2E7A8C89"/>
    <w:rsid w:val="2E8A0059"/>
    <w:rsid w:val="2E8E85F4"/>
    <w:rsid w:val="2E90D40B"/>
    <w:rsid w:val="2E98B617"/>
    <w:rsid w:val="2E9A4B1A"/>
    <w:rsid w:val="2EA3E540"/>
    <w:rsid w:val="2EC49740"/>
    <w:rsid w:val="2ECF7845"/>
    <w:rsid w:val="2ED2BB79"/>
    <w:rsid w:val="2ED4E471"/>
    <w:rsid w:val="2ED716D7"/>
    <w:rsid w:val="2EDD97D7"/>
    <w:rsid w:val="2EDF7E89"/>
    <w:rsid w:val="2F0736CA"/>
    <w:rsid w:val="2F0A6A3F"/>
    <w:rsid w:val="2F104334"/>
    <w:rsid w:val="2F1C7D04"/>
    <w:rsid w:val="2F219AB9"/>
    <w:rsid w:val="2F22A73F"/>
    <w:rsid w:val="2F270697"/>
    <w:rsid w:val="2F3422E2"/>
    <w:rsid w:val="2F3E80E8"/>
    <w:rsid w:val="2F51DF62"/>
    <w:rsid w:val="2F59DE88"/>
    <w:rsid w:val="2F6FCF70"/>
    <w:rsid w:val="2F718D2C"/>
    <w:rsid w:val="2F7266F6"/>
    <w:rsid w:val="2F772AE3"/>
    <w:rsid w:val="2F7B4AA5"/>
    <w:rsid w:val="2F7E6C96"/>
    <w:rsid w:val="2F828730"/>
    <w:rsid w:val="2F8DBFCB"/>
    <w:rsid w:val="2F97C78B"/>
    <w:rsid w:val="2F9DB55D"/>
    <w:rsid w:val="2FA7171D"/>
    <w:rsid w:val="2FAA3F6D"/>
    <w:rsid w:val="2FC39DDC"/>
    <w:rsid w:val="2FCDD30C"/>
    <w:rsid w:val="300EEF55"/>
    <w:rsid w:val="3014702F"/>
    <w:rsid w:val="302C98F2"/>
    <w:rsid w:val="30348678"/>
    <w:rsid w:val="304D1F54"/>
    <w:rsid w:val="304D81E1"/>
    <w:rsid w:val="304E7E07"/>
    <w:rsid w:val="304F3D94"/>
    <w:rsid w:val="30548526"/>
    <w:rsid w:val="305875D3"/>
    <w:rsid w:val="3074F595"/>
    <w:rsid w:val="308385D1"/>
    <w:rsid w:val="308EC170"/>
    <w:rsid w:val="3090BA0A"/>
    <w:rsid w:val="309AF5BD"/>
    <w:rsid w:val="309E2E28"/>
    <w:rsid w:val="30A3CC25"/>
    <w:rsid w:val="30A57BA0"/>
    <w:rsid w:val="30A71513"/>
    <w:rsid w:val="30ACC029"/>
    <w:rsid w:val="30BEB556"/>
    <w:rsid w:val="30C0FCBD"/>
    <w:rsid w:val="30D6A790"/>
    <w:rsid w:val="30DB2C96"/>
    <w:rsid w:val="30E205B0"/>
    <w:rsid w:val="30E2B972"/>
    <w:rsid w:val="30E73FA4"/>
    <w:rsid w:val="30ED0ED1"/>
    <w:rsid w:val="30F2C7CD"/>
    <w:rsid w:val="31158D78"/>
    <w:rsid w:val="311A16C6"/>
    <w:rsid w:val="311C21E9"/>
    <w:rsid w:val="312DB970"/>
    <w:rsid w:val="315DF515"/>
    <w:rsid w:val="316FEDD4"/>
    <w:rsid w:val="318C7F88"/>
    <w:rsid w:val="319BF4D4"/>
    <w:rsid w:val="319D0E92"/>
    <w:rsid w:val="319E87FF"/>
    <w:rsid w:val="31B72E7C"/>
    <w:rsid w:val="31BB52CB"/>
    <w:rsid w:val="31BC432B"/>
    <w:rsid w:val="31C48B15"/>
    <w:rsid w:val="31DA886E"/>
    <w:rsid w:val="31DC0620"/>
    <w:rsid w:val="31DE0F80"/>
    <w:rsid w:val="31E32148"/>
    <w:rsid w:val="31E4FC4F"/>
    <w:rsid w:val="31E8EFB5"/>
    <w:rsid w:val="31EED241"/>
    <w:rsid w:val="323B6F69"/>
    <w:rsid w:val="323BECD1"/>
    <w:rsid w:val="3252FE86"/>
    <w:rsid w:val="3263510D"/>
    <w:rsid w:val="326BFD21"/>
    <w:rsid w:val="32735441"/>
    <w:rsid w:val="32988672"/>
    <w:rsid w:val="32A8773C"/>
    <w:rsid w:val="32B95262"/>
    <w:rsid w:val="32BD1B13"/>
    <w:rsid w:val="32C57355"/>
    <w:rsid w:val="32CD2CD0"/>
    <w:rsid w:val="330573CE"/>
    <w:rsid w:val="330E58FF"/>
    <w:rsid w:val="3312049B"/>
    <w:rsid w:val="33129E66"/>
    <w:rsid w:val="331354AE"/>
    <w:rsid w:val="3327B735"/>
    <w:rsid w:val="332C0E31"/>
    <w:rsid w:val="33307D48"/>
    <w:rsid w:val="33327702"/>
    <w:rsid w:val="333647E4"/>
    <w:rsid w:val="3338D29A"/>
    <w:rsid w:val="333F3CF3"/>
    <w:rsid w:val="33435055"/>
    <w:rsid w:val="33456905"/>
    <w:rsid w:val="33571EC1"/>
    <w:rsid w:val="33602B54"/>
    <w:rsid w:val="336B97B9"/>
    <w:rsid w:val="3384C016"/>
    <w:rsid w:val="3388679E"/>
    <w:rsid w:val="338D1E9B"/>
    <w:rsid w:val="338E5F37"/>
    <w:rsid w:val="33A70A26"/>
    <w:rsid w:val="33A80D2D"/>
    <w:rsid w:val="33CC4C08"/>
    <w:rsid w:val="33D653A4"/>
    <w:rsid w:val="33E6A5D2"/>
    <w:rsid w:val="33EAA129"/>
    <w:rsid w:val="33F51AA4"/>
    <w:rsid w:val="33F64A50"/>
    <w:rsid w:val="3409B7C2"/>
    <w:rsid w:val="340EA008"/>
    <w:rsid w:val="3414CDED"/>
    <w:rsid w:val="342138C3"/>
    <w:rsid w:val="342D16F0"/>
    <w:rsid w:val="343C41A1"/>
    <w:rsid w:val="343D184C"/>
    <w:rsid w:val="34414B3C"/>
    <w:rsid w:val="34724AD0"/>
    <w:rsid w:val="348D6BA1"/>
    <w:rsid w:val="3492476B"/>
    <w:rsid w:val="3495772C"/>
    <w:rsid w:val="34B0EECC"/>
    <w:rsid w:val="34BBB3A6"/>
    <w:rsid w:val="34C0356B"/>
    <w:rsid w:val="34C1F149"/>
    <w:rsid w:val="34C5AD17"/>
    <w:rsid w:val="34D7C3C4"/>
    <w:rsid w:val="34E5F360"/>
    <w:rsid w:val="34E77CC9"/>
    <w:rsid w:val="34E90532"/>
    <w:rsid w:val="34FC7054"/>
    <w:rsid w:val="3505A7D6"/>
    <w:rsid w:val="3520E4C9"/>
    <w:rsid w:val="3536764D"/>
    <w:rsid w:val="353A6891"/>
    <w:rsid w:val="353B7402"/>
    <w:rsid w:val="355A0373"/>
    <w:rsid w:val="35610376"/>
    <w:rsid w:val="35624F95"/>
    <w:rsid w:val="357466FE"/>
    <w:rsid w:val="358034E3"/>
    <w:rsid w:val="3583DCA4"/>
    <w:rsid w:val="35AF83E0"/>
    <w:rsid w:val="35E1261B"/>
    <w:rsid w:val="35E89B57"/>
    <w:rsid w:val="35EB5F73"/>
    <w:rsid w:val="35F72B6A"/>
    <w:rsid w:val="35FA3CB9"/>
    <w:rsid w:val="35FD6FE2"/>
    <w:rsid w:val="36061D1D"/>
    <w:rsid w:val="361660F1"/>
    <w:rsid w:val="361BC671"/>
    <w:rsid w:val="3620BEB3"/>
    <w:rsid w:val="362A3440"/>
    <w:rsid w:val="3638AEFC"/>
    <w:rsid w:val="3642F6B1"/>
    <w:rsid w:val="36507115"/>
    <w:rsid w:val="36527AA0"/>
    <w:rsid w:val="366220E9"/>
    <w:rsid w:val="3671A110"/>
    <w:rsid w:val="367E8A9B"/>
    <w:rsid w:val="36897F90"/>
    <w:rsid w:val="36932D04"/>
    <w:rsid w:val="3697C3AD"/>
    <w:rsid w:val="3698A3CD"/>
    <w:rsid w:val="36A5BF92"/>
    <w:rsid w:val="36AD73BD"/>
    <w:rsid w:val="36C77A9F"/>
    <w:rsid w:val="36D6E03C"/>
    <w:rsid w:val="36D7F755"/>
    <w:rsid w:val="36EAD163"/>
    <w:rsid w:val="36FAABEF"/>
    <w:rsid w:val="36FE6FE6"/>
    <w:rsid w:val="37010F84"/>
    <w:rsid w:val="37025301"/>
    <w:rsid w:val="37105243"/>
    <w:rsid w:val="371BFBA2"/>
    <w:rsid w:val="3737A0F1"/>
    <w:rsid w:val="3742AA42"/>
    <w:rsid w:val="3751DC23"/>
    <w:rsid w:val="375799AD"/>
    <w:rsid w:val="375B85AB"/>
    <w:rsid w:val="376012B9"/>
    <w:rsid w:val="3764B7B2"/>
    <w:rsid w:val="3767CD58"/>
    <w:rsid w:val="376B225C"/>
    <w:rsid w:val="37757C71"/>
    <w:rsid w:val="377BB097"/>
    <w:rsid w:val="37808E15"/>
    <w:rsid w:val="37817A99"/>
    <w:rsid w:val="378BEA7B"/>
    <w:rsid w:val="3798D871"/>
    <w:rsid w:val="37A06055"/>
    <w:rsid w:val="37A7144D"/>
    <w:rsid w:val="37A924E8"/>
    <w:rsid w:val="37BD4081"/>
    <w:rsid w:val="37CC0038"/>
    <w:rsid w:val="37D4D8C5"/>
    <w:rsid w:val="37E21370"/>
    <w:rsid w:val="37EA20ED"/>
    <w:rsid w:val="37EC4446"/>
    <w:rsid w:val="37F4712C"/>
    <w:rsid w:val="37F8E0D0"/>
    <w:rsid w:val="37F91108"/>
    <w:rsid w:val="3806A7A0"/>
    <w:rsid w:val="3807C677"/>
    <w:rsid w:val="381FAEF8"/>
    <w:rsid w:val="383DF0E4"/>
    <w:rsid w:val="383F985D"/>
    <w:rsid w:val="3844D6EF"/>
    <w:rsid w:val="3844FEE2"/>
    <w:rsid w:val="384C546C"/>
    <w:rsid w:val="384D8B68"/>
    <w:rsid w:val="385C6704"/>
    <w:rsid w:val="38768622"/>
    <w:rsid w:val="387B1C20"/>
    <w:rsid w:val="388BE670"/>
    <w:rsid w:val="388C715B"/>
    <w:rsid w:val="388D1610"/>
    <w:rsid w:val="389155B2"/>
    <w:rsid w:val="38953427"/>
    <w:rsid w:val="38A60152"/>
    <w:rsid w:val="38A85E75"/>
    <w:rsid w:val="38BA6347"/>
    <w:rsid w:val="38CB6B05"/>
    <w:rsid w:val="38D3EF38"/>
    <w:rsid w:val="38D8B98B"/>
    <w:rsid w:val="38DC94D8"/>
    <w:rsid w:val="38DCC3A2"/>
    <w:rsid w:val="38E6C41B"/>
    <w:rsid w:val="38E80EC1"/>
    <w:rsid w:val="38F1D4BD"/>
    <w:rsid w:val="3907D28E"/>
    <w:rsid w:val="3932C9D0"/>
    <w:rsid w:val="39334870"/>
    <w:rsid w:val="39428F96"/>
    <w:rsid w:val="3946510E"/>
    <w:rsid w:val="39560BC0"/>
    <w:rsid w:val="3956FB7D"/>
    <w:rsid w:val="3970A926"/>
    <w:rsid w:val="397C4B9B"/>
    <w:rsid w:val="3985C5C4"/>
    <w:rsid w:val="39890A35"/>
    <w:rsid w:val="398F8EE2"/>
    <w:rsid w:val="399EF64B"/>
    <w:rsid w:val="39B1058A"/>
    <w:rsid w:val="39B15247"/>
    <w:rsid w:val="39BFE3BF"/>
    <w:rsid w:val="39C69BEB"/>
    <w:rsid w:val="39CE99B4"/>
    <w:rsid w:val="39F0627E"/>
    <w:rsid w:val="3A01072F"/>
    <w:rsid w:val="3A14892C"/>
    <w:rsid w:val="3A17DE1C"/>
    <w:rsid w:val="3A1CF9E3"/>
    <w:rsid w:val="3A56548B"/>
    <w:rsid w:val="3A6A8FD5"/>
    <w:rsid w:val="3A800634"/>
    <w:rsid w:val="3A8D29F3"/>
    <w:rsid w:val="3AA4867C"/>
    <w:rsid w:val="3AAF8134"/>
    <w:rsid w:val="3AB58B29"/>
    <w:rsid w:val="3AC10521"/>
    <w:rsid w:val="3AC3B4B1"/>
    <w:rsid w:val="3AC73E2B"/>
    <w:rsid w:val="3ACD63B7"/>
    <w:rsid w:val="3ADBA27A"/>
    <w:rsid w:val="3AE12C42"/>
    <w:rsid w:val="3AE63DE7"/>
    <w:rsid w:val="3AEA5429"/>
    <w:rsid w:val="3AF1506F"/>
    <w:rsid w:val="3AFEC3C4"/>
    <w:rsid w:val="3B098A98"/>
    <w:rsid w:val="3B10C8E4"/>
    <w:rsid w:val="3B19A6A0"/>
    <w:rsid w:val="3B3096A0"/>
    <w:rsid w:val="3B3FA12B"/>
    <w:rsid w:val="3B41258E"/>
    <w:rsid w:val="3B46DEFD"/>
    <w:rsid w:val="3B51F6EC"/>
    <w:rsid w:val="3B53E09F"/>
    <w:rsid w:val="3B566CF7"/>
    <w:rsid w:val="3B72D5CD"/>
    <w:rsid w:val="3B7504E9"/>
    <w:rsid w:val="3B80AB05"/>
    <w:rsid w:val="3B81E49D"/>
    <w:rsid w:val="3B850926"/>
    <w:rsid w:val="3B909DEA"/>
    <w:rsid w:val="3BA011CD"/>
    <w:rsid w:val="3BA44003"/>
    <w:rsid w:val="3BA60006"/>
    <w:rsid w:val="3BB73CC8"/>
    <w:rsid w:val="3BBB9C03"/>
    <w:rsid w:val="3BBC2691"/>
    <w:rsid w:val="3BBECB46"/>
    <w:rsid w:val="3BBF5E40"/>
    <w:rsid w:val="3BC52CB5"/>
    <w:rsid w:val="3BD22FF7"/>
    <w:rsid w:val="3BDC437B"/>
    <w:rsid w:val="3BE3A882"/>
    <w:rsid w:val="3BF9295A"/>
    <w:rsid w:val="3C148D26"/>
    <w:rsid w:val="3C16EEFC"/>
    <w:rsid w:val="3C289CEC"/>
    <w:rsid w:val="3C29E20C"/>
    <w:rsid w:val="3C3A41E2"/>
    <w:rsid w:val="3C3E20C4"/>
    <w:rsid w:val="3C484E55"/>
    <w:rsid w:val="3C51FD44"/>
    <w:rsid w:val="3C58D122"/>
    <w:rsid w:val="3C5A1582"/>
    <w:rsid w:val="3C64A547"/>
    <w:rsid w:val="3C849754"/>
    <w:rsid w:val="3C8BFFAF"/>
    <w:rsid w:val="3C8D5801"/>
    <w:rsid w:val="3CA28615"/>
    <w:rsid w:val="3CB0700C"/>
    <w:rsid w:val="3CB2E381"/>
    <w:rsid w:val="3CBD01CF"/>
    <w:rsid w:val="3CD2ADBD"/>
    <w:rsid w:val="3CD9BC00"/>
    <w:rsid w:val="3CEFB100"/>
    <w:rsid w:val="3D0A35D9"/>
    <w:rsid w:val="3D30B4BB"/>
    <w:rsid w:val="3D3D76A0"/>
    <w:rsid w:val="3D570C1D"/>
    <w:rsid w:val="3D79D30F"/>
    <w:rsid w:val="3D845E08"/>
    <w:rsid w:val="3D994CF2"/>
    <w:rsid w:val="3DAA6F8B"/>
    <w:rsid w:val="3DAF482F"/>
    <w:rsid w:val="3DB0BE0E"/>
    <w:rsid w:val="3DC3CD1F"/>
    <w:rsid w:val="3DDB4512"/>
    <w:rsid w:val="3DE8A2E5"/>
    <w:rsid w:val="3DE8CE9C"/>
    <w:rsid w:val="3DEF5F5D"/>
    <w:rsid w:val="3E22E8BE"/>
    <w:rsid w:val="3E2E6B8F"/>
    <w:rsid w:val="3E38CEC3"/>
    <w:rsid w:val="3E3B1ACE"/>
    <w:rsid w:val="3E3EC7FD"/>
    <w:rsid w:val="3E5B16E3"/>
    <w:rsid w:val="3E60857F"/>
    <w:rsid w:val="3E69B698"/>
    <w:rsid w:val="3E6BDBA8"/>
    <w:rsid w:val="3E7E7944"/>
    <w:rsid w:val="3E8D312E"/>
    <w:rsid w:val="3E90B310"/>
    <w:rsid w:val="3E95CA4D"/>
    <w:rsid w:val="3EA36A2B"/>
    <w:rsid w:val="3EA8C042"/>
    <w:rsid w:val="3EA99939"/>
    <w:rsid w:val="3EABE56B"/>
    <w:rsid w:val="3EB113D6"/>
    <w:rsid w:val="3EB9B669"/>
    <w:rsid w:val="3ECC3F0B"/>
    <w:rsid w:val="3EE4A8AC"/>
    <w:rsid w:val="3EF105C7"/>
    <w:rsid w:val="3EF20676"/>
    <w:rsid w:val="3F0C8291"/>
    <w:rsid w:val="3F1C4068"/>
    <w:rsid w:val="3F1D4E7E"/>
    <w:rsid w:val="3F25D7B2"/>
    <w:rsid w:val="3F2AE959"/>
    <w:rsid w:val="3F3364FC"/>
    <w:rsid w:val="3F3CA26F"/>
    <w:rsid w:val="3F3D1B43"/>
    <w:rsid w:val="3F41A0D7"/>
    <w:rsid w:val="3F748471"/>
    <w:rsid w:val="3F82B614"/>
    <w:rsid w:val="3F82F257"/>
    <w:rsid w:val="3F87B2DD"/>
    <w:rsid w:val="3FAE4376"/>
    <w:rsid w:val="3FB1543E"/>
    <w:rsid w:val="3FC82CBA"/>
    <w:rsid w:val="3FCB57E8"/>
    <w:rsid w:val="3FE0B9E5"/>
    <w:rsid w:val="3FE0DE59"/>
    <w:rsid w:val="3FE3E339"/>
    <w:rsid w:val="40111F89"/>
    <w:rsid w:val="4015E8D6"/>
    <w:rsid w:val="401F1F02"/>
    <w:rsid w:val="4041CECE"/>
    <w:rsid w:val="40480FD0"/>
    <w:rsid w:val="40499F80"/>
    <w:rsid w:val="4055059E"/>
    <w:rsid w:val="405FA2FA"/>
    <w:rsid w:val="4060E4FD"/>
    <w:rsid w:val="4064ABCE"/>
    <w:rsid w:val="406EA824"/>
    <w:rsid w:val="4071E0C3"/>
    <w:rsid w:val="4078E090"/>
    <w:rsid w:val="4082419E"/>
    <w:rsid w:val="40827841"/>
    <w:rsid w:val="4099058F"/>
    <w:rsid w:val="40A49E15"/>
    <w:rsid w:val="40BB2333"/>
    <w:rsid w:val="40BE916C"/>
    <w:rsid w:val="40C96104"/>
    <w:rsid w:val="40DF9191"/>
    <w:rsid w:val="40E18771"/>
    <w:rsid w:val="40E1ED4C"/>
    <w:rsid w:val="40FEF02C"/>
    <w:rsid w:val="41026852"/>
    <w:rsid w:val="4104849F"/>
    <w:rsid w:val="411530E1"/>
    <w:rsid w:val="4126CB50"/>
    <w:rsid w:val="4151B3D4"/>
    <w:rsid w:val="415C0831"/>
    <w:rsid w:val="41630F47"/>
    <w:rsid w:val="4165DEE9"/>
    <w:rsid w:val="4174918B"/>
    <w:rsid w:val="417F4AE3"/>
    <w:rsid w:val="419D787E"/>
    <w:rsid w:val="41B5BA4D"/>
    <w:rsid w:val="41BAAB59"/>
    <w:rsid w:val="41C50BAC"/>
    <w:rsid w:val="41C86592"/>
    <w:rsid w:val="41C95F29"/>
    <w:rsid w:val="41CF15A1"/>
    <w:rsid w:val="41EB326E"/>
    <w:rsid w:val="41EDD26E"/>
    <w:rsid w:val="41FE8C64"/>
    <w:rsid w:val="420716D0"/>
    <w:rsid w:val="420DB124"/>
    <w:rsid w:val="420F2D9A"/>
    <w:rsid w:val="42160A6A"/>
    <w:rsid w:val="42167D78"/>
    <w:rsid w:val="42273F0D"/>
    <w:rsid w:val="42372C8E"/>
    <w:rsid w:val="4244E76D"/>
    <w:rsid w:val="424AC5F7"/>
    <w:rsid w:val="425199B9"/>
    <w:rsid w:val="425EA3B1"/>
    <w:rsid w:val="426345A7"/>
    <w:rsid w:val="42A19965"/>
    <w:rsid w:val="42C53A1B"/>
    <w:rsid w:val="42CA43F8"/>
    <w:rsid w:val="42CE09A5"/>
    <w:rsid w:val="42E9975A"/>
    <w:rsid w:val="42F0813B"/>
    <w:rsid w:val="42FCD0D7"/>
    <w:rsid w:val="43018DF1"/>
    <w:rsid w:val="4306D04D"/>
    <w:rsid w:val="43088EE8"/>
    <w:rsid w:val="431AA141"/>
    <w:rsid w:val="43204872"/>
    <w:rsid w:val="4322A0FC"/>
    <w:rsid w:val="43340B06"/>
    <w:rsid w:val="43342F05"/>
    <w:rsid w:val="43415D47"/>
    <w:rsid w:val="4342A1C3"/>
    <w:rsid w:val="4347DEC1"/>
    <w:rsid w:val="435199A2"/>
    <w:rsid w:val="43544B69"/>
    <w:rsid w:val="435CCA16"/>
    <w:rsid w:val="435FCA06"/>
    <w:rsid w:val="43636FF1"/>
    <w:rsid w:val="43640C39"/>
    <w:rsid w:val="437E88CA"/>
    <w:rsid w:val="439030F4"/>
    <w:rsid w:val="4394ACA1"/>
    <w:rsid w:val="439897F5"/>
    <w:rsid w:val="43A3BC70"/>
    <w:rsid w:val="43B09CF5"/>
    <w:rsid w:val="43BFF964"/>
    <w:rsid w:val="43C6ADE8"/>
    <w:rsid w:val="440CDF65"/>
    <w:rsid w:val="440E8207"/>
    <w:rsid w:val="441F49EF"/>
    <w:rsid w:val="4427888B"/>
    <w:rsid w:val="4427EE92"/>
    <w:rsid w:val="44285D3B"/>
    <w:rsid w:val="443A0914"/>
    <w:rsid w:val="4443B9A9"/>
    <w:rsid w:val="444DBB5D"/>
    <w:rsid w:val="445A69E4"/>
    <w:rsid w:val="44656BD0"/>
    <w:rsid w:val="44759364"/>
    <w:rsid w:val="447902F0"/>
    <w:rsid w:val="44952612"/>
    <w:rsid w:val="44985112"/>
    <w:rsid w:val="44B571D2"/>
    <w:rsid w:val="44E6E772"/>
    <w:rsid w:val="44E93575"/>
    <w:rsid w:val="44F62943"/>
    <w:rsid w:val="44FCAC6E"/>
    <w:rsid w:val="4502ADB1"/>
    <w:rsid w:val="450CC3C7"/>
    <w:rsid w:val="452849A6"/>
    <w:rsid w:val="4536D134"/>
    <w:rsid w:val="4538C50F"/>
    <w:rsid w:val="4548BB07"/>
    <w:rsid w:val="4548ED27"/>
    <w:rsid w:val="4561D6AD"/>
    <w:rsid w:val="45627E49"/>
    <w:rsid w:val="456A1A8D"/>
    <w:rsid w:val="456C4FCD"/>
    <w:rsid w:val="45A9CFD8"/>
    <w:rsid w:val="45D7478E"/>
    <w:rsid w:val="45E1AA81"/>
    <w:rsid w:val="45E30C7D"/>
    <w:rsid w:val="45E36EF8"/>
    <w:rsid w:val="45F180DD"/>
    <w:rsid w:val="461D9E5F"/>
    <w:rsid w:val="462092ED"/>
    <w:rsid w:val="462259E9"/>
    <w:rsid w:val="46315D3B"/>
    <w:rsid w:val="4631C6D8"/>
    <w:rsid w:val="465155A5"/>
    <w:rsid w:val="465608FC"/>
    <w:rsid w:val="46572DD8"/>
    <w:rsid w:val="466FCA2E"/>
    <w:rsid w:val="468C3DBD"/>
    <w:rsid w:val="46B25C1F"/>
    <w:rsid w:val="46BCF41D"/>
    <w:rsid w:val="46C5F166"/>
    <w:rsid w:val="46C661DA"/>
    <w:rsid w:val="46C7CE82"/>
    <w:rsid w:val="46CFEB15"/>
    <w:rsid w:val="46F38A01"/>
    <w:rsid w:val="46FB1668"/>
    <w:rsid w:val="4703CB16"/>
    <w:rsid w:val="47047587"/>
    <w:rsid w:val="4726898E"/>
    <w:rsid w:val="47285527"/>
    <w:rsid w:val="473FBEA0"/>
    <w:rsid w:val="474693F2"/>
    <w:rsid w:val="474A3F8E"/>
    <w:rsid w:val="477B7D68"/>
    <w:rsid w:val="479B6F9D"/>
    <w:rsid w:val="47A15FDD"/>
    <w:rsid w:val="47B67DA4"/>
    <w:rsid w:val="47BBDE96"/>
    <w:rsid w:val="47CECF18"/>
    <w:rsid w:val="47E9A1CA"/>
    <w:rsid w:val="47EBCFEF"/>
    <w:rsid w:val="47F671B4"/>
    <w:rsid w:val="47FA455A"/>
    <w:rsid w:val="47FE9FDE"/>
    <w:rsid w:val="480121EF"/>
    <w:rsid w:val="48049B3C"/>
    <w:rsid w:val="480CC5A8"/>
    <w:rsid w:val="480E6469"/>
    <w:rsid w:val="480F554B"/>
    <w:rsid w:val="482272D1"/>
    <w:rsid w:val="482F184B"/>
    <w:rsid w:val="483DDF90"/>
    <w:rsid w:val="4843DDE4"/>
    <w:rsid w:val="48448150"/>
    <w:rsid w:val="484D0EB5"/>
    <w:rsid w:val="485EF8DD"/>
    <w:rsid w:val="48673A30"/>
    <w:rsid w:val="4872B75E"/>
    <w:rsid w:val="48880492"/>
    <w:rsid w:val="488A403F"/>
    <w:rsid w:val="488C8991"/>
    <w:rsid w:val="48B38786"/>
    <w:rsid w:val="48BB6D95"/>
    <w:rsid w:val="48BB7A59"/>
    <w:rsid w:val="48BD6B28"/>
    <w:rsid w:val="48C7D578"/>
    <w:rsid w:val="48C88817"/>
    <w:rsid w:val="48EB9479"/>
    <w:rsid w:val="48FF5480"/>
    <w:rsid w:val="491B0FBA"/>
    <w:rsid w:val="491BCDB1"/>
    <w:rsid w:val="4929A119"/>
    <w:rsid w:val="492BB598"/>
    <w:rsid w:val="49617195"/>
    <w:rsid w:val="4965C1FC"/>
    <w:rsid w:val="4966BF70"/>
    <w:rsid w:val="49685E42"/>
    <w:rsid w:val="4972EDC2"/>
    <w:rsid w:val="4974F4EE"/>
    <w:rsid w:val="497DAE08"/>
    <w:rsid w:val="497EA762"/>
    <w:rsid w:val="499615BB"/>
    <w:rsid w:val="49A2E571"/>
    <w:rsid w:val="49AE52F2"/>
    <w:rsid w:val="49B01DDA"/>
    <w:rsid w:val="49BCDF2C"/>
    <w:rsid w:val="49BCF931"/>
    <w:rsid w:val="49BE4332"/>
    <w:rsid w:val="49D02FE2"/>
    <w:rsid w:val="49D0D755"/>
    <w:rsid w:val="49DE8AC4"/>
    <w:rsid w:val="49DF4C5D"/>
    <w:rsid w:val="49F82583"/>
    <w:rsid w:val="49FB99F6"/>
    <w:rsid w:val="4A141C7F"/>
    <w:rsid w:val="4A14312A"/>
    <w:rsid w:val="4A1B0A81"/>
    <w:rsid w:val="4A22BDEF"/>
    <w:rsid w:val="4A30A42C"/>
    <w:rsid w:val="4A37DA91"/>
    <w:rsid w:val="4A4580EC"/>
    <w:rsid w:val="4A48F986"/>
    <w:rsid w:val="4A4FC3A1"/>
    <w:rsid w:val="4A656216"/>
    <w:rsid w:val="4A6573B2"/>
    <w:rsid w:val="4A69C8BE"/>
    <w:rsid w:val="4A6D4B7A"/>
    <w:rsid w:val="4A7CCE36"/>
    <w:rsid w:val="4A82CE2F"/>
    <w:rsid w:val="4A8F3B87"/>
    <w:rsid w:val="4A9BF347"/>
    <w:rsid w:val="4AC2CE7D"/>
    <w:rsid w:val="4AF42A98"/>
    <w:rsid w:val="4B03B335"/>
    <w:rsid w:val="4B11029A"/>
    <w:rsid w:val="4B1B2951"/>
    <w:rsid w:val="4B1C001D"/>
    <w:rsid w:val="4B22258B"/>
    <w:rsid w:val="4B22C1AF"/>
    <w:rsid w:val="4B2B1846"/>
    <w:rsid w:val="4B3F71DC"/>
    <w:rsid w:val="4B49A55C"/>
    <w:rsid w:val="4B4AA10D"/>
    <w:rsid w:val="4B535CAD"/>
    <w:rsid w:val="4B58C992"/>
    <w:rsid w:val="4B6A27B3"/>
    <w:rsid w:val="4B74A4AD"/>
    <w:rsid w:val="4B7C2212"/>
    <w:rsid w:val="4B7FA454"/>
    <w:rsid w:val="4B8B060D"/>
    <w:rsid w:val="4B93C2D3"/>
    <w:rsid w:val="4B9D4CD2"/>
    <w:rsid w:val="4BA252C1"/>
    <w:rsid w:val="4BACB224"/>
    <w:rsid w:val="4BB89770"/>
    <w:rsid w:val="4BD540BE"/>
    <w:rsid w:val="4BD58D82"/>
    <w:rsid w:val="4BDA7A38"/>
    <w:rsid w:val="4BE1737D"/>
    <w:rsid w:val="4BE4B910"/>
    <w:rsid w:val="4BF3CCB8"/>
    <w:rsid w:val="4BF455B8"/>
    <w:rsid w:val="4C0C9747"/>
    <w:rsid w:val="4C13345E"/>
    <w:rsid w:val="4C1EA203"/>
    <w:rsid w:val="4C2D87CC"/>
    <w:rsid w:val="4C2E847A"/>
    <w:rsid w:val="4C3369F5"/>
    <w:rsid w:val="4C41A96C"/>
    <w:rsid w:val="4C505949"/>
    <w:rsid w:val="4C5C22DF"/>
    <w:rsid w:val="4C61AA05"/>
    <w:rsid w:val="4C7CF26F"/>
    <w:rsid w:val="4C818FFD"/>
    <w:rsid w:val="4C8BAA22"/>
    <w:rsid w:val="4C949B0B"/>
    <w:rsid w:val="4C94A871"/>
    <w:rsid w:val="4C94C061"/>
    <w:rsid w:val="4CC4D858"/>
    <w:rsid w:val="4CCE6EA1"/>
    <w:rsid w:val="4CCF9FBE"/>
    <w:rsid w:val="4CED2CDE"/>
    <w:rsid w:val="4CF6D142"/>
    <w:rsid w:val="4D09F68A"/>
    <w:rsid w:val="4D236F3C"/>
    <w:rsid w:val="4D2D427A"/>
    <w:rsid w:val="4D316159"/>
    <w:rsid w:val="4D348EC8"/>
    <w:rsid w:val="4D36F022"/>
    <w:rsid w:val="4D383DF4"/>
    <w:rsid w:val="4D4FCD49"/>
    <w:rsid w:val="4D5439AC"/>
    <w:rsid w:val="4D73FEB7"/>
    <w:rsid w:val="4D7FCEB7"/>
    <w:rsid w:val="4D83DA7B"/>
    <w:rsid w:val="4D846026"/>
    <w:rsid w:val="4D91741B"/>
    <w:rsid w:val="4D9B469B"/>
    <w:rsid w:val="4DA394DA"/>
    <w:rsid w:val="4DA72257"/>
    <w:rsid w:val="4DA86DB9"/>
    <w:rsid w:val="4DAB9E3B"/>
    <w:rsid w:val="4DB46EF8"/>
    <w:rsid w:val="4DDBBCC5"/>
    <w:rsid w:val="4DDBE0F2"/>
    <w:rsid w:val="4DED2017"/>
    <w:rsid w:val="4E079E9D"/>
    <w:rsid w:val="4E19D0E2"/>
    <w:rsid w:val="4E1F2803"/>
    <w:rsid w:val="4E20969E"/>
    <w:rsid w:val="4E3248DC"/>
    <w:rsid w:val="4E342265"/>
    <w:rsid w:val="4E356558"/>
    <w:rsid w:val="4E4055E0"/>
    <w:rsid w:val="4E4710F0"/>
    <w:rsid w:val="4E4D1B31"/>
    <w:rsid w:val="4E51F9D7"/>
    <w:rsid w:val="4E5BB2E9"/>
    <w:rsid w:val="4E60B823"/>
    <w:rsid w:val="4E7A44A1"/>
    <w:rsid w:val="4E8453A5"/>
    <w:rsid w:val="4E895FA0"/>
    <w:rsid w:val="4E954428"/>
    <w:rsid w:val="4EA6B59D"/>
    <w:rsid w:val="4EDD19D5"/>
    <w:rsid w:val="4EE9A645"/>
    <w:rsid w:val="4F174689"/>
    <w:rsid w:val="4F29E811"/>
    <w:rsid w:val="4F2BF0BA"/>
    <w:rsid w:val="4F34D8A9"/>
    <w:rsid w:val="4F38901C"/>
    <w:rsid w:val="4F3B8151"/>
    <w:rsid w:val="4F439BE3"/>
    <w:rsid w:val="4F4AD0A8"/>
    <w:rsid w:val="4F523939"/>
    <w:rsid w:val="4F5E7F72"/>
    <w:rsid w:val="4F5EFE2B"/>
    <w:rsid w:val="4F609119"/>
    <w:rsid w:val="4F70B86B"/>
    <w:rsid w:val="4F7557C1"/>
    <w:rsid w:val="4F77AFD8"/>
    <w:rsid w:val="4F7BFBBB"/>
    <w:rsid w:val="4F7F35E5"/>
    <w:rsid w:val="4F90D9DC"/>
    <w:rsid w:val="4FAD724F"/>
    <w:rsid w:val="4FB2800B"/>
    <w:rsid w:val="4FC0C9B0"/>
    <w:rsid w:val="4FDB62CD"/>
    <w:rsid w:val="4FE9E1B0"/>
    <w:rsid w:val="4FF97BDA"/>
    <w:rsid w:val="4FFB94E5"/>
    <w:rsid w:val="50039D41"/>
    <w:rsid w:val="5007C85D"/>
    <w:rsid w:val="501F7E19"/>
    <w:rsid w:val="50210269"/>
    <w:rsid w:val="502C3AB5"/>
    <w:rsid w:val="502CAD90"/>
    <w:rsid w:val="505ED939"/>
    <w:rsid w:val="50602CAC"/>
    <w:rsid w:val="506295A1"/>
    <w:rsid w:val="50640FBE"/>
    <w:rsid w:val="50830019"/>
    <w:rsid w:val="508D2FAD"/>
    <w:rsid w:val="509CDA5F"/>
    <w:rsid w:val="50A1E0C0"/>
    <w:rsid w:val="50A22F0F"/>
    <w:rsid w:val="50AE71A8"/>
    <w:rsid w:val="50BD4B2B"/>
    <w:rsid w:val="50C5B872"/>
    <w:rsid w:val="50C5FBA7"/>
    <w:rsid w:val="50CB9BAC"/>
    <w:rsid w:val="50D87279"/>
    <w:rsid w:val="50EB40D3"/>
    <w:rsid w:val="50F07181"/>
    <w:rsid w:val="5116E70C"/>
    <w:rsid w:val="51292986"/>
    <w:rsid w:val="5131387F"/>
    <w:rsid w:val="51367BEE"/>
    <w:rsid w:val="513DF504"/>
    <w:rsid w:val="513EDA6F"/>
    <w:rsid w:val="5142ED48"/>
    <w:rsid w:val="51459682"/>
    <w:rsid w:val="516A425F"/>
    <w:rsid w:val="517802F7"/>
    <w:rsid w:val="5186392B"/>
    <w:rsid w:val="51904721"/>
    <w:rsid w:val="519297AF"/>
    <w:rsid w:val="51C00C3A"/>
    <w:rsid w:val="51C6AA50"/>
    <w:rsid w:val="51C87E3F"/>
    <w:rsid w:val="51CB238F"/>
    <w:rsid w:val="51D58BAE"/>
    <w:rsid w:val="51F4E03E"/>
    <w:rsid w:val="51F6777C"/>
    <w:rsid w:val="52000E0A"/>
    <w:rsid w:val="520B7A95"/>
    <w:rsid w:val="520DC994"/>
    <w:rsid w:val="5218185F"/>
    <w:rsid w:val="521D73D4"/>
    <w:rsid w:val="5226DBC6"/>
    <w:rsid w:val="522A601E"/>
    <w:rsid w:val="522EA3A8"/>
    <w:rsid w:val="52385EF8"/>
    <w:rsid w:val="52410151"/>
    <w:rsid w:val="52528D72"/>
    <w:rsid w:val="5253EEF0"/>
    <w:rsid w:val="5254E127"/>
    <w:rsid w:val="52574B9E"/>
    <w:rsid w:val="52639D47"/>
    <w:rsid w:val="526544BF"/>
    <w:rsid w:val="528439E5"/>
    <w:rsid w:val="52919694"/>
    <w:rsid w:val="52B6FF0A"/>
    <w:rsid w:val="52C0562C"/>
    <w:rsid w:val="52C076F2"/>
    <w:rsid w:val="52C45F2F"/>
    <w:rsid w:val="52D1B9AC"/>
    <w:rsid w:val="52D73903"/>
    <w:rsid w:val="52E777FE"/>
    <w:rsid w:val="52F4F7EF"/>
    <w:rsid w:val="53014751"/>
    <w:rsid w:val="53045ACB"/>
    <w:rsid w:val="530A4EC2"/>
    <w:rsid w:val="531BAA7F"/>
    <w:rsid w:val="531DE10B"/>
    <w:rsid w:val="532C41CB"/>
    <w:rsid w:val="533AED61"/>
    <w:rsid w:val="5353D82F"/>
    <w:rsid w:val="535769D0"/>
    <w:rsid w:val="5361F1C4"/>
    <w:rsid w:val="537538E7"/>
    <w:rsid w:val="53824743"/>
    <w:rsid w:val="53965097"/>
    <w:rsid w:val="53A2B11A"/>
    <w:rsid w:val="53AAD592"/>
    <w:rsid w:val="53AE0D42"/>
    <w:rsid w:val="53B3E8C0"/>
    <w:rsid w:val="53BAF989"/>
    <w:rsid w:val="53CBBCD8"/>
    <w:rsid w:val="53E36789"/>
    <w:rsid w:val="53EB64F0"/>
    <w:rsid w:val="53ED57E5"/>
    <w:rsid w:val="53FB63E2"/>
    <w:rsid w:val="5417ECAB"/>
    <w:rsid w:val="542E198C"/>
    <w:rsid w:val="542FB186"/>
    <w:rsid w:val="544274BD"/>
    <w:rsid w:val="5443C424"/>
    <w:rsid w:val="544B8B6B"/>
    <w:rsid w:val="544F3691"/>
    <w:rsid w:val="5455DC80"/>
    <w:rsid w:val="5460D255"/>
    <w:rsid w:val="5465C2B6"/>
    <w:rsid w:val="54689932"/>
    <w:rsid w:val="546CF9D3"/>
    <w:rsid w:val="547920AB"/>
    <w:rsid w:val="54884E8E"/>
    <w:rsid w:val="5498928D"/>
    <w:rsid w:val="54994B37"/>
    <w:rsid w:val="549CAA20"/>
    <w:rsid w:val="54C6D42E"/>
    <w:rsid w:val="54CA2AA5"/>
    <w:rsid w:val="54E7C693"/>
    <w:rsid w:val="54EFD468"/>
    <w:rsid w:val="54F832EC"/>
    <w:rsid w:val="550BD293"/>
    <w:rsid w:val="55213C5E"/>
    <w:rsid w:val="55305A54"/>
    <w:rsid w:val="55325A04"/>
    <w:rsid w:val="5539BEB8"/>
    <w:rsid w:val="553B9D34"/>
    <w:rsid w:val="5547512E"/>
    <w:rsid w:val="55492E6B"/>
    <w:rsid w:val="5559C5A3"/>
    <w:rsid w:val="5565C2F4"/>
    <w:rsid w:val="556B630D"/>
    <w:rsid w:val="556C0678"/>
    <w:rsid w:val="556D8980"/>
    <w:rsid w:val="556DDB91"/>
    <w:rsid w:val="5570541C"/>
    <w:rsid w:val="55762A48"/>
    <w:rsid w:val="5585CE01"/>
    <w:rsid w:val="5587D952"/>
    <w:rsid w:val="55965194"/>
    <w:rsid w:val="55B8F7B9"/>
    <w:rsid w:val="55B96255"/>
    <w:rsid w:val="55CF2E82"/>
    <w:rsid w:val="55DEFFFD"/>
    <w:rsid w:val="55E9095A"/>
    <w:rsid w:val="55EBA7AA"/>
    <w:rsid w:val="55EE7769"/>
    <w:rsid w:val="55F9C9D1"/>
    <w:rsid w:val="56180EEB"/>
    <w:rsid w:val="5626733D"/>
    <w:rsid w:val="56288D02"/>
    <w:rsid w:val="562C304A"/>
    <w:rsid w:val="563EB224"/>
    <w:rsid w:val="564DBAA1"/>
    <w:rsid w:val="56534D7A"/>
    <w:rsid w:val="56538F85"/>
    <w:rsid w:val="5663B844"/>
    <w:rsid w:val="566931BF"/>
    <w:rsid w:val="56846FCD"/>
    <w:rsid w:val="56889A98"/>
    <w:rsid w:val="5690CA00"/>
    <w:rsid w:val="56B27C28"/>
    <w:rsid w:val="56B354C5"/>
    <w:rsid w:val="56BA68B3"/>
    <w:rsid w:val="56BC9666"/>
    <w:rsid w:val="56C3AFFA"/>
    <w:rsid w:val="56C93AA2"/>
    <w:rsid w:val="56CF8A10"/>
    <w:rsid w:val="56DCE840"/>
    <w:rsid w:val="56E2F23B"/>
    <w:rsid w:val="56E35E15"/>
    <w:rsid w:val="56EAD9B7"/>
    <w:rsid w:val="56EE4832"/>
    <w:rsid w:val="570EADB8"/>
    <w:rsid w:val="5733EA34"/>
    <w:rsid w:val="5738B5E2"/>
    <w:rsid w:val="57461718"/>
    <w:rsid w:val="57487607"/>
    <w:rsid w:val="574A8643"/>
    <w:rsid w:val="57669BE8"/>
    <w:rsid w:val="57706376"/>
    <w:rsid w:val="5772D3B3"/>
    <w:rsid w:val="57996F4F"/>
    <w:rsid w:val="579BD7AE"/>
    <w:rsid w:val="57AFE068"/>
    <w:rsid w:val="57BF23B7"/>
    <w:rsid w:val="57C41D28"/>
    <w:rsid w:val="57D93C5B"/>
    <w:rsid w:val="57DA5675"/>
    <w:rsid w:val="57DDE1A6"/>
    <w:rsid w:val="58050220"/>
    <w:rsid w:val="5809DAE3"/>
    <w:rsid w:val="580ECB3E"/>
    <w:rsid w:val="58107092"/>
    <w:rsid w:val="581A5B31"/>
    <w:rsid w:val="581CC377"/>
    <w:rsid w:val="5827C535"/>
    <w:rsid w:val="5830A3A4"/>
    <w:rsid w:val="583A2A48"/>
    <w:rsid w:val="58489C6A"/>
    <w:rsid w:val="5848CA1F"/>
    <w:rsid w:val="584FF959"/>
    <w:rsid w:val="585A4C3C"/>
    <w:rsid w:val="5861A01E"/>
    <w:rsid w:val="587A6723"/>
    <w:rsid w:val="58804EAC"/>
    <w:rsid w:val="5886DF39"/>
    <w:rsid w:val="588E6029"/>
    <w:rsid w:val="58985BDC"/>
    <w:rsid w:val="58B24E1E"/>
    <w:rsid w:val="58B42E25"/>
    <w:rsid w:val="58DF2FA3"/>
    <w:rsid w:val="58DFAF50"/>
    <w:rsid w:val="58F071B9"/>
    <w:rsid w:val="58FBAF9F"/>
    <w:rsid w:val="58FECB18"/>
    <w:rsid w:val="5909C522"/>
    <w:rsid w:val="591066F6"/>
    <w:rsid w:val="5915AA92"/>
    <w:rsid w:val="592166B7"/>
    <w:rsid w:val="594CC299"/>
    <w:rsid w:val="59530613"/>
    <w:rsid w:val="5968675F"/>
    <w:rsid w:val="59715688"/>
    <w:rsid w:val="59895803"/>
    <w:rsid w:val="598DF744"/>
    <w:rsid w:val="59AFD26C"/>
    <w:rsid w:val="59BE358C"/>
    <w:rsid w:val="59C73EE0"/>
    <w:rsid w:val="59C7DA64"/>
    <w:rsid w:val="59CC361F"/>
    <w:rsid w:val="59EBD368"/>
    <w:rsid w:val="59F65B5F"/>
    <w:rsid w:val="59FA73FC"/>
    <w:rsid w:val="5A02D370"/>
    <w:rsid w:val="5A06B4E9"/>
    <w:rsid w:val="5A100FFE"/>
    <w:rsid w:val="5A1A92FD"/>
    <w:rsid w:val="5A1D26FE"/>
    <w:rsid w:val="5A1F4460"/>
    <w:rsid w:val="5A1F6594"/>
    <w:rsid w:val="5A3F4585"/>
    <w:rsid w:val="5A40F738"/>
    <w:rsid w:val="5A4406E5"/>
    <w:rsid w:val="5A44E797"/>
    <w:rsid w:val="5A46FD94"/>
    <w:rsid w:val="5A531696"/>
    <w:rsid w:val="5A5FCD60"/>
    <w:rsid w:val="5A634A1A"/>
    <w:rsid w:val="5A661605"/>
    <w:rsid w:val="5A73407F"/>
    <w:rsid w:val="5A73E953"/>
    <w:rsid w:val="5AB1F0C6"/>
    <w:rsid w:val="5AB8B090"/>
    <w:rsid w:val="5ABFAD29"/>
    <w:rsid w:val="5AC3D841"/>
    <w:rsid w:val="5ACA2AD5"/>
    <w:rsid w:val="5ACA5462"/>
    <w:rsid w:val="5AD431C6"/>
    <w:rsid w:val="5AE01C45"/>
    <w:rsid w:val="5AE12124"/>
    <w:rsid w:val="5AE8CA10"/>
    <w:rsid w:val="5AF257AF"/>
    <w:rsid w:val="5AF5DF10"/>
    <w:rsid w:val="5B2FC163"/>
    <w:rsid w:val="5B3A0FE2"/>
    <w:rsid w:val="5B3CD448"/>
    <w:rsid w:val="5B43952F"/>
    <w:rsid w:val="5B4E158E"/>
    <w:rsid w:val="5B50DD08"/>
    <w:rsid w:val="5B511A60"/>
    <w:rsid w:val="5B5380A3"/>
    <w:rsid w:val="5B53FD6E"/>
    <w:rsid w:val="5B58D6F9"/>
    <w:rsid w:val="5B749C37"/>
    <w:rsid w:val="5B860BDD"/>
    <w:rsid w:val="5B8DB298"/>
    <w:rsid w:val="5B932E43"/>
    <w:rsid w:val="5B9E50A8"/>
    <w:rsid w:val="5B9EDDD6"/>
    <w:rsid w:val="5BB0CBA8"/>
    <w:rsid w:val="5BB6635E"/>
    <w:rsid w:val="5BB76EA4"/>
    <w:rsid w:val="5BBF33B0"/>
    <w:rsid w:val="5BC10855"/>
    <w:rsid w:val="5BC3375D"/>
    <w:rsid w:val="5BC416D9"/>
    <w:rsid w:val="5BE13EC3"/>
    <w:rsid w:val="5BE57221"/>
    <w:rsid w:val="5BE8507C"/>
    <w:rsid w:val="5BF24E3F"/>
    <w:rsid w:val="5BF41B86"/>
    <w:rsid w:val="5BFC382A"/>
    <w:rsid w:val="5C02BC07"/>
    <w:rsid w:val="5C128339"/>
    <w:rsid w:val="5C150324"/>
    <w:rsid w:val="5C219076"/>
    <w:rsid w:val="5C229250"/>
    <w:rsid w:val="5C37C814"/>
    <w:rsid w:val="5C41F05B"/>
    <w:rsid w:val="5C46E756"/>
    <w:rsid w:val="5C4747FC"/>
    <w:rsid w:val="5C64FD38"/>
    <w:rsid w:val="5C7E1B49"/>
    <w:rsid w:val="5C98D9E7"/>
    <w:rsid w:val="5C9A190A"/>
    <w:rsid w:val="5C9A4BFD"/>
    <w:rsid w:val="5CA2CB5F"/>
    <w:rsid w:val="5CAAD7CE"/>
    <w:rsid w:val="5CBA25E9"/>
    <w:rsid w:val="5CE03536"/>
    <w:rsid w:val="5CFBC83B"/>
    <w:rsid w:val="5CFBDB57"/>
    <w:rsid w:val="5CFDF32F"/>
    <w:rsid w:val="5D07375E"/>
    <w:rsid w:val="5D0842AE"/>
    <w:rsid w:val="5D1A871D"/>
    <w:rsid w:val="5D2B25A4"/>
    <w:rsid w:val="5D382E04"/>
    <w:rsid w:val="5D52E26A"/>
    <w:rsid w:val="5D554CBE"/>
    <w:rsid w:val="5D66617D"/>
    <w:rsid w:val="5D698E6D"/>
    <w:rsid w:val="5DA043EC"/>
    <w:rsid w:val="5DAB033C"/>
    <w:rsid w:val="5DB37A11"/>
    <w:rsid w:val="5DE1E7EE"/>
    <w:rsid w:val="5DE99188"/>
    <w:rsid w:val="5DEF02E6"/>
    <w:rsid w:val="5E0BA240"/>
    <w:rsid w:val="5E170F1E"/>
    <w:rsid w:val="5E201814"/>
    <w:rsid w:val="5E24C9E9"/>
    <w:rsid w:val="5E2DC1C6"/>
    <w:rsid w:val="5E37E17B"/>
    <w:rsid w:val="5E59B406"/>
    <w:rsid w:val="5E604E9C"/>
    <w:rsid w:val="5E6724FF"/>
    <w:rsid w:val="5E68BFB2"/>
    <w:rsid w:val="5E743FE0"/>
    <w:rsid w:val="5E787189"/>
    <w:rsid w:val="5E7C35EF"/>
    <w:rsid w:val="5E80E479"/>
    <w:rsid w:val="5E8E4893"/>
    <w:rsid w:val="5E93F118"/>
    <w:rsid w:val="5E96A7E3"/>
    <w:rsid w:val="5E9F836A"/>
    <w:rsid w:val="5EA64B62"/>
    <w:rsid w:val="5EACCB24"/>
    <w:rsid w:val="5EBB50AD"/>
    <w:rsid w:val="5EBE76E2"/>
    <w:rsid w:val="5EBFF9F3"/>
    <w:rsid w:val="5ECD5103"/>
    <w:rsid w:val="5EDD22A5"/>
    <w:rsid w:val="5EE30BB3"/>
    <w:rsid w:val="5EE86C6A"/>
    <w:rsid w:val="5F085450"/>
    <w:rsid w:val="5F2A3755"/>
    <w:rsid w:val="5F3CAC4D"/>
    <w:rsid w:val="5F4DDA21"/>
    <w:rsid w:val="5F5E097C"/>
    <w:rsid w:val="5F6F9F1E"/>
    <w:rsid w:val="5F71754A"/>
    <w:rsid w:val="5F76B5C4"/>
    <w:rsid w:val="5F7A1E00"/>
    <w:rsid w:val="5F7C3152"/>
    <w:rsid w:val="5F85DB56"/>
    <w:rsid w:val="5F887592"/>
    <w:rsid w:val="5F946D3D"/>
    <w:rsid w:val="5FA06147"/>
    <w:rsid w:val="5FAB02A4"/>
    <w:rsid w:val="5FACCBC8"/>
    <w:rsid w:val="5FB62E31"/>
    <w:rsid w:val="5FC9CDCF"/>
    <w:rsid w:val="5FEBB4BA"/>
    <w:rsid w:val="5FF6EBA8"/>
    <w:rsid w:val="5FF75567"/>
    <w:rsid w:val="5FF778AA"/>
    <w:rsid w:val="5FFA1EEF"/>
    <w:rsid w:val="6017549A"/>
    <w:rsid w:val="6018320D"/>
    <w:rsid w:val="6030437B"/>
    <w:rsid w:val="603A7266"/>
    <w:rsid w:val="603B53CB"/>
    <w:rsid w:val="60553701"/>
    <w:rsid w:val="606C90EC"/>
    <w:rsid w:val="607EB425"/>
    <w:rsid w:val="60843CCB"/>
    <w:rsid w:val="609170A0"/>
    <w:rsid w:val="609A04A2"/>
    <w:rsid w:val="609E24DB"/>
    <w:rsid w:val="60AC50E3"/>
    <w:rsid w:val="60BE3977"/>
    <w:rsid w:val="60BFBD8A"/>
    <w:rsid w:val="60C2BD64"/>
    <w:rsid w:val="60D685E2"/>
    <w:rsid w:val="60F0F8AD"/>
    <w:rsid w:val="60FC12D3"/>
    <w:rsid w:val="61205C82"/>
    <w:rsid w:val="612725A4"/>
    <w:rsid w:val="61483BE0"/>
    <w:rsid w:val="614E434B"/>
    <w:rsid w:val="615B6403"/>
    <w:rsid w:val="61685AB4"/>
    <w:rsid w:val="616E894B"/>
    <w:rsid w:val="616F4C2A"/>
    <w:rsid w:val="6178CAFA"/>
    <w:rsid w:val="61927C0C"/>
    <w:rsid w:val="61B495EF"/>
    <w:rsid w:val="61BC0307"/>
    <w:rsid w:val="61C5E955"/>
    <w:rsid w:val="61D1AD98"/>
    <w:rsid w:val="61ED0E84"/>
    <w:rsid w:val="61F04C89"/>
    <w:rsid w:val="61FBF32B"/>
    <w:rsid w:val="61FF048C"/>
    <w:rsid w:val="6201E0F9"/>
    <w:rsid w:val="620229C5"/>
    <w:rsid w:val="6208279B"/>
    <w:rsid w:val="6208C631"/>
    <w:rsid w:val="621412A4"/>
    <w:rsid w:val="62147CEE"/>
    <w:rsid w:val="62160DE9"/>
    <w:rsid w:val="6221847B"/>
    <w:rsid w:val="6223F16A"/>
    <w:rsid w:val="6246CD00"/>
    <w:rsid w:val="6247EE0F"/>
    <w:rsid w:val="62503653"/>
    <w:rsid w:val="6252D17F"/>
    <w:rsid w:val="625F1A90"/>
    <w:rsid w:val="626EB8E6"/>
    <w:rsid w:val="62705ABA"/>
    <w:rsid w:val="627ABDE0"/>
    <w:rsid w:val="62859F83"/>
    <w:rsid w:val="628E96E7"/>
    <w:rsid w:val="62A47834"/>
    <w:rsid w:val="62C16FE5"/>
    <w:rsid w:val="62D1F1D3"/>
    <w:rsid w:val="62E6FA0C"/>
    <w:rsid w:val="62F72FE0"/>
    <w:rsid w:val="62FA5163"/>
    <w:rsid w:val="63108D14"/>
    <w:rsid w:val="631C056A"/>
    <w:rsid w:val="631C239E"/>
    <w:rsid w:val="632EACD8"/>
    <w:rsid w:val="6339916E"/>
    <w:rsid w:val="634BC9C3"/>
    <w:rsid w:val="634F97DE"/>
    <w:rsid w:val="635299CC"/>
    <w:rsid w:val="635F761E"/>
    <w:rsid w:val="6366C9FB"/>
    <w:rsid w:val="636BD561"/>
    <w:rsid w:val="6373C442"/>
    <w:rsid w:val="637B3CAC"/>
    <w:rsid w:val="638C4D71"/>
    <w:rsid w:val="6394770E"/>
    <w:rsid w:val="63976B6B"/>
    <w:rsid w:val="63AA5E3E"/>
    <w:rsid w:val="63B04C16"/>
    <w:rsid w:val="63BC2BB6"/>
    <w:rsid w:val="63BD9F45"/>
    <w:rsid w:val="63DFEE1A"/>
    <w:rsid w:val="63EF1AF4"/>
    <w:rsid w:val="63FA34A7"/>
    <w:rsid w:val="640B4073"/>
    <w:rsid w:val="64112D4F"/>
    <w:rsid w:val="64144FB1"/>
    <w:rsid w:val="64154EAE"/>
    <w:rsid w:val="641AC1B4"/>
    <w:rsid w:val="64313673"/>
    <w:rsid w:val="64473E28"/>
    <w:rsid w:val="64533911"/>
    <w:rsid w:val="64639BCD"/>
    <w:rsid w:val="64735937"/>
    <w:rsid w:val="647EDB98"/>
    <w:rsid w:val="648D77B9"/>
    <w:rsid w:val="6490FEB5"/>
    <w:rsid w:val="649A4E46"/>
    <w:rsid w:val="64ADCF13"/>
    <w:rsid w:val="64AEBFA2"/>
    <w:rsid w:val="64CA4180"/>
    <w:rsid w:val="64D23CD5"/>
    <w:rsid w:val="64D305E3"/>
    <w:rsid w:val="64EE1794"/>
    <w:rsid w:val="64FD8A17"/>
    <w:rsid w:val="650C2A48"/>
    <w:rsid w:val="650D58D8"/>
    <w:rsid w:val="6527DCCA"/>
    <w:rsid w:val="652C8B51"/>
    <w:rsid w:val="652F65BF"/>
    <w:rsid w:val="65307AB0"/>
    <w:rsid w:val="6530F612"/>
    <w:rsid w:val="6538BEC4"/>
    <w:rsid w:val="6541057F"/>
    <w:rsid w:val="654E80C1"/>
    <w:rsid w:val="655471E7"/>
    <w:rsid w:val="655E0675"/>
    <w:rsid w:val="656DEF26"/>
    <w:rsid w:val="6577AD0E"/>
    <w:rsid w:val="657E635C"/>
    <w:rsid w:val="658A61F1"/>
    <w:rsid w:val="658DA1DA"/>
    <w:rsid w:val="65933BF2"/>
    <w:rsid w:val="659C4364"/>
    <w:rsid w:val="65A38F93"/>
    <w:rsid w:val="65B6DEBA"/>
    <w:rsid w:val="65D18D9D"/>
    <w:rsid w:val="65E9085C"/>
    <w:rsid w:val="65E9A629"/>
    <w:rsid w:val="65F5992A"/>
    <w:rsid w:val="65FBCEC9"/>
    <w:rsid w:val="66099295"/>
    <w:rsid w:val="660B9F01"/>
    <w:rsid w:val="660BF9F1"/>
    <w:rsid w:val="6611BEE9"/>
    <w:rsid w:val="662BF75D"/>
    <w:rsid w:val="6630C1D2"/>
    <w:rsid w:val="66318FF2"/>
    <w:rsid w:val="66373F6F"/>
    <w:rsid w:val="665850D8"/>
    <w:rsid w:val="665CD3DB"/>
    <w:rsid w:val="66820DFC"/>
    <w:rsid w:val="6683CC6A"/>
    <w:rsid w:val="6683CF08"/>
    <w:rsid w:val="6696E2CB"/>
    <w:rsid w:val="66992573"/>
    <w:rsid w:val="66A49E61"/>
    <w:rsid w:val="66AB6C7D"/>
    <w:rsid w:val="66B8DBB0"/>
    <w:rsid w:val="66BF2B77"/>
    <w:rsid w:val="66DEE289"/>
    <w:rsid w:val="66EC99CD"/>
    <w:rsid w:val="66F2B4D5"/>
    <w:rsid w:val="66F62955"/>
    <w:rsid w:val="67234AC8"/>
    <w:rsid w:val="672509B3"/>
    <w:rsid w:val="672F0C53"/>
    <w:rsid w:val="67433E2B"/>
    <w:rsid w:val="67447502"/>
    <w:rsid w:val="67612A35"/>
    <w:rsid w:val="67665440"/>
    <w:rsid w:val="6791B12A"/>
    <w:rsid w:val="679DD70F"/>
    <w:rsid w:val="679E6749"/>
    <w:rsid w:val="67AD1749"/>
    <w:rsid w:val="67B6BF5C"/>
    <w:rsid w:val="67BAB001"/>
    <w:rsid w:val="67CCF696"/>
    <w:rsid w:val="67D41005"/>
    <w:rsid w:val="67E47B8B"/>
    <w:rsid w:val="67E76DEF"/>
    <w:rsid w:val="67EC0CE4"/>
    <w:rsid w:val="67F313A5"/>
    <w:rsid w:val="67FDFC5F"/>
    <w:rsid w:val="680D2881"/>
    <w:rsid w:val="681C027C"/>
    <w:rsid w:val="68214BF1"/>
    <w:rsid w:val="68287E41"/>
    <w:rsid w:val="68290ACF"/>
    <w:rsid w:val="683399E0"/>
    <w:rsid w:val="684AABB1"/>
    <w:rsid w:val="6850B1A2"/>
    <w:rsid w:val="68630F95"/>
    <w:rsid w:val="6863C6F8"/>
    <w:rsid w:val="687A7FE4"/>
    <w:rsid w:val="68828055"/>
    <w:rsid w:val="68941234"/>
    <w:rsid w:val="68A66E13"/>
    <w:rsid w:val="68A6DEA2"/>
    <w:rsid w:val="68B7A8EA"/>
    <w:rsid w:val="68C428EA"/>
    <w:rsid w:val="68DBCC31"/>
    <w:rsid w:val="68DE2B90"/>
    <w:rsid w:val="68DE85FC"/>
    <w:rsid w:val="68E14D68"/>
    <w:rsid w:val="68E49E72"/>
    <w:rsid w:val="68F29D55"/>
    <w:rsid w:val="68F3A869"/>
    <w:rsid w:val="68F55366"/>
    <w:rsid w:val="68F58869"/>
    <w:rsid w:val="68F657D1"/>
    <w:rsid w:val="68FC1CCF"/>
    <w:rsid w:val="68FEAB33"/>
    <w:rsid w:val="69078209"/>
    <w:rsid w:val="6909CE40"/>
    <w:rsid w:val="6911B342"/>
    <w:rsid w:val="69142707"/>
    <w:rsid w:val="6918CB95"/>
    <w:rsid w:val="691BF44B"/>
    <w:rsid w:val="6921D7B2"/>
    <w:rsid w:val="6927A15D"/>
    <w:rsid w:val="692FCA6B"/>
    <w:rsid w:val="6938BC8D"/>
    <w:rsid w:val="693A28A3"/>
    <w:rsid w:val="69470677"/>
    <w:rsid w:val="695572DA"/>
    <w:rsid w:val="6956C2C1"/>
    <w:rsid w:val="69583346"/>
    <w:rsid w:val="696B86DB"/>
    <w:rsid w:val="699572B9"/>
    <w:rsid w:val="69A81C30"/>
    <w:rsid w:val="69B84FA6"/>
    <w:rsid w:val="69C1776E"/>
    <w:rsid w:val="69C1F4F8"/>
    <w:rsid w:val="69C250D0"/>
    <w:rsid w:val="69E0C9FB"/>
    <w:rsid w:val="69E632E9"/>
    <w:rsid w:val="69EC7185"/>
    <w:rsid w:val="6A1F4343"/>
    <w:rsid w:val="6A200F32"/>
    <w:rsid w:val="6A227E2F"/>
    <w:rsid w:val="6A38A44D"/>
    <w:rsid w:val="6A3947C5"/>
    <w:rsid w:val="6A3D1C96"/>
    <w:rsid w:val="6A4E3FB3"/>
    <w:rsid w:val="6A666F96"/>
    <w:rsid w:val="6A682AC7"/>
    <w:rsid w:val="6A709E35"/>
    <w:rsid w:val="6A7548B5"/>
    <w:rsid w:val="6A75FDF1"/>
    <w:rsid w:val="6A780EE7"/>
    <w:rsid w:val="6A78EC7E"/>
    <w:rsid w:val="6A7DE668"/>
    <w:rsid w:val="6A81983E"/>
    <w:rsid w:val="6A8E086C"/>
    <w:rsid w:val="6ABBF56A"/>
    <w:rsid w:val="6AC0DA35"/>
    <w:rsid w:val="6AC62191"/>
    <w:rsid w:val="6ACB5669"/>
    <w:rsid w:val="6ACDA216"/>
    <w:rsid w:val="6AD530A2"/>
    <w:rsid w:val="6AD945EE"/>
    <w:rsid w:val="6ADB1A05"/>
    <w:rsid w:val="6ADFB466"/>
    <w:rsid w:val="6AE340BE"/>
    <w:rsid w:val="6AE75A9D"/>
    <w:rsid w:val="6AFF6880"/>
    <w:rsid w:val="6B01EAF7"/>
    <w:rsid w:val="6B15FE6D"/>
    <w:rsid w:val="6B23380A"/>
    <w:rsid w:val="6B258FC5"/>
    <w:rsid w:val="6B3314A3"/>
    <w:rsid w:val="6B33F104"/>
    <w:rsid w:val="6B36D0C0"/>
    <w:rsid w:val="6B3A6505"/>
    <w:rsid w:val="6B3EEC1E"/>
    <w:rsid w:val="6B5F1898"/>
    <w:rsid w:val="6B639901"/>
    <w:rsid w:val="6B65C98C"/>
    <w:rsid w:val="6B6CCB9B"/>
    <w:rsid w:val="6B74BD92"/>
    <w:rsid w:val="6B790E87"/>
    <w:rsid w:val="6B8F4CC3"/>
    <w:rsid w:val="6B907BC1"/>
    <w:rsid w:val="6B916DEE"/>
    <w:rsid w:val="6B9C76F3"/>
    <w:rsid w:val="6B9E7A21"/>
    <w:rsid w:val="6BA02146"/>
    <w:rsid w:val="6BAFC7AB"/>
    <w:rsid w:val="6BB8B1C3"/>
    <w:rsid w:val="6BC8D925"/>
    <w:rsid w:val="6BCF09A5"/>
    <w:rsid w:val="6BFC1BBA"/>
    <w:rsid w:val="6BFC465E"/>
    <w:rsid w:val="6C01BFE0"/>
    <w:rsid w:val="6C18934F"/>
    <w:rsid w:val="6C1AF5BC"/>
    <w:rsid w:val="6C23B98D"/>
    <w:rsid w:val="6C288495"/>
    <w:rsid w:val="6C534D5F"/>
    <w:rsid w:val="6C58A108"/>
    <w:rsid w:val="6C5D6760"/>
    <w:rsid w:val="6C5FE91B"/>
    <w:rsid w:val="6C6A6AB5"/>
    <w:rsid w:val="6C712941"/>
    <w:rsid w:val="6C777353"/>
    <w:rsid w:val="6C78D419"/>
    <w:rsid w:val="6C813C42"/>
    <w:rsid w:val="6C842405"/>
    <w:rsid w:val="6C86FD4B"/>
    <w:rsid w:val="6C90F0EC"/>
    <w:rsid w:val="6CA003BC"/>
    <w:rsid w:val="6CA6F20F"/>
    <w:rsid w:val="6CBA26D3"/>
    <w:rsid w:val="6CD129B5"/>
    <w:rsid w:val="6CD5A51B"/>
    <w:rsid w:val="6CEE9A34"/>
    <w:rsid w:val="6CFCD008"/>
    <w:rsid w:val="6CFFBBD7"/>
    <w:rsid w:val="6D034199"/>
    <w:rsid w:val="6D230436"/>
    <w:rsid w:val="6D35F2E9"/>
    <w:rsid w:val="6D3C52F3"/>
    <w:rsid w:val="6D404876"/>
    <w:rsid w:val="6D6E61E5"/>
    <w:rsid w:val="6D745D76"/>
    <w:rsid w:val="6D783C79"/>
    <w:rsid w:val="6D7BFC08"/>
    <w:rsid w:val="6D85257A"/>
    <w:rsid w:val="6DA4FA49"/>
    <w:rsid w:val="6DABEC04"/>
    <w:rsid w:val="6DC2EB50"/>
    <w:rsid w:val="6DC37C75"/>
    <w:rsid w:val="6DC6DD51"/>
    <w:rsid w:val="6DCE6FCD"/>
    <w:rsid w:val="6DE3C2C9"/>
    <w:rsid w:val="6DF328FD"/>
    <w:rsid w:val="6DFF0AC5"/>
    <w:rsid w:val="6E018761"/>
    <w:rsid w:val="6E14A47A"/>
    <w:rsid w:val="6E1ED49D"/>
    <w:rsid w:val="6E2C9CE2"/>
    <w:rsid w:val="6E2E1AEF"/>
    <w:rsid w:val="6E448A33"/>
    <w:rsid w:val="6E48A483"/>
    <w:rsid w:val="6E4B9122"/>
    <w:rsid w:val="6E4D18E0"/>
    <w:rsid w:val="6E542DAE"/>
    <w:rsid w:val="6E594024"/>
    <w:rsid w:val="6E68F793"/>
    <w:rsid w:val="6E69800C"/>
    <w:rsid w:val="6E715CBD"/>
    <w:rsid w:val="6E7C4E7F"/>
    <w:rsid w:val="6E7D7A3C"/>
    <w:rsid w:val="6E80C51E"/>
    <w:rsid w:val="6E882C82"/>
    <w:rsid w:val="6E9DCD54"/>
    <w:rsid w:val="6ED13C86"/>
    <w:rsid w:val="6ED7FC9C"/>
    <w:rsid w:val="6EDD6375"/>
    <w:rsid w:val="6EE6D72D"/>
    <w:rsid w:val="6EEF3F10"/>
    <w:rsid w:val="6EF3F89F"/>
    <w:rsid w:val="6EF62354"/>
    <w:rsid w:val="6EF85C78"/>
    <w:rsid w:val="6EFA87C7"/>
    <w:rsid w:val="6F023425"/>
    <w:rsid w:val="6F1633CD"/>
    <w:rsid w:val="6F2008AA"/>
    <w:rsid w:val="6F20F5DB"/>
    <w:rsid w:val="6F40A1CE"/>
    <w:rsid w:val="6F4AFF79"/>
    <w:rsid w:val="6F65F483"/>
    <w:rsid w:val="6F6A0025"/>
    <w:rsid w:val="6F71CAC9"/>
    <w:rsid w:val="6F7F76BF"/>
    <w:rsid w:val="6F9041CA"/>
    <w:rsid w:val="6F91416C"/>
    <w:rsid w:val="6F9F0BEF"/>
    <w:rsid w:val="6F9F8CFE"/>
    <w:rsid w:val="6FD42C7D"/>
    <w:rsid w:val="700147BC"/>
    <w:rsid w:val="7009004B"/>
    <w:rsid w:val="701B580F"/>
    <w:rsid w:val="7026BD23"/>
    <w:rsid w:val="7042925D"/>
    <w:rsid w:val="7046546C"/>
    <w:rsid w:val="7047B485"/>
    <w:rsid w:val="705059E5"/>
    <w:rsid w:val="7052DD17"/>
    <w:rsid w:val="705B54ED"/>
    <w:rsid w:val="70645434"/>
    <w:rsid w:val="7080A9F9"/>
    <w:rsid w:val="709664DE"/>
    <w:rsid w:val="70A67A6B"/>
    <w:rsid w:val="70AFAA4F"/>
    <w:rsid w:val="70D0C3E0"/>
    <w:rsid w:val="70E47575"/>
    <w:rsid w:val="70E502F8"/>
    <w:rsid w:val="70EA4C0E"/>
    <w:rsid w:val="70F00524"/>
    <w:rsid w:val="70FC4053"/>
    <w:rsid w:val="71059F34"/>
    <w:rsid w:val="710E8521"/>
    <w:rsid w:val="71208C4F"/>
    <w:rsid w:val="71255871"/>
    <w:rsid w:val="712C122B"/>
    <w:rsid w:val="7134387A"/>
    <w:rsid w:val="7136D2B6"/>
    <w:rsid w:val="713F439A"/>
    <w:rsid w:val="714DB98C"/>
    <w:rsid w:val="714E53A2"/>
    <w:rsid w:val="7154970A"/>
    <w:rsid w:val="7154AAE2"/>
    <w:rsid w:val="717C13D0"/>
    <w:rsid w:val="7184F65B"/>
    <w:rsid w:val="718ACDE8"/>
    <w:rsid w:val="7191C3E4"/>
    <w:rsid w:val="71A1CB82"/>
    <w:rsid w:val="71AB9FB6"/>
    <w:rsid w:val="71AF7259"/>
    <w:rsid w:val="71B18411"/>
    <w:rsid w:val="71B68CCE"/>
    <w:rsid w:val="71EAED83"/>
    <w:rsid w:val="71FA5DBD"/>
    <w:rsid w:val="72018308"/>
    <w:rsid w:val="720895E2"/>
    <w:rsid w:val="720F95FD"/>
    <w:rsid w:val="7225E816"/>
    <w:rsid w:val="7228254D"/>
    <w:rsid w:val="722F85C0"/>
    <w:rsid w:val="723427FC"/>
    <w:rsid w:val="72357412"/>
    <w:rsid w:val="7242E4A2"/>
    <w:rsid w:val="725B48B0"/>
    <w:rsid w:val="727F6B42"/>
    <w:rsid w:val="729011A1"/>
    <w:rsid w:val="72977790"/>
    <w:rsid w:val="72BA4204"/>
    <w:rsid w:val="72BBF4CF"/>
    <w:rsid w:val="72CC9405"/>
    <w:rsid w:val="72CE3F19"/>
    <w:rsid w:val="72DAB398"/>
    <w:rsid w:val="72DE1BF8"/>
    <w:rsid w:val="72F918CB"/>
    <w:rsid w:val="72F9D6D9"/>
    <w:rsid w:val="7306C3DF"/>
    <w:rsid w:val="730D4994"/>
    <w:rsid w:val="731415F4"/>
    <w:rsid w:val="73175DF9"/>
    <w:rsid w:val="73217BE9"/>
    <w:rsid w:val="732F581B"/>
    <w:rsid w:val="73325ED1"/>
    <w:rsid w:val="7335D3EE"/>
    <w:rsid w:val="733F7996"/>
    <w:rsid w:val="7340A10D"/>
    <w:rsid w:val="7357A2BE"/>
    <w:rsid w:val="73659BD9"/>
    <w:rsid w:val="7368EF2E"/>
    <w:rsid w:val="73783CD9"/>
    <w:rsid w:val="73788699"/>
    <w:rsid w:val="737AED04"/>
    <w:rsid w:val="737D876E"/>
    <w:rsid w:val="73937D6D"/>
    <w:rsid w:val="739E67E6"/>
    <w:rsid w:val="73AD4B38"/>
    <w:rsid w:val="73B71DF3"/>
    <w:rsid w:val="73C2DD34"/>
    <w:rsid w:val="73C32C2D"/>
    <w:rsid w:val="73D00D7F"/>
    <w:rsid w:val="73EE69C2"/>
    <w:rsid w:val="73FF5E57"/>
    <w:rsid w:val="74244E6F"/>
    <w:rsid w:val="7426633C"/>
    <w:rsid w:val="7428CC07"/>
    <w:rsid w:val="743706DB"/>
    <w:rsid w:val="74387327"/>
    <w:rsid w:val="74389EB1"/>
    <w:rsid w:val="74417E4D"/>
    <w:rsid w:val="7443EB03"/>
    <w:rsid w:val="7449EBED"/>
    <w:rsid w:val="744F5052"/>
    <w:rsid w:val="74513F70"/>
    <w:rsid w:val="745F7B0A"/>
    <w:rsid w:val="746A7AE5"/>
    <w:rsid w:val="746EA1F0"/>
    <w:rsid w:val="74782643"/>
    <w:rsid w:val="749AA1AD"/>
    <w:rsid w:val="74A96359"/>
    <w:rsid w:val="74AB847A"/>
    <w:rsid w:val="74B059E0"/>
    <w:rsid w:val="74B587A1"/>
    <w:rsid w:val="74BF36DD"/>
    <w:rsid w:val="74C3387E"/>
    <w:rsid w:val="74CC7842"/>
    <w:rsid w:val="74D31FEC"/>
    <w:rsid w:val="74D60295"/>
    <w:rsid w:val="74E4284C"/>
    <w:rsid w:val="7501C0C1"/>
    <w:rsid w:val="75034EEF"/>
    <w:rsid w:val="7511B2AA"/>
    <w:rsid w:val="7549AC34"/>
    <w:rsid w:val="75574352"/>
    <w:rsid w:val="755DFDB1"/>
    <w:rsid w:val="757214D4"/>
    <w:rsid w:val="7577BCEB"/>
    <w:rsid w:val="757BC56D"/>
    <w:rsid w:val="757DB435"/>
    <w:rsid w:val="759B2EB8"/>
    <w:rsid w:val="75AA60A5"/>
    <w:rsid w:val="75D09075"/>
    <w:rsid w:val="75D474EE"/>
    <w:rsid w:val="75DE6411"/>
    <w:rsid w:val="75DE8A48"/>
    <w:rsid w:val="75E6F2CD"/>
    <w:rsid w:val="75E9A81A"/>
    <w:rsid w:val="75EABA71"/>
    <w:rsid w:val="75F4A02E"/>
    <w:rsid w:val="75F6C154"/>
    <w:rsid w:val="75FF00CB"/>
    <w:rsid w:val="76019455"/>
    <w:rsid w:val="7606FBC4"/>
    <w:rsid w:val="760E6183"/>
    <w:rsid w:val="7618007F"/>
    <w:rsid w:val="7619374C"/>
    <w:rsid w:val="763D7AAA"/>
    <w:rsid w:val="76438C9E"/>
    <w:rsid w:val="764A08AD"/>
    <w:rsid w:val="764C52BD"/>
    <w:rsid w:val="764E0404"/>
    <w:rsid w:val="7651E5EF"/>
    <w:rsid w:val="765AD803"/>
    <w:rsid w:val="7665FFF1"/>
    <w:rsid w:val="766CBA5C"/>
    <w:rsid w:val="768CD5EA"/>
    <w:rsid w:val="7690D455"/>
    <w:rsid w:val="76933E67"/>
    <w:rsid w:val="769E6FCF"/>
    <w:rsid w:val="76A6B186"/>
    <w:rsid w:val="76B020A0"/>
    <w:rsid w:val="76B6F2F6"/>
    <w:rsid w:val="76B9737B"/>
    <w:rsid w:val="76C340D7"/>
    <w:rsid w:val="76C890B7"/>
    <w:rsid w:val="76D791B1"/>
    <w:rsid w:val="76E021A0"/>
    <w:rsid w:val="76E904F0"/>
    <w:rsid w:val="76EA612E"/>
    <w:rsid w:val="76EEF82C"/>
    <w:rsid w:val="77011CEC"/>
    <w:rsid w:val="770F707A"/>
    <w:rsid w:val="77138D4C"/>
    <w:rsid w:val="77198496"/>
    <w:rsid w:val="771DCD1A"/>
    <w:rsid w:val="772F0BCD"/>
    <w:rsid w:val="773BE9EB"/>
    <w:rsid w:val="7743D5A1"/>
    <w:rsid w:val="774B0BD9"/>
    <w:rsid w:val="775A71CB"/>
    <w:rsid w:val="775E6BFF"/>
    <w:rsid w:val="776D9B76"/>
    <w:rsid w:val="77795988"/>
    <w:rsid w:val="77807A30"/>
    <w:rsid w:val="7784C2CE"/>
    <w:rsid w:val="77887E2B"/>
    <w:rsid w:val="77959B95"/>
    <w:rsid w:val="7795DD1B"/>
    <w:rsid w:val="77A335E5"/>
    <w:rsid w:val="77A74AC3"/>
    <w:rsid w:val="77CAB3D0"/>
    <w:rsid w:val="77D117E2"/>
    <w:rsid w:val="77D139FD"/>
    <w:rsid w:val="77D9E11D"/>
    <w:rsid w:val="77DDE044"/>
    <w:rsid w:val="77DEF220"/>
    <w:rsid w:val="77E3E74A"/>
    <w:rsid w:val="77ECED64"/>
    <w:rsid w:val="77FA3DB9"/>
    <w:rsid w:val="77FAF28B"/>
    <w:rsid w:val="77FC6785"/>
    <w:rsid w:val="77FE7733"/>
    <w:rsid w:val="780EF0FF"/>
    <w:rsid w:val="7811B759"/>
    <w:rsid w:val="7814846F"/>
    <w:rsid w:val="7814FAF9"/>
    <w:rsid w:val="78227922"/>
    <w:rsid w:val="78362FD4"/>
    <w:rsid w:val="783D71E8"/>
    <w:rsid w:val="783EA0D4"/>
    <w:rsid w:val="784281E7"/>
    <w:rsid w:val="78492202"/>
    <w:rsid w:val="784C67AB"/>
    <w:rsid w:val="7858C182"/>
    <w:rsid w:val="786A4140"/>
    <w:rsid w:val="786A9194"/>
    <w:rsid w:val="786D6208"/>
    <w:rsid w:val="78736C80"/>
    <w:rsid w:val="7877E9D9"/>
    <w:rsid w:val="78811ACA"/>
    <w:rsid w:val="78844DD1"/>
    <w:rsid w:val="788F16A2"/>
    <w:rsid w:val="7899D381"/>
    <w:rsid w:val="78A1226C"/>
    <w:rsid w:val="78A97A73"/>
    <w:rsid w:val="78B1592C"/>
    <w:rsid w:val="78B31863"/>
    <w:rsid w:val="78B73BCD"/>
    <w:rsid w:val="78B8370C"/>
    <w:rsid w:val="78CBFCA1"/>
    <w:rsid w:val="78E77E75"/>
    <w:rsid w:val="78EF89ED"/>
    <w:rsid w:val="78F8B0F6"/>
    <w:rsid w:val="78FDC0F1"/>
    <w:rsid w:val="7929F4F3"/>
    <w:rsid w:val="793B2A98"/>
    <w:rsid w:val="79407DFA"/>
    <w:rsid w:val="796F8C78"/>
    <w:rsid w:val="7973592D"/>
    <w:rsid w:val="7987A437"/>
    <w:rsid w:val="798C50F3"/>
    <w:rsid w:val="799A02B7"/>
    <w:rsid w:val="79A70659"/>
    <w:rsid w:val="79A7AE86"/>
    <w:rsid w:val="79A9083B"/>
    <w:rsid w:val="79C74A6D"/>
    <w:rsid w:val="79E82FFA"/>
    <w:rsid w:val="79ED8500"/>
    <w:rsid w:val="79F10D8B"/>
    <w:rsid w:val="79F678B0"/>
    <w:rsid w:val="79F99FC0"/>
    <w:rsid w:val="79FA42BB"/>
    <w:rsid w:val="79FD38E1"/>
    <w:rsid w:val="7A03E33A"/>
    <w:rsid w:val="7A04FE4A"/>
    <w:rsid w:val="7A098B42"/>
    <w:rsid w:val="7A1A0479"/>
    <w:rsid w:val="7A1A9408"/>
    <w:rsid w:val="7A2B09B7"/>
    <w:rsid w:val="7A384B87"/>
    <w:rsid w:val="7A3B4D3C"/>
    <w:rsid w:val="7A3BB149"/>
    <w:rsid w:val="7A3F9A45"/>
    <w:rsid w:val="7A47813F"/>
    <w:rsid w:val="7A53F94B"/>
    <w:rsid w:val="7A5920F4"/>
    <w:rsid w:val="7A5E8261"/>
    <w:rsid w:val="7A6EECB6"/>
    <w:rsid w:val="7A983300"/>
    <w:rsid w:val="7A9960CF"/>
    <w:rsid w:val="7A999152"/>
    <w:rsid w:val="7AA75897"/>
    <w:rsid w:val="7AA77837"/>
    <w:rsid w:val="7AAAC938"/>
    <w:rsid w:val="7AB4E05B"/>
    <w:rsid w:val="7AB73AB8"/>
    <w:rsid w:val="7AD152AE"/>
    <w:rsid w:val="7AD2F471"/>
    <w:rsid w:val="7ADAD6A7"/>
    <w:rsid w:val="7ADAE1F7"/>
    <w:rsid w:val="7ADBEF61"/>
    <w:rsid w:val="7AE1ECAB"/>
    <w:rsid w:val="7AF412AE"/>
    <w:rsid w:val="7B1246E9"/>
    <w:rsid w:val="7B2CF5DC"/>
    <w:rsid w:val="7B332670"/>
    <w:rsid w:val="7B411FA4"/>
    <w:rsid w:val="7B507637"/>
    <w:rsid w:val="7B62288E"/>
    <w:rsid w:val="7B62B126"/>
    <w:rsid w:val="7B7165A8"/>
    <w:rsid w:val="7B91ABFC"/>
    <w:rsid w:val="7B9434D4"/>
    <w:rsid w:val="7BBE9AEF"/>
    <w:rsid w:val="7BCFEACF"/>
    <w:rsid w:val="7BD36BA8"/>
    <w:rsid w:val="7BD92596"/>
    <w:rsid w:val="7BF04567"/>
    <w:rsid w:val="7BF0868D"/>
    <w:rsid w:val="7BFC8544"/>
    <w:rsid w:val="7C017146"/>
    <w:rsid w:val="7C0A3F41"/>
    <w:rsid w:val="7C27D39F"/>
    <w:rsid w:val="7C33BE8A"/>
    <w:rsid w:val="7C4C8FB1"/>
    <w:rsid w:val="7C4E9602"/>
    <w:rsid w:val="7C5025E1"/>
    <w:rsid w:val="7C609A95"/>
    <w:rsid w:val="7C616676"/>
    <w:rsid w:val="7C6EC4D2"/>
    <w:rsid w:val="7C9ABBF9"/>
    <w:rsid w:val="7CAD068D"/>
    <w:rsid w:val="7CB3A301"/>
    <w:rsid w:val="7CBA29AA"/>
    <w:rsid w:val="7CBD1204"/>
    <w:rsid w:val="7CC27051"/>
    <w:rsid w:val="7CC5BE40"/>
    <w:rsid w:val="7CDF95CD"/>
    <w:rsid w:val="7CE38B30"/>
    <w:rsid w:val="7CE86E96"/>
    <w:rsid w:val="7CE8701B"/>
    <w:rsid w:val="7CEE9DC1"/>
    <w:rsid w:val="7CEF9F2C"/>
    <w:rsid w:val="7D0020D5"/>
    <w:rsid w:val="7D06598C"/>
    <w:rsid w:val="7D0A0B66"/>
    <w:rsid w:val="7D0D0F30"/>
    <w:rsid w:val="7D0F8C66"/>
    <w:rsid w:val="7D1FA3DE"/>
    <w:rsid w:val="7D2D4AC5"/>
    <w:rsid w:val="7D2DFB87"/>
    <w:rsid w:val="7D300535"/>
    <w:rsid w:val="7D31C102"/>
    <w:rsid w:val="7D34C835"/>
    <w:rsid w:val="7D42BE51"/>
    <w:rsid w:val="7D656880"/>
    <w:rsid w:val="7D699279"/>
    <w:rsid w:val="7D6BF4B1"/>
    <w:rsid w:val="7D6D3520"/>
    <w:rsid w:val="7D77FA00"/>
    <w:rsid w:val="7D7D51A1"/>
    <w:rsid w:val="7D90BD19"/>
    <w:rsid w:val="7D923E99"/>
    <w:rsid w:val="7DB1A23D"/>
    <w:rsid w:val="7DB55FCF"/>
    <w:rsid w:val="7DBE1274"/>
    <w:rsid w:val="7DCFD3C2"/>
    <w:rsid w:val="7DD501D0"/>
    <w:rsid w:val="7DDEF6D1"/>
    <w:rsid w:val="7DF610F9"/>
    <w:rsid w:val="7DFAEC61"/>
    <w:rsid w:val="7DFD0230"/>
    <w:rsid w:val="7E004112"/>
    <w:rsid w:val="7E036316"/>
    <w:rsid w:val="7E103F21"/>
    <w:rsid w:val="7E18ABE1"/>
    <w:rsid w:val="7E23BD90"/>
    <w:rsid w:val="7E372994"/>
    <w:rsid w:val="7E3CA357"/>
    <w:rsid w:val="7E3D7E7D"/>
    <w:rsid w:val="7E4CC18B"/>
    <w:rsid w:val="7E51291B"/>
    <w:rsid w:val="7E5F4BEB"/>
    <w:rsid w:val="7E6781FB"/>
    <w:rsid w:val="7E81F2B5"/>
    <w:rsid w:val="7E854BF2"/>
    <w:rsid w:val="7E93AB3F"/>
    <w:rsid w:val="7EAD2175"/>
    <w:rsid w:val="7EAEDFCA"/>
    <w:rsid w:val="7EC3A14D"/>
    <w:rsid w:val="7ECBD596"/>
    <w:rsid w:val="7ECD8AA4"/>
    <w:rsid w:val="7ECF6A3C"/>
    <w:rsid w:val="7ED06E99"/>
    <w:rsid w:val="7F0D365B"/>
    <w:rsid w:val="7F270ACF"/>
    <w:rsid w:val="7F2826C6"/>
    <w:rsid w:val="7F324D41"/>
    <w:rsid w:val="7F3811ED"/>
    <w:rsid w:val="7F4A76FD"/>
    <w:rsid w:val="7F4CCED8"/>
    <w:rsid w:val="7F6530B8"/>
    <w:rsid w:val="7F6E7F04"/>
    <w:rsid w:val="7F818F35"/>
    <w:rsid w:val="7F99344B"/>
    <w:rsid w:val="7FA9471F"/>
    <w:rsid w:val="7FB55DCE"/>
    <w:rsid w:val="7FCD58D0"/>
    <w:rsid w:val="7FE168D2"/>
    <w:rsid w:val="7FE85BDA"/>
    <w:rsid w:val="7FEA891E"/>
    <w:rsid w:val="7FF80756"/>
    <w:rsid w:val="7FFDB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89D7"/>
  <w15:chartTrackingRefBased/>
  <w15:docId w15:val="{1D4B0FC0-7E45-5B4C-B436-13B5A9E1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A9"/>
    <w:rPr>
      <w:rFonts w:ascii="Times New Roman" w:eastAsia="Times New Roman" w:hAnsi="Times New Roman" w:cs="Times New Roman"/>
      <w:lang w:eastAsia="en-GB"/>
    </w:rPr>
  </w:style>
  <w:style w:type="paragraph" w:styleId="Heading1">
    <w:name w:val="heading 1"/>
    <w:basedOn w:val="Normal"/>
    <w:link w:val="Heading1Char"/>
    <w:uiPriority w:val="9"/>
    <w:qFormat/>
    <w:rsid w:val="001D16C5"/>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14721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63B"/>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FD4F3D"/>
    <w:rPr>
      <w:color w:val="0563C1" w:themeColor="hyperlink"/>
      <w:u w:val="single"/>
    </w:rPr>
  </w:style>
  <w:style w:type="character" w:styleId="UnresolvedMention">
    <w:name w:val="Unresolved Mention"/>
    <w:basedOn w:val="DefaultParagraphFont"/>
    <w:uiPriority w:val="99"/>
    <w:semiHidden/>
    <w:unhideWhenUsed/>
    <w:rsid w:val="00FD4F3D"/>
    <w:rPr>
      <w:color w:val="605E5C"/>
      <w:shd w:val="clear" w:color="auto" w:fill="E1DFDD"/>
    </w:rPr>
  </w:style>
  <w:style w:type="paragraph" w:styleId="BalloonText">
    <w:name w:val="Balloon Text"/>
    <w:basedOn w:val="Normal"/>
    <w:link w:val="BalloonTextChar"/>
    <w:uiPriority w:val="99"/>
    <w:semiHidden/>
    <w:unhideWhenUsed/>
    <w:rsid w:val="00D32674"/>
    <w:rPr>
      <w:sz w:val="18"/>
      <w:szCs w:val="18"/>
    </w:rPr>
  </w:style>
  <w:style w:type="character" w:customStyle="1" w:styleId="BalloonTextChar">
    <w:name w:val="Balloon Text Char"/>
    <w:basedOn w:val="DefaultParagraphFont"/>
    <w:link w:val="BalloonText"/>
    <w:uiPriority w:val="99"/>
    <w:semiHidden/>
    <w:rsid w:val="00D32674"/>
    <w:rPr>
      <w:rFonts w:ascii="Times New Roman" w:eastAsia="Times New Roman" w:hAnsi="Times New Roman" w:cs="Times New Roman"/>
      <w:sz w:val="18"/>
      <w:szCs w:val="18"/>
      <w:lang w:eastAsia="en-GB"/>
    </w:rPr>
  </w:style>
  <w:style w:type="paragraph" w:styleId="Header">
    <w:name w:val="header"/>
    <w:basedOn w:val="Normal"/>
    <w:link w:val="HeaderChar"/>
    <w:uiPriority w:val="99"/>
    <w:unhideWhenUsed/>
    <w:rsid w:val="00581620"/>
    <w:pPr>
      <w:tabs>
        <w:tab w:val="center" w:pos="4680"/>
        <w:tab w:val="right" w:pos="9360"/>
      </w:tabs>
    </w:pPr>
  </w:style>
  <w:style w:type="character" w:customStyle="1" w:styleId="HeaderChar">
    <w:name w:val="Header Char"/>
    <w:basedOn w:val="DefaultParagraphFont"/>
    <w:link w:val="Header"/>
    <w:uiPriority w:val="99"/>
    <w:rsid w:val="00581620"/>
    <w:rPr>
      <w:rFonts w:ascii="Times New Roman" w:eastAsia="Times New Roman" w:hAnsi="Times New Roman" w:cs="Times New Roman"/>
      <w:lang w:eastAsia="en-GB"/>
    </w:rPr>
  </w:style>
  <w:style w:type="paragraph" w:styleId="Footer">
    <w:name w:val="footer"/>
    <w:basedOn w:val="Normal"/>
    <w:link w:val="FooterChar"/>
    <w:uiPriority w:val="99"/>
    <w:unhideWhenUsed/>
    <w:rsid w:val="00581620"/>
    <w:pPr>
      <w:tabs>
        <w:tab w:val="center" w:pos="4680"/>
        <w:tab w:val="right" w:pos="9360"/>
      </w:tabs>
    </w:pPr>
  </w:style>
  <w:style w:type="character" w:customStyle="1" w:styleId="FooterChar">
    <w:name w:val="Footer Char"/>
    <w:basedOn w:val="DefaultParagraphFont"/>
    <w:link w:val="Footer"/>
    <w:uiPriority w:val="99"/>
    <w:rsid w:val="00581620"/>
    <w:rPr>
      <w:rFonts w:ascii="Times New Roman" w:eastAsia="Times New Roman" w:hAnsi="Times New Roman" w:cs="Times New Roman"/>
      <w:lang w:eastAsia="en-GB"/>
    </w:rPr>
  </w:style>
  <w:style w:type="character" w:styleId="PlaceholderText">
    <w:name w:val="Placeholder Text"/>
    <w:basedOn w:val="DefaultParagraphFont"/>
    <w:uiPriority w:val="99"/>
    <w:semiHidden/>
    <w:rsid w:val="00581620"/>
    <w:rPr>
      <w:color w:val="808080"/>
    </w:rPr>
  </w:style>
  <w:style w:type="character" w:customStyle="1" w:styleId="label">
    <w:name w:val="label"/>
    <w:basedOn w:val="DefaultParagraphFont"/>
    <w:rsid w:val="009D2C26"/>
  </w:style>
  <w:style w:type="character" w:customStyle="1" w:styleId="reference">
    <w:name w:val="reference"/>
    <w:basedOn w:val="DefaultParagraphFont"/>
    <w:rsid w:val="009D2C26"/>
  </w:style>
  <w:style w:type="character" w:customStyle="1" w:styleId="contribution">
    <w:name w:val="contribution"/>
    <w:basedOn w:val="DefaultParagraphFont"/>
    <w:rsid w:val="009D2C26"/>
  </w:style>
  <w:style w:type="character" w:customStyle="1" w:styleId="authors">
    <w:name w:val="authors"/>
    <w:basedOn w:val="DefaultParagraphFont"/>
    <w:rsid w:val="009D2C26"/>
  </w:style>
  <w:style w:type="character" w:customStyle="1" w:styleId="author">
    <w:name w:val="author"/>
    <w:basedOn w:val="DefaultParagraphFont"/>
    <w:rsid w:val="009D2C26"/>
  </w:style>
  <w:style w:type="character" w:customStyle="1" w:styleId="given-name">
    <w:name w:val="given-name"/>
    <w:basedOn w:val="DefaultParagraphFont"/>
    <w:rsid w:val="009D2C26"/>
  </w:style>
  <w:style w:type="character" w:customStyle="1" w:styleId="surname">
    <w:name w:val="surname"/>
    <w:basedOn w:val="DefaultParagraphFont"/>
    <w:rsid w:val="009D2C26"/>
  </w:style>
  <w:style w:type="character" w:customStyle="1" w:styleId="maintitle">
    <w:name w:val="maintitle"/>
    <w:basedOn w:val="DefaultParagraphFont"/>
    <w:rsid w:val="009D2C26"/>
  </w:style>
  <w:style w:type="character" w:customStyle="1" w:styleId="issue">
    <w:name w:val="issue"/>
    <w:basedOn w:val="DefaultParagraphFont"/>
    <w:rsid w:val="009D2C26"/>
  </w:style>
  <w:style w:type="character" w:customStyle="1" w:styleId="series">
    <w:name w:val="series"/>
    <w:basedOn w:val="DefaultParagraphFont"/>
    <w:rsid w:val="009D2C26"/>
  </w:style>
  <w:style w:type="character" w:customStyle="1" w:styleId="volume-nr">
    <w:name w:val="volume-nr"/>
    <w:basedOn w:val="DefaultParagraphFont"/>
    <w:rsid w:val="009D2C26"/>
  </w:style>
  <w:style w:type="character" w:customStyle="1" w:styleId="pages">
    <w:name w:val="pages"/>
    <w:basedOn w:val="DefaultParagraphFont"/>
    <w:rsid w:val="009D2C26"/>
  </w:style>
  <w:style w:type="character" w:customStyle="1" w:styleId="first-page">
    <w:name w:val="first-page"/>
    <w:basedOn w:val="DefaultParagraphFont"/>
    <w:rsid w:val="009D2C26"/>
  </w:style>
  <w:style w:type="character" w:customStyle="1" w:styleId="last-page">
    <w:name w:val="last-page"/>
    <w:basedOn w:val="DefaultParagraphFont"/>
    <w:rsid w:val="009D2C26"/>
  </w:style>
  <w:style w:type="character" w:customStyle="1" w:styleId="Date1">
    <w:name w:val="Date1"/>
    <w:basedOn w:val="DefaultParagraphFont"/>
    <w:rsid w:val="009D2C26"/>
  </w:style>
  <w:style w:type="character" w:customStyle="1" w:styleId="Heading1Char">
    <w:name w:val="Heading 1 Char"/>
    <w:basedOn w:val="DefaultParagraphFont"/>
    <w:link w:val="Heading1"/>
    <w:uiPriority w:val="9"/>
    <w:rsid w:val="001D16C5"/>
    <w:rPr>
      <w:rFonts w:ascii="Times New Roman" w:eastAsia="Times New Roman" w:hAnsi="Times New Roman" w:cs="Times New Roman"/>
      <w:b/>
      <w:bCs/>
      <w:kern w:val="36"/>
      <w:sz w:val="48"/>
      <w:szCs w:val="48"/>
      <w:lang w:eastAsia="en-GB"/>
    </w:rPr>
  </w:style>
  <w:style w:type="character" w:customStyle="1" w:styleId="nlmarticle-title">
    <w:name w:val="nlm_article-title"/>
    <w:basedOn w:val="DefaultParagraphFont"/>
    <w:rsid w:val="00FB6F0C"/>
  </w:style>
  <w:style w:type="character" w:customStyle="1" w:styleId="contribdegrees">
    <w:name w:val="contribdegrees"/>
    <w:basedOn w:val="DefaultParagraphFont"/>
    <w:rsid w:val="00FB6F0C"/>
  </w:style>
  <w:style w:type="table" w:styleId="TableGrid">
    <w:name w:val="Table Grid"/>
    <w:basedOn w:val="TableNormal"/>
    <w:uiPriority w:val="39"/>
    <w:rsid w:val="003F2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1399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1399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1399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139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02BB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16662A"/>
    <w:rPr>
      <w:i/>
      <w:iCs/>
    </w:rPr>
  </w:style>
  <w:style w:type="character" w:styleId="FollowedHyperlink">
    <w:name w:val="FollowedHyperlink"/>
    <w:basedOn w:val="DefaultParagraphFont"/>
    <w:uiPriority w:val="99"/>
    <w:semiHidden/>
    <w:unhideWhenUsed/>
    <w:rsid w:val="007A1AC4"/>
    <w:rPr>
      <w:color w:val="954F72" w:themeColor="followedHyperlink"/>
      <w:u w:val="single"/>
    </w:rPr>
  </w:style>
  <w:style w:type="character" w:customStyle="1" w:styleId="articletitle">
    <w:name w:val="articletitle"/>
    <w:basedOn w:val="DefaultParagraphFont"/>
    <w:rsid w:val="0038177D"/>
  </w:style>
  <w:style w:type="character" w:customStyle="1" w:styleId="journaltitle">
    <w:name w:val="journaltitle"/>
    <w:basedOn w:val="DefaultParagraphFont"/>
    <w:rsid w:val="0038177D"/>
  </w:style>
  <w:style w:type="character" w:customStyle="1" w:styleId="pubyear">
    <w:name w:val="pubyear"/>
    <w:basedOn w:val="DefaultParagraphFont"/>
    <w:rsid w:val="0038177D"/>
  </w:style>
  <w:style w:type="character" w:customStyle="1" w:styleId="vol">
    <w:name w:val="vol"/>
    <w:basedOn w:val="DefaultParagraphFont"/>
    <w:rsid w:val="0038177D"/>
  </w:style>
  <w:style w:type="character" w:customStyle="1" w:styleId="pagefirst">
    <w:name w:val="pagefirst"/>
    <w:basedOn w:val="DefaultParagraphFont"/>
    <w:rsid w:val="0038177D"/>
  </w:style>
  <w:style w:type="character" w:customStyle="1" w:styleId="pagelast">
    <w:name w:val="pagelast"/>
    <w:basedOn w:val="DefaultParagraphFont"/>
    <w:rsid w:val="0038177D"/>
  </w:style>
  <w:style w:type="character" w:customStyle="1" w:styleId="a">
    <w:name w:val="_"/>
    <w:basedOn w:val="DefaultParagraphFont"/>
    <w:rsid w:val="00FE7EE6"/>
  </w:style>
  <w:style w:type="character" w:customStyle="1" w:styleId="ff4">
    <w:name w:val="ff4"/>
    <w:basedOn w:val="DefaultParagraphFont"/>
    <w:rsid w:val="00FE7EE6"/>
  </w:style>
  <w:style w:type="character" w:customStyle="1" w:styleId="ff3">
    <w:name w:val="ff3"/>
    <w:basedOn w:val="DefaultParagraphFont"/>
    <w:rsid w:val="00FE7EE6"/>
  </w:style>
  <w:style w:type="character" w:customStyle="1" w:styleId="ff1">
    <w:name w:val="ff1"/>
    <w:basedOn w:val="DefaultParagraphFont"/>
    <w:rsid w:val="00FE7EE6"/>
  </w:style>
  <w:style w:type="character" w:customStyle="1" w:styleId="Date2">
    <w:name w:val="Date2"/>
    <w:basedOn w:val="DefaultParagraphFont"/>
    <w:rsid w:val="00917A45"/>
  </w:style>
  <w:style w:type="character" w:customStyle="1" w:styleId="arttitle">
    <w:name w:val="art_title"/>
    <w:basedOn w:val="DefaultParagraphFont"/>
    <w:rsid w:val="00917A45"/>
  </w:style>
  <w:style w:type="character" w:customStyle="1" w:styleId="serialtitle">
    <w:name w:val="serial_title"/>
    <w:basedOn w:val="DefaultParagraphFont"/>
    <w:rsid w:val="00917A45"/>
  </w:style>
  <w:style w:type="character" w:customStyle="1" w:styleId="volumeissue">
    <w:name w:val="volume_issue"/>
    <w:basedOn w:val="DefaultParagraphFont"/>
    <w:rsid w:val="00917A45"/>
  </w:style>
  <w:style w:type="character" w:customStyle="1" w:styleId="pagerange">
    <w:name w:val="page_range"/>
    <w:basedOn w:val="DefaultParagraphFont"/>
    <w:rsid w:val="00917A45"/>
  </w:style>
  <w:style w:type="character" w:customStyle="1" w:styleId="ref-journal">
    <w:name w:val="ref-journal"/>
    <w:basedOn w:val="DefaultParagraphFont"/>
    <w:rsid w:val="00DE4FE0"/>
  </w:style>
  <w:style w:type="character" w:customStyle="1" w:styleId="ref-vol">
    <w:name w:val="ref-vol"/>
    <w:basedOn w:val="DefaultParagraphFont"/>
    <w:rsid w:val="00DE4FE0"/>
  </w:style>
  <w:style w:type="character" w:customStyle="1" w:styleId="ff5">
    <w:name w:val="ff5"/>
    <w:basedOn w:val="DefaultParagraphFont"/>
    <w:rsid w:val="007A188C"/>
  </w:style>
  <w:style w:type="character" w:customStyle="1" w:styleId="anchor-text">
    <w:name w:val="anchor-text"/>
    <w:basedOn w:val="DefaultParagraphFont"/>
    <w:rsid w:val="00620AFF"/>
  </w:style>
  <w:style w:type="character" w:customStyle="1" w:styleId="ws0">
    <w:name w:val="ws0"/>
    <w:basedOn w:val="DefaultParagraphFont"/>
    <w:rsid w:val="0050170C"/>
  </w:style>
  <w:style w:type="character" w:customStyle="1" w:styleId="ff6">
    <w:name w:val="ff6"/>
    <w:basedOn w:val="DefaultParagraphFont"/>
    <w:rsid w:val="0050170C"/>
  </w:style>
  <w:style w:type="paragraph" w:styleId="NormalWeb">
    <w:name w:val="Normal (Web)"/>
    <w:basedOn w:val="Normal"/>
    <w:uiPriority w:val="99"/>
    <w:semiHidden/>
    <w:unhideWhenUsed/>
    <w:rsid w:val="00ED5C77"/>
    <w:pPr>
      <w:spacing w:before="100" w:beforeAutospacing="1" w:after="100" w:afterAutospacing="1"/>
    </w:pPr>
  </w:style>
  <w:style w:type="character" w:customStyle="1" w:styleId="Heading3Char">
    <w:name w:val="Heading 3 Char"/>
    <w:basedOn w:val="DefaultParagraphFont"/>
    <w:link w:val="Heading3"/>
    <w:uiPriority w:val="9"/>
    <w:semiHidden/>
    <w:rsid w:val="00147211"/>
    <w:rPr>
      <w:rFonts w:asciiTheme="majorHAnsi" w:eastAsiaTheme="majorEastAsia" w:hAnsiTheme="majorHAnsi" w:cstheme="majorBidi"/>
      <w:color w:val="1F3763" w:themeColor="accent1" w:themeShade="7F"/>
      <w:lang w:eastAsia="en-GB"/>
    </w:rPr>
  </w:style>
  <w:style w:type="character" w:styleId="CommentReference">
    <w:name w:val="annotation reference"/>
    <w:basedOn w:val="DefaultParagraphFont"/>
    <w:uiPriority w:val="99"/>
    <w:semiHidden/>
    <w:unhideWhenUsed/>
    <w:rsid w:val="00415478"/>
    <w:rPr>
      <w:sz w:val="16"/>
      <w:szCs w:val="16"/>
    </w:rPr>
  </w:style>
  <w:style w:type="paragraph" w:styleId="CommentText">
    <w:name w:val="annotation text"/>
    <w:basedOn w:val="Normal"/>
    <w:link w:val="CommentTextChar"/>
    <w:uiPriority w:val="99"/>
    <w:unhideWhenUsed/>
    <w:rsid w:val="00415478"/>
    <w:rPr>
      <w:sz w:val="20"/>
      <w:szCs w:val="20"/>
    </w:rPr>
  </w:style>
  <w:style w:type="character" w:customStyle="1" w:styleId="CommentTextChar">
    <w:name w:val="Comment Text Char"/>
    <w:basedOn w:val="DefaultParagraphFont"/>
    <w:link w:val="CommentText"/>
    <w:uiPriority w:val="99"/>
    <w:rsid w:val="0041547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15478"/>
    <w:rPr>
      <w:b/>
      <w:bCs/>
    </w:rPr>
  </w:style>
  <w:style w:type="character" w:customStyle="1" w:styleId="CommentSubjectChar">
    <w:name w:val="Comment Subject Char"/>
    <w:basedOn w:val="CommentTextChar"/>
    <w:link w:val="CommentSubject"/>
    <w:uiPriority w:val="99"/>
    <w:semiHidden/>
    <w:rsid w:val="00415478"/>
    <w:rPr>
      <w:rFonts w:ascii="Times New Roman" w:eastAsia="Times New Roman" w:hAnsi="Times New Roman" w:cs="Times New Roman"/>
      <w:b/>
      <w:bCs/>
      <w:sz w:val="20"/>
      <w:szCs w:val="20"/>
      <w:lang w:eastAsia="en-GB"/>
    </w:rPr>
  </w:style>
  <w:style w:type="character" w:customStyle="1" w:styleId="nlmyear">
    <w:name w:val="nlm_year"/>
    <w:basedOn w:val="DefaultParagraphFont"/>
    <w:rsid w:val="00C61FB1"/>
  </w:style>
  <w:style w:type="character" w:customStyle="1" w:styleId="nlmfpage">
    <w:name w:val="nlm_fpage"/>
    <w:basedOn w:val="DefaultParagraphFont"/>
    <w:rsid w:val="00C61FB1"/>
  </w:style>
  <w:style w:type="character" w:customStyle="1" w:styleId="nlmlpage">
    <w:name w:val="nlm_lpage"/>
    <w:basedOn w:val="DefaultParagraphFont"/>
    <w:rsid w:val="00C61FB1"/>
  </w:style>
  <w:style w:type="character" w:styleId="LineNumber">
    <w:name w:val="line number"/>
    <w:basedOn w:val="DefaultParagraphFont"/>
    <w:uiPriority w:val="99"/>
    <w:semiHidden/>
    <w:unhideWhenUsed/>
    <w:rsid w:val="004D7F43"/>
  </w:style>
  <w:style w:type="paragraph" w:customStyle="1" w:styleId="Default">
    <w:name w:val="Default"/>
    <w:rsid w:val="00004745"/>
    <w:pPr>
      <w:autoSpaceDE w:val="0"/>
      <w:autoSpaceDN w:val="0"/>
      <w:adjustRightInd w:val="0"/>
    </w:pPr>
    <w:rPr>
      <w:rFonts w:ascii="Adobe Garamond Pro" w:hAnsi="Adobe Garamond Pro" w:cs="Adobe Garamond Pro"/>
      <w:color w:val="000000"/>
    </w:rPr>
  </w:style>
  <w:style w:type="paragraph" w:styleId="Revision">
    <w:name w:val="Revision"/>
    <w:hidden/>
    <w:uiPriority w:val="99"/>
    <w:semiHidden/>
    <w:rsid w:val="00A243CD"/>
    <w:rPr>
      <w:rFonts w:ascii="Times New Roman" w:eastAsia="Times New Roman" w:hAnsi="Times New Roman" w:cs="Times New Roman"/>
      <w:lang w:eastAsia="en-GB"/>
    </w:rPr>
  </w:style>
  <w:style w:type="paragraph" w:customStyle="1" w:styleId="calibri">
    <w:name w:val="calibri"/>
    <w:basedOn w:val="Normal"/>
    <w:rsid w:val="006B03AC"/>
    <w:pPr>
      <w:spacing w:before="100" w:beforeAutospacing="1" w:after="100" w:afterAutospacing="1"/>
    </w:pPr>
  </w:style>
  <w:style w:type="character" w:customStyle="1" w:styleId="calibri1">
    <w:name w:val="calibri1"/>
    <w:basedOn w:val="DefaultParagraphFont"/>
    <w:rsid w:val="006B03AC"/>
  </w:style>
  <w:style w:type="paragraph" w:customStyle="1" w:styleId="xmsonormal">
    <w:name w:val="x_msonormal"/>
    <w:basedOn w:val="Normal"/>
    <w:rsid w:val="00141D40"/>
    <w:pPr>
      <w:spacing w:before="100" w:beforeAutospacing="1" w:after="100" w:afterAutospacing="1"/>
    </w:pPr>
  </w:style>
  <w:style w:type="character" w:customStyle="1" w:styleId="f">
    <w:name w:val="f"/>
    <w:basedOn w:val="DefaultParagraphFont"/>
    <w:rsid w:val="00BE591C"/>
  </w:style>
  <w:style w:type="character" w:customStyle="1" w:styleId="identifier">
    <w:name w:val="identifier"/>
    <w:basedOn w:val="DefaultParagraphFont"/>
    <w:rsid w:val="00BE591C"/>
  </w:style>
  <w:style w:type="paragraph" w:customStyle="1" w:styleId="paragraph">
    <w:name w:val="paragraph"/>
    <w:basedOn w:val="Normal"/>
    <w:rsid w:val="007B7404"/>
    <w:pPr>
      <w:spacing w:before="100" w:beforeAutospacing="1" w:after="100" w:afterAutospacing="1"/>
    </w:pPr>
  </w:style>
  <w:style w:type="character" w:customStyle="1" w:styleId="normaltextrun">
    <w:name w:val="normaltextrun"/>
    <w:basedOn w:val="DefaultParagraphFont"/>
    <w:rsid w:val="007B7404"/>
  </w:style>
  <w:style w:type="character" w:customStyle="1" w:styleId="eop">
    <w:name w:val="eop"/>
    <w:basedOn w:val="DefaultParagraphFont"/>
    <w:rsid w:val="007B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240">
      <w:bodyDiv w:val="1"/>
      <w:marLeft w:val="0"/>
      <w:marRight w:val="0"/>
      <w:marTop w:val="0"/>
      <w:marBottom w:val="0"/>
      <w:divBdr>
        <w:top w:val="none" w:sz="0" w:space="0" w:color="auto"/>
        <w:left w:val="none" w:sz="0" w:space="0" w:color="auto"/>
        <w:bottom w:val="none" w:sz="0" w:space="0" w:color="auto"/>
        <w:right w:val="none" w:sz="0" w:space="0" w:color="auto"/>
      </w:divBdr>
    </w:div>
    <w:div w:id="9990969">
      <w:bodyDiv w:val="1"/>
      <w:marLeft w:val="0"/>
      <w:marRight w:val="0"/>
      <w:marTop w:val="0"/>
      <w:marBottom w:val="0"/>
      <w:divBdr>
        <w:top w:val="none" w:sz="0" w:space="0" w:color="auto"/>
        <w:left w:val="none" w:sz="0" w:space="0" w:color="auto"/>
        <w:bottom w:val="none" w:sz="0" w:space="0" w:color="auto"/>
        <w:right w:val="none" w:sz="0" w:space="0" w:color="auto"/>
      </w:divBdr>
    </w:div>
    <w:div w:id="14038783">
      <w:bodyDiv w:val="1"/>
      <w:marLeft w:val="0"/>
      <w:marRight w:val="0"/>
      <w:marTop w:val="0"/>
      <w:marBottom w:val="0"/>
      <w:divBdr>
        <w:top w:val="none" w:sz="0" w:space="0" w:color="auto"/>
        <w:left w:val="none" w:sz="0" w:space="0" w:color="auto"/>
        <w:bottom w:val="none" w:sz="0" w:space="0" w:color="auto"/>
        <w:right w:val="none" w:sz="0" w:space="0" w:color="auto"/>
      </w:divBdr>
    </w:div>
    <w:div w:id="35588415">
      <w:bodyDiv w:val="1"/>
      <w:marLeft w:val="0"/>
      <w:marRight w:val="0"/>
      <w:marTop w:val="0"/>
      <w:marBottom w:val="0"/>
      <w:divBdr>
        <w:top w:val="none" w:sz="0" w:space="0" w:color="auto"/>
        <w:left w:val="none" w:sz="0" w:space="0" w:color="auto"/>
        <w:bottom w:val="none" w:sz="0" w:space="0" w:color="auto"/>
        <w:right w:val="none" w:sz="0" w:space="0" w:color="auto"/>
      </w:divBdr>
    </w:div>
    <w:div w:id="53092647">
      <w:bodyDiv w:val="1"/>
      <w:marLeft w:val="0"/>
      <w:marRight w:val="0"/>
      <w:marTop w:val="0"/>
      <w:marBottom w:val="0"/>
      <w:divBdr>
        <w:top w:val="none" w:sz="0" w:space="0" w:color="auto"/>
        <w:left w:val="none" w:sz="0" w:space="0" w:color="auto"/>
        <w:bottom w:val="none" w:sz="0" w:space="0" w:color="auto"/>
        <w:right w:val="none" w:sz="0" w:space="0" w:color="auto"/>
      </w:divBdr>
      <w:divsChild>
        <w:div w:id="323125147">
          <w:marLeft w:val="0"/>
          <w:marRight w:val="0"/>
          <w:marTop w:val="0"/>
          <w:marBottom w:val="0"/>
          <w:divBdr>
            <w:top w:val="none" w:sz="0" w:space="0" w:color="auto"/>
            <w:left w:val="none" w:sz="0" w:space="0" w:color="auto"/>
            <w:bottom w:val="none" w:sz="0" w:space="0" w:color="auto"/>
            <w:right w:val="none" w:sz="0" w:space="0" w:color="auto"/>
          </w:divBdr>
          <w:divsChild>
            <w:div w:id="4730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352">
      <w:bodyDiv w:val="1"/>
      <w:marLeft w:val="0"/>
      <w:marRight w:val="0"/>
      <w:marTop w:val="0"/>
      <w:marBottom w:val="0"/>
      <w:divBdr>
        <w:top w:val="none" w:sz="0" w:space="0" w:color="auto"/>
        <w:left w:val="none" w:sz="0" w:space="0" w:color="auto"/>
        <w:bottom w:val="none" w:sz="0" w:space="0" w:color="auto"/>
        <w:right w:val="none" w:sz="0" w:space="0" w:color="auto"/>
      </w:divBdr>
    </w:div>
    <w:div w:id="129596617">
      <w:bodyDiv w:val="1"/>
      <w:marLeft w:val="0"/>
      <w:marRight w:val="0"/>
      <w:marTop w:val="0"/>
      <w:marBottom w:val="0"/>
      <w:divBdr>
        <w:top w:val="none" w:sz="0" w:space="0" w:color="auto"/>
        <w:left w:val="none" w:sz="0" w:space="0" w:color="auto"/>
        <w:bottom w:val="none" w:sz="0" w:space="0" w:color="auto"/>
        <w:right w:val="none" w:sz="0" w:space="0" w:color="auto"/>
      </w:divBdr>
    </w:div>
    <w:div w:id="141511020">
      <w:bodyDiv w:val="1"/>
      <w:marLeft w:val="0"/>
      <w:marRight w:val="0"/>
      <w:marTop w:val="0"/>
      <w:marBottom w:val="0"/>
      <w:divBdr>
        <w:top w:val="none" w:sz="0" w:space="0" w:color="auto"/>
        <w:left w:val="none" w:sz="0" w:space="0" w:color="auto"/>
        <w:bottom w:val="none" w:sz="0" w:space="0" w:color="auto"/>
        <w:right w:val="none" w:sz="0" w:space="0" w:color="auto"/>
      </w:divBdr>
      <w:divsChild>
        <w:div w:id="49621502">
          <w:marLeft w:val="0"/>
          <w:marRight w:val="0"/>
          <w:marTop w:val="0"/>
          <w:marBottom w:val="0"/>
          <w:divBdr>
            <w:top w:val="none" w:sz="0" w:space="0" w:color="auto"/>
            <w:left w:val="none" w:sz="0" w:space="0" w:color="auto"/>
            <w:bottom w:val="none" w:sz="0" w:space="0" w:color="auto"/>
            <w:right w:val="none" w:sz="0" w:space="0" w:color="auto"/>
          </w:divBdr>
        </w:div>
        <w:div w:id="614676594">
          <w:marLeft w:val="0"/>
          <w:marRight w:val="0"/>
          <w:marTop w:val="0"/>
          <w:marBottom w:val="0"/>
          <w:divBdr>
            <w:top w:val="none" w:sz="0" w:space="0" w:color="auto"/>
            <w:left w:val="none" w:sz="0" w:space="0" w:color="auto"/>
            <w:bottom w:val="none" w:sz="0" w:space="0" w:color="auto"/>
            <w:right w:val="none" w:sz="0" w:space="0" w:color="auto"/>
          </w:divBdr>
        </w:div>
        <w:div w:id="1293555819">
          <w:marLeft w:val="0"/>
          <w:marRight w:val="0"/>
          <w:marTop w:val="0"/>
          <w:marBottom w:val="0"/>
          <w:divBdr>
            <w:top w:val="none" w:sz="0" w:space="0" w:color="auto"/>
            <w:left w:val="none" w:sz="0" w:space="0" w:color="auto"/>
            <w:bottom w:val="none" w:sz="0" w:space="0" w:color="auto"/>
            <w:right w:val="none" w:sz="0" w:space="0" w:color="auto"/>
          </w:divBdr>
        </w:div>
        <w:div w:id="1529372413">
          <w:marLeft w:val="0"/>
          <w:marRight w:val="0"/>
          <w:marTop w:val="0"/>
          <w:marBottom w:val="0"/>
          <w:divBdr>
            <w:top w:val="none" w:sz="0" w:space="0" w:color="auto"/>
            <w:left w:val="none" w:sz="0" w:space="0" w:color="auto"/>
            <w:bottom w:val="none" w:sz="0" w:space="0" w:color="auto"/>
            <w:right w:val="none" w:sz="0" w:space="0" w:color="auto"/>
          </w:divBdr>
        </w:div>
      </w:divsChild>
    </w:div>
    <w:div w:id="146669892">
      <w:bodyDiv w:val="1"/>
      <w:marLeft w:val="0"/>
      <w:marRight w:val="0"/>
      <w:marTop w:val="0"/>
      <w:marBottom w:val="0"/>
      <w:divBdr>
        <w:top w:val="none" w:sz="0" w:space="0" w:color="auto"/>
        <w:left w:val="none" w:sz="0" w:space="0" w:color="auto"/>
        <w:bottom w:val="none" w:sz="0" w:space="0" w:color="auto"/>
        <w:right w:val="none" w:sz="0" w:space="0" w:color="auto"/>
      </w:divBdr>
    </w:div>
    <w:div w:id="146675005">
      <w:bodyDiv w:val="1"/>
      <w:marLeft w:val="0"/>
      <w:marRight w:val="0"/>
      <w:marTop w:val="0"/>
      <w:marBottom w:val="0"/>
      <w:divBdr>
        <w:top w:val="none" w:sz="0" w:space="0" w:color="auto"/>
        <w:left w:val="none" w:sz="0" w:space="0" w:color="auto"/>
        <w:bottom w:val="none" w:sz="0" w:space="0" w:color="auto"/>
        <w:right w:val="none" w:sz="0" w:space="0" w:color="auto"/>
      </w:divBdr>
    </w:div>
    <w:div w:id="149561725">
      <w:bodyDiv w:val="1"/>
      <w:marLeft w:val="0"/>
      <w:marRight w:val="0"/>
      <w:marTop w:val="0"/>
      <w:marBottom w:val="0"/>
      <w:divBdr>
        <w:top w:val="none" w:sz="0" w:space="0" w:color="auto"/>
        <w:left w:val="none" w:sz="0" w:space="0" w:color="auto"/>
        <w:bottom w:val="none" w:sz="0" w:space="0" w:color="auto"/>
        <w:right w:val="none" w:sz="0" w:space="0" w:color="auto"/>
      </w:divBdr>
    </w:div>
    <w:div w:id="162088058">
      <w:bodyDiv w:val="1"/>
      <w:marLeft w:val="0"/>
      <w:marRight w:val="0"/>
      <w:marTop w:val="0"/>
      <w:marBottom w:val="0"/>
      <w:divBdr>
        <w:top w:val="none" w:sz="0" w:space="0" w:color="auto"/>
        <w:left w:val="none" w:sz="0" w:space="0" w:color="auto"/>
        <w:bottom w:val="none" w:sz="0" w:space="0" w:color="auto"/>
        <w:right w:val="none" w:sz="0" w:space="0" w:color="auto"/>
      </w:divBdr>
    </w:div>
    <w:div w:id="179245311">
      <w:bodyDiv w:val="1"/>
      <w:marLeft w:val="0"/>
      <w:marRight w:val="0"/>
      <w:marTop w:val="0"/>
      <w:marBottom w:val="0"/>
      <w:divBdr>
        <w:top w:val="none" w:sz="0" w:space="0" w:color="auto"/>
        <w:left w:val="none" w:sz="0" w:space="0" w:color="auto"/>
        <w:bottom w:val="none" w:sz="0" w:space="0" w:color="auto"/>
        <w:right w:val="none" w:sz="0" w:space="0" w:color="auto"/>
      </w:divBdr>
    </w:div>
    <w:div w:id="189685646">
      <w:bodyDiv w:val="1"/>
      <w:marLeft w:val="0"/>
      <w:marRight w:val="0"/>
      <w:marTop w:val="0"/>
      <w:marBottom w:val="0"/>
      <w:divBdr>
        <w:top w:val="none" w:sz="0" w:space="0" w:color="auto"/>
        <w:left w:val="none" w:sz="0" w:space="0" w:color="auto"/>
        <w:bottom w:val="none" w:sz="0" w:space="0" w:color="auto"/>
        <w:right w:val="none" w:sz="0" w:space="0" w:color="auto"/>
      </w:divBdr>
    </w:div>
    <w:div w:id="208228445">
      <w:bodyDiv w:val="1"/>
      <w:marLeft w:val="0"/>
      <w:marRight w:val="0"/>
      <w:marTop w:val="0"/>
      <w:marBottom w:val="0"/>
      <w:divBdr>
        <w:top w:val="none" w:sz="0" w:space="0" w:color="auto"/>
        <w:left w:val="none" w:sz="0" w:space="0" w:color="auto"/>
        <w:bottom w:val="none" w:sz="0" w:space="0" w:color="auto"/>
        <w:right w:val="none" w:sz="0" w:space="0" w:color="auto"/>
      </w:divBdr>
    </w:div>
    <w:div w:id="237515786">
      <w:bodyDiv w:val="1"/>
      <w:marLeft w:val="0"/>
      <w:marRight w:val="0"/>
      <w:marTop w:val="0"/>
      <w:marBottom w:val="0"/>
      <w:divBdr>
        <w:top w:val="none" w:sz="0" w:space="0" w:color="auto"/>
        <w:left w:val="none" w:sz="0" w:space="0" w:color="auto"/>
        <w:bottom w:val="none" w:sz="0" w:space="0" w:color="auto"/>
        <w:right w:val="none" w:sz="0" w:space="0" w:color="auto"/>
      </w:divBdr>
    </w:div>
    <w:div w:id="267589925">
      <w:bodyDiv w:val="1"/>
      <w:marLeft w:val="0"/>
      <w:marRight w:val="0"/>
      <w:marTop w:val="0"/>
      <w:marBottom w:val="0"/>
      <w:divBdr>
        <w:top w:val="none" w:sz="0" w:space="0" w:color="auto"/>
        <w:left w:val="none" w:sz="0" w:space="0" w:color="auto"/>
        <w:bottom w:val="none" w:sz="0" w:space="0" w:color="auto"/>
        <w:right w:val="none" w:sz="0" w:space="0" w:color="auto"/>
      </w:divBdr>
    </w:div>
    <w:div w:id="271672657">
      <w:bodyDiv w:val="1"/>
      <w:marLeft w:val="0"/>
      <w:marRight w:val="0"/>
      <w:marTop w:val="0"/>
      <w:marBottom w:val="0"/>
      <w:divBdr>
        <w:top w:val="none" w:sz="0" w:space="0" w:color="auto"/>
        <w:left w:val="none" w:sz="0" w:space="0" w:color="auto"/>
        <w:bottom w:val="none" w:sz="0" w:space="0" w:color="auto"/>
        <w:right w:val="none" w:sz="0" w:space="0" w:color="auto"/>
      </w:divBdr>
    </w:div>
    <w:div w:id="272830427">
      <w:bodyDiv w:val="1"/>
      <w:marLeft w:val="0"/>
      <w:marRight w:val="0"/>
      <w:marTop w:val="0"/>
      <w:marBottom w:val="0"/>
      <w:divBdr>
        <w:top w:val="none" w:sz="0" w:space="0" w:color="auto"/>
        <w:left w:val="none" w:sz="0" w:space="0" w:color="auto"/>
        <w:bottom w:val="none" w:sz="0" w:space="0" w:color="auto"/>
        <w:right w:val="none" w:sz="0" w:space="0" w:color="auto"/>
      </w:divBdr>
    </w:div>
    <w:div w:id="305474019">
      <w:bodyDiv w:val="1"/>
      <w:marLeft w:val="0"/>
      <w:marRight w:val="0"/>
      <w:marTop w:val="0"/>
      <w:marBottom w:val="0"/>
      <w:divBdr>
        <w:top w:val="none" w:sz="0" w:space="0" w:color="auto"/>
        <w:left w:val="none" w:sz="0" w:space="0" w:color="auto"/>
        <w:bottom w:val="none" w:sz="0" w:space="0" w:color="auto"/>
        <w:right w:val="none" w:sz="0" w:space="0" w:color="auto"/>
      </w:divBdr>
    </w:div>
    <w:div w:id="332298927">
      <w:bodyDiv w:val="1"/>
      <w:marLeft w:val="0"/>
      <w:marRight w:val="0"/>
      <w:marTop w:val="0"/>
      <w:marBottom w:val="0"/>
      <w:divBdr>
        <w:top w:val="none" w:sz="0" w:space="0" w:color="auto"/>
        <w:left w:val="none" w:sz="0" w:space="0" w:color="auto"/>
        <w:bottom w:val="none" w:sz="0" w:space="0" w:color="auto"/>
        <w:right w:val="none" w:sz="0" w:space="0" w:color="auto"/>
      </w:divBdr>
    </w:div>
    <w:div w:id="347953802">
      <w:bodyDiv w:val="1"/>
      <w:marLeft w:val="0"/>
      <w:marRight w:val="0"/>
      <w:marTop w:val="0"/>
      <w:marBottom w:val="0"/>
      <w:divBdr>
        <w:top w:val="none" w:sz="0" w:space="0" w:color="auto"/>
        <w:left w:val="none" w:sz="0" w:space="0" w:color="auto"/>
        <w:bottom w:val="none" w:sz="0" w:space="0" w:color="auto"/>
        <w:right w:val="none" w:sz="0" w:space="0" w:color="auto"/>
      </w:divBdr>
    </w:div>
    <w:div w:id="348609398">
      <w:bodyDiv w:val="1"/>
      <w:marLeft w:val="0"/>
      <w:marRight w:val="0"/>
      <w:marTop w:val="0"/>
      <w:marBottom w:val="0"/>
      <w:divBdr>
        <w:top w:val="none" w:sz="0" w:space="0" w:color="auto"/>
        <w:left w:val="none" w:sz="0" w:space="0" w:color="auto"/>
        <w:bottom w:val="none" w:sz="0" w:space="0" w:color="auto"/>
        <w:right w:val="none" w:sz="0" w:space="0" w:color="auto"/>
      </w:divBdr>
    </w:div>
    <w:div w:id="350186266">
      <w:bodyDiv w:val="1"/>
      <w:marLeft w:val="0"/>
      <w:marRight w:val="0"/>
      <w:marTop w:val="0"/>
      <w:marBottom w:val="0"/>
      <w:divBdr>
        <w:top w:val="none" w:sz="0" w:space="0" w:color="auto"/>
        <w:left w:val="none" w:sz="0" w:space="0" w:color="auto"/>
        <w:bottom w:val="none" w:sz="0" w:space="0" w:color="auto"/>
        <w:right w:val="none" w:sz="0" w:space="0" w:color="auto"/>
      </w:divBdr>
    </w:div>
    <w:div w:id="359210924">
      <w:bodyDiv w:val="1"/>
      <w:marLeft w:val="0"/>
      <w:marRight w:val="0"/>
      <w:marTop w:val="0"/>
      <w:marBottom w:val="0"/>
      <w:divBdr>
        <w:top w:val="none" w:sz="0" w:space="0" w:color="auto"/>
        <w:left w:val="none" w:sz="0" w:space="0" w:color="auto"/>
        <w:bottom w:val="none" w:sz="0" w:space="0" w:color="auto"/>
        <w:right w:val="none" w:sz="0" w:space="0" w:color="auto"/>
      </w:divBdr>
    </w:div>
    <w:div w:id="364982690">
      <w:bodyDiv w:val="1"/>
      <w:marLeft w:val="0"/>
      <w:marRight w:val="0"/>
      <w:marTop w:val="0"/>
      <w:marBottom w:val="0"/>
      <w:divBdr>
        <w:top w:val="none" w:sz="0" w:space="0" w:color="auto"/>
        <w:left w:val="none" w:sz="0" w:space="0" w:color="auto"/>
        <w:bottom w:val="none" w:sz="0" w:space="0" w:color="auto"/>
        <w:right w:val="none" w:sz="0" w:space="0" w:color="auto"/>
      </w:divBdr>
    </w:div>
    <w:div w:id="365641963">
      <w:bodyDiv w:val="1"/>
      <w:marLeft w:val="0"/>
      <w:marRight w:val="0"/>
      <w:marTop w:val="0"/>
      <w:marBottom w:val="0"/>
      <w:divBdr>
        <w:top w:val="none" w:sz="0" w:space="0" w:color="auto"/>
        <w:left w:val="none" w:sz="0" w:space="0" w:color="auto"/>
        <w:bottom w:val="none" w:sz="0" w:space="0" w:color="auto"/>
        <w:right w:val="none" w:sz="0" w:space="0" w:color="auto"/>
      </w:divBdr>
    </w:div>
    <w:div w:id="395322875">
      <w:bodyDiv w:val="1"/>
      <w:marLeft w:val="0"/>
      <w:marRight w:val="0"/>
      <w:marTop w:val="0"/>
      <w:marBottom w:val="0"/>
      <w:divBdr>
        <w:top w:val="none" w:sz="0" w:space="0" w:color="auto"/>
        <w:left w:val="none" w:sz="0" w:space="0" w:color="auto"/>
        <w:bottom w:val="none" w:sz="0" w:space="0" w:color="auto"/>
        <w:right w:val="none" w:sz="0" w:space="0" w:color="auto"/>
      </w:divBdr>
    </w:div>
    <w:div w:id="395588298">
      <w:bodyDiv w:val="1"/>
      <w:marLeft w:val="0"/>
      <w:marRight w:val="0"/>
      <w:marTop w:val="0"/>
      <w:marBottom w:val="0"/>
      <w:divBdr>
        <w:top w:val="none" w:sz="0" w:space="0" w:color="auto"/>
        <w:left w:val="none" w:sz="0" w:space="0" w:color="auto"/>
        <w:bottom w:val="none" w:sz="0" w:space="0" w:color="auto"/>
        <w:right w:val="none" w:sz="0" w:space="0" w:color="auto"/>
      </w:divBdr>
    </w:div>
    <w:div w:id="426510908">
      <w:bodyDiv w:val="1"/>
      <w:marLeft w:val="0"/>
      <w:marRight w:val="0"/>
      <w:marTop w:val="0"/>
      <w:marBottom w:val="0"/>
      <w:divBdr>
        <w:top w:val="none" w:sz="0" w:space="0" w:color="auto"/>
        <w:left w:val="none" w:sz="0" w:space="0" w:color="auto"/>
        <w:bottom w:val="none" w:sz="0" w:space="0" w:color="auto"/>
        <w:right w:val="none" w:sz="0" w:space="0" w:color="auto"/>
      </w:divBdr>
    </w:div>
    <w:div w:id="441264842">
      <w:bodyDiv w:val="1"/>
      <w:marLeft w:val="0"/>
      <w:marRight w:val="0"/>
      <w:marTop w:val="0"/>
      <w:marBottom w:val="0"/>
      <w:divBdr>
        <w:top w:val="none" w:sz="0" w:space="0" w:color="auto"/>
        <w:left w:val="none" w:sz="0" w:space="0" w:color="auto"/>
        <w:bottom w:val="none" w:sz="0" w:space="0" w:color="auto"/>
        <w:right w:val="none" w:sz="0" w:space="0" w:color="auto"/>
      </w:divBdr>
    </w:div>
    <w:div w:id="454907766">
      <w:bodyDiv w:val="1"/>
      <w:marLeft w:val="0"/>
      <w:marRight w:val="0"/>
      <w:marTop w:val="0"/>
      <w:marBottom w:val="0"/>
      <w:divBdr>
        <w:top w:val="none" w:sz="0" w:space="0" w:color="auto"/>
        <w:left w:val="none" w:sz="0" w:space="0" w:color="auto"/>
        <w:bottom w:val="none" w:sz="0" w:space="0" w:color="auto"/>
        <w:right w:val="none" w:sz="0" w:space="0" w:color="auto"/>
      </w:divBdr>
    </w:div>
    <w:div w:id="455950095">
      <w:bodyDiv w:val="1"/>
      <w:marLeft w:val="0"/>
      <w:marRight w:val="0"/>
      <w:marTop w:val="0"/>
      <w:marBottom w:val="0"/>
      <w:divBdr>
        <w:top w:val="none" w:sz="0" w:space="0" w:color="auto"/>
        <w:left w:val="none" w:sz="0" w:space="0" w:color="auto"/>
        <w:bottom w:val="none" w:sz="0" w:space="0" w:color="auto"/>
        <w:right w:val="none" w:sz="0" w:space="0" w:color="auto"/>
      </w:divBdr>
    </w:div>
    <w:div w:id="480118738">
      <w:bodyDiv w:val="1"/>
      <w:marLeft w:val="0"/>
      <w:marRight w:val="0"/>
      <w:marTop w:val="0"/>
      <w:marBottom w:val="0"/>
      <w:divBdr>
        <w:top w:val="none" w:sz="0" w:space="0" w:color="auto"/>
        <w:left w:val="none" w:sz="0" w:space="0" w:color="auto"/>
        <w:bottom w:val="none" w:sz="0" w:space="0" w:color="auto"/>
        <w:right w:val="none" w:sz="0" w:space="0" w:color="auto"/>
      </w:divBdr>
    </w:div>
    <w:div w:id="485323522">
      <w:bodyDiv w:val="1"/>
      <w:marLeft w:val="0"/>
      <w:marRight w:val="0"/>
      <w:marTop w:val="0"/>
      <w:marBottom w:val="0"/>
      <w:divBdr>
        <w:top w:val="none" w:sz="0" w:space="0" w:color="auto"/>
        <w:left w:val="none" w:sz="0" w:space="0" w:color="auto"/>
        <w:bottom w:val="none" w:sz="0" w:space="0" w:color="auto"/>
        <w:right w:val="none" w:sz="0" w:space="0" w:color="auto"/>
      </w:divBdr>
    </w:div>
    <w:div w:id="536434063">
      <w:bodyDiv w:val="1"/>
      <w:marLeft w:val="0"/>
      <w:marRight w:val="0"/>
      <w:marTop w:val="0"/>
      <w:marBottom w:val="0"/>
      <w:divBdr>
        <w:top w:val="none" w:sz="0" w:space="0" w:color="auto"/>
        <w:left w:val="none" w:sz="0" w:space="0" w:color="auto"/>
        <w:bottom w:val="none" w:sz="0" w:space="0" w:color="auto"/>
        <w:right w:val="none" w:sz="0" w:space="0" w:color="auto"/>
      </w:divBdr>
    </w:div>
    <w:div w:id="548803631">
      <w:bodyDiv w:val="1"/>
      <w:marLeft w:val="0"/>
      <w:marRight w:val="0"/>
      <w:marTop w:val="0"/>
      <w:marBottom w:val="0"/>
      <w:divBdr>
        <w:top w:val="none" w:sz="0" w:space="0" w:color="auto"/>
        <w:left w:val="none" w:sz="0" w:space="0" w:color="auto"/>
        <w:bottom w:val="none" w:sz="0" w:space="0" w:color="auto"/>
        <w:right w:val="none" w:sz="0" w:space="0" w:color="auto"/>
      </w:divBdr>
    </w:div>
    <w:div w:id="571817438">
      <w:bodyDiv w:val="1"/>
      <w:marLeft w:val="0"/>
      <w:marRight w:val="0"/>
      <w:marTop w:val="0"/>
      <w:marBottom w:val="0"/>
      <w:divBdr>
        <w:top w:val="none" w:sz="0" w:space="0" w:color="auto"/>
        <w:left w:val="none" w:sz="0" w:space="0" w:color="auto"/>
        <w:bottom w:val="none" w:sz="0" w:space="0" w:color="auto"/>
        <w:right w:val="none" w:sz="0" w:space="0" w:color="auto"/>
      </w:divBdr>
    </w:div>
    <w:div w:id="571933595">
      <w:bodyDiv w:val="1"/>
      <w:marLeft w:val="0"/>
      <w:marRight w:val="0"/>
      <w:marTop w:val="0"/>
      <w:marBottom w:val="0"/>
      <w:divBdr>
        <w:top w:val="none" w:sz="0" w:space="0" w:color="auto"/>
        <w:left w:val="none" w:sz="0" w:space="0" w:color="auto"/>
        <w:bottom w:val="none" w:sz="0" w:space="0" w:color="auto"/>
        <w:right w:val="none" w:sz="0" w:space="0" w:color="auto"/>
      </w:divBdr>
    </w:div>
    <w:div w:id="579217482">
      <w:bodyDiv w:val="1"/>
      <w:marLeft w:val="0"/>
      <w:marRight w:val="0"/>
      <w:marTop w:val="0"/>
      <w:marBottom w:val="0"/>
      <w:divBdr>
        <w:top w:val="none" w:sz="0" w:space="0" w:color="auto"/>
        <w:left w:val="none" w:sz="0" w:space="0" w:color="auto"/>
        <w:bottom w:val="none" w:sz="0" w:space="0" w:color="auto"/>
        <w:right w:val="none" w:sz="0" w:space="0" w:color="auto"/>
      </w:divBdr>
      <w:divsChild>
        <w:div w:id="78452205">
          <w:marLeft w:val="0"/>
          <w:marRight w:val="0"/>
          <w:marTop w:val="0"/>
          <w:marBottom w:val="0"/>
          <w:divBdr>
            <w:top w:val="none" w:sz="0" w:space="0" w:color="auto"/>
            <w:left w:val="none" w:sz="0" w:space="0" w:color="auto"/>
            <w:bottom w:val="none" w:sz="0" w:space="0" w:color="auto"/>
            <w:right w:val="none" w:sz="0" w:space="0" w:color="auto"/>
          </w:divBdr>
        </w:div>
        <w:div w:id="193617220">
          <w:marLeft w:val="0"/>
          <w:marRight w:val="0"/>
          <w:marTop w:val="0"/>
          <w:marBottom w:val="0"/>
          <w:divBdr>
            <w:top w:val="none" w:sz="0" w:space="0" w:color="auto"/>
            <w:left w:val="none" w:sz="0" w:space="0" w:color="auto"/>
            <w:bottom w:val="none" w:sz="0" w:space="0" w:color="auto"/>
            <w:right w:val="none" w:sz="0" w:space="0" w:color="auto"/>
          </w:divBdr>
        </w:div>
        <w:div w:id="1178354079">
          <w:marLeft w:val="0"/>
          <w:marRight w:val="0"/>
          <w:marTop w:val="0"/>
          <w:marBottom w:val="0"/>
          <w:divBdr>
            <w:top w:val="none" w:sz="0" w:space="0" w:color="auto"/>
            <w:left w:val="none" w:sz="0" w:space="0" w:color="auto"/>
            <w:bottom w:val="none" w:sz="0" w:space="0" w:color="auto"/>
            <w:right w:val="none" w:sz="0" w:space="0" w:color="auto"/>
          </w:divBdr>
        </w:div>
        <w:div w:id="1298099214">
          <w:marLeft w:val="0"/>
          <w:marRight w:val="0"/>
          <w:marTop w:val="0"/>
          <w:marBottom w:val="0"/>
          <w:divBdr>
            <w:top w:val="none" w:sz="0" w:space="0" w:color="auto"/>
            <w:left w:val="none" w:sz="0" w:space="0" w:color="auto"/>
            <w:bottom w:val="none" w:sz="0" w:space="0" w:color="auto"/>
            <w:right w:val="none" w:sz="0" w:space="0" w:color="auto"/>
          </w:divBdr>
        </w:div>
      </w:divsChild>
    </w:div>
    <w:div w:id="625622759">
      <w:bodyDiv w:val="1"/>
      <w:marLeft w:val="0"/>
      <w:marRight w:val="0"/>
      <w:marTop w:val="0"/>
      <w:marBottom w:val="0"/>
      <w:divBdr>
        <w:top w:val="none" w:sz="0" w:space="0" w:color="auto"/>
        <w:left w:val="none" w:sz="0" w:space="0" w:color="auto"/>
        <w:bottom w:val="none" w:sz="0" w:space="0" w:color="auto"/>
        <w:right w:val="none" w:sz="0" w:space="0" w:color="auto"/>
      </w:divBdr>
      <w:divsChild>
        <w:div w:id="259677139">
          <w:marLeft w:val="0"/>
          <w:marRight w:val="0"/>
          <w:marTop w:val="0"/>
          <w:marBottom w:val="0"/>
          <w:divBdr>
            <w:top w:val="none" w:sz="0" w:space="0" w:color="auto"/>
            <w:left w:val="none" w:sz="0" w:space="0" w:color="auto"/>
            <w:bottom w:val="none" w:sz="0" w:space="0" w:color="auto"/>
            <w:right w:val="none" w:sz="0" w:space="0" w:color="auto"/>
          </w:divBdr>
        </w:div>
        <w:div w:id="379670617">
          <w:marLeft w:val="0"/>
          <w:marRight w:val="0"/>
          <w:marTop w:val="0"/>
          <w:marBottom w:val="0"/>
          <w:divBdr>
            <w:top w:val="none" w:sz="0" w:space="0" w:color="auto"/>
            <w:left w:val="none" w:sz="0" w:space="0" w:color="auto"/>
            <w:bottom w:val="none" w:sz="0" w:space="0" w:color="auto"/>
            <w:right w:val="none" w:sz="0" w:space="0" w:color="auto"/>
          </w:divBdr>
        </w:div>
        <w:div w:id="1124083452">
          <w:marLeft w:val="0"/>
          <w:marRight w:val="0"/>
          <w:marTop w:val="0"/>
          <w:marBottom w:val="0"/>
          <w:divBdr>
            <w:top w:val="none" w:sz="0" w:space="0" w:color="auto"/>
            <w:left w:val="none" w:sz="0" w:space="0" w:color="auto"/>
            <w:bottom w:val="none" w:sz="0" w:space="0" w:color="auto"/>
            <w:right w:val="none" w:sz="0" w:space="0" w:color="auto"/>
          </w:divBdr>
        </w:div>
        <w:div w:id="1297953296">
          <w:marLeft w:val="0"/>
          <w:marRight w:val="0"/>
          <w:marTop w:val="0"/>
          <w:marBottom w:val="0"/>
          <w:divBdr>
            <w:top w:val="none" w:sz="0" w:space="0" w:color="auto"/>
            <w:left w:val="none" w:sz="0" w:space="0" w:color="auto"/>
            <w:bottom w:val="none" w:sz="0" w:space="0" w:color="auto"/>
            <w:right w:val="none" w:sz="0" w:space="0" w:color="auto"/>
          </w:divBdr>
        </w:div>
        <w:div w:id="1366520422">
          <w:marLeft w:val="0"/>
          <w:marRight w:val="0"/>
          <w:marTop w:val="0"/>
          <w:marBottom w:val="0"/>
          <w:divBdr>
            <w:top w:val="none" w:sz="0" w:space="0" w:color="auto"/>
            <w:left w:val="none" w:sz="0" w:space="0" w:color="auto"/>
            <w:bottom w:val="none" w:sz="0" w:space="0" w:color="auto"/>
            <w:right w:val="none" w:sz="0" w:space="0" w:color="auto"/>
          </w:divBdr>
        </w:div>
      </w:divsChild>
    </w:div>
    <w:div w:id="659504569">
      <w:bodyDiv w:val="1"/>
      <w:marLeft w:val="0"/>
      <w:marRight w:val="0"/>
      <w:marTop w:val="0"/>
      <w:marBottom w:val="0"/>
      <w:divBdr>
        <w:top w:val="none" w:sz="0" w:space="0" w:color="auto"/>
        <w:left w:val="none" w:sz="0" w:space="0" w:color="auto"/>
        <w:bottom w:val="none" w:sz="0" w:space="0" w:color="auto"/>
        <w:right w:val="none" w:sz="0" w:space="0" w:color="auto"/>
      </w:divBdr>
    </w:div>
    <w:div w:id="665210523">
      <w:bodyDiv w:val="1"/>
      <w:marLeft w:val="0"/>
      <w:marRight w:val="0"/>
      <w:marTop w:val="0"/>
      <w:marBottom w:val="0"/>
      <w:divBdr>
        <w:top w:val="none" w:sz="0" w:space="0" w:color="auto"/>
        <w:left w:val="none" w:sz="0" w:space="0" w:color="auto"/>
        <w:bottom w:val="none" w:sz="0" w:space="0" w:color="auto"/>
        <w:right w:val="none" w:sz="0" w:space="0" w:color="auto"/>
      </w:divBdr>
    </w:div>
    <w:div w:id="683016441">
      <w:bodyDiv w:val="1"/>
      <w:marLeft w:val="0"/>
      <w:marRight w:val="0"/>
      <w:marTop w:val="0"/>
      <w:marBottom w:val="0"/>
      <w:divBdr>
        <w:top w:val="none" w:sz="0" w:space="0" w:color="auto"/>
        <w:left w:val="none" w:sz="0" w:space="0" w:color="auto"/>
        <w:bottom w:val="none" w:sz="0" w:space="0" w:color="auto"/>
        <w:right w:val="none" w:sz="0" w:space="0" w:color="auto"/>
      </w:divBdr>
    </w:div>
    <w:div w:id="732393106">
      <w:bodyDiv w:val="1"/>
      <w:marLeft w:val="0"/>
      <w:marRight w:val="0"/>
      <w:marTop w:val="0"/>
      <w:marBottom w:val="0"/>
      <w:divBdr>
        <w:top w:val="none" w:sz="0" w:space="0" w:color="auto"/>
        <w:left w:val="none" w:sz="0" w:space="0" w:color="auto"/>
        <w:bottom w:val="none" w:sz="0" w:space="0" w:color="auto"/>
        <w:right w:val="none" w:sz="0" w:space="0" w:color="auto"/>
      </w:divBdr>
    </w:div>
    <w:div w:id="740714882">
      <w:bodyDiv w:val="1"/>
      <w:marLeft w:val="0"/>
      <w:marRight w:val="0"/>
      <w:marTop w:val="0"/>
      <w:marBottom w:val="0"/>
      <w:divBdr>
        <w:top w:val="none" w:sz="0" w:space="0" w:color="auto"/>
        <w:left w:val="none" w:sz="0" w:space="0" w:color="auto"/>
        <w:bottom w:val="none" w:sz="0" w:space="0" w:color="auto"/>
        <w:right w:val="none" w:sz="0" w:space="0" w:color="auto"/>
      </w:divBdr>
    </w:div>
    <w:div w:id="771053262">
      <w:bodyDiv w:val="1"/>
      <w:marLeft w:val="0"/>
      <w:marRight w:val="0"/>
      <w:marTop w:val="0"/>
      <w:marBottom w:val="0"/>
      <w:divBdr>
        <w:top w:val="none" w:sz="0" w:space="0" w:color="auto"/>
        <w:left w:val="none" w:sz="0" w:space="0" w:color="auto"/>
        <w:bottom w:val="none" w:sz="0" w:space="0" w:color="auto"/>
        <w:right w:val="none" w:sz="0" w:space="0" w:color="auto"/>
      </w:divBdr>
      <w:divsChild>
        <w:div w:id="515769739">
          <w:marLeft w:val="0"/>
          <w:marRight w:val="0"/>
          <w:marTop w:val="0"/>
          <w:marBottom w:val="0"/>
          <w:divBdr>
            <w:top w:val="none" w:sz="0" w:space="0" w:color="auto"/>
            <w:left w:val="none" w:sz="0" w:space="0" w:color="auto"/>
            <w:bottom w:val="none" w:sz="0" w:space="0" w:color="auto"/>
            <w:right w:val="none" w:sz="0" w:space="0" w:color="auto"/>
          </w:divBdr>
        </w:div>
        <w:div w:id="1110584274">
          <w:marLeft w:val="0"/>
          <w:marRight w:val="0"/>
          <w:marTop w:val="0"/>
          <w:marBottom w:val="0"/>
          <w:divBdr>
            <w:top w:val="none" w:sz="0" w:space="0" w:color="auto"/>
            <w:left w:val="none" w:sz="0" w:space="0" w:color="auto"/>
            <w:bottom w:val="none" w:sz="0" w:space="0" w:color="auto"/>
            <w:right w:val="none" w:sz="0" w:space="0" w:color="auto"/>
          </w:divBdr>
        </w:div>
      </w:divsChild>
    </w:div>
    <w:div w:id="778573774">
      <w:bodyDiv w:val="1"/>
      <w:marLeft w:val="0"/>
      <w:marRight w:val="0"/>
      <w:marTop w:val="0"/>
      <w:marBottom w:val="0"/>
      <w:divBdr>
        <w:top w:val="none" w:sz="0" w:space="0" w:color="auto"/>
        <w:left w:val="none" w:sz="0" w:space="0" w:color="auto"/>
        <w:bottom w:val="none" w:sz="0" w:space="0" w:color="auto"/>
        <w:right w:val="none" w:sz="0" w:space="0" w:color="auto"/>
      </w:divBdr>
    </w:div>
    <w:div w:id="781074658">
      <w:bodyDiv w:val="1"/>
      <w:marLeft w:val="0"/>
      <w:marRight w:val="0"/>
      <w:marTop w:val="0"/>
      <w:marBottom w:val="0"/>
      <w:divBdr>
        <w:top w:val="none" w:sz="0" w:space="0" w:color="auto"/>
        <w:left w:val="none" w:sz="0" w:space="0" w:color="auto"/>
        <w:bottom w:val="none" w:sz="0" w:space="0" w:color="auto"/>
        <w:right w:val="none" w:sz="0" w:space="0" w:color="auto"/>
      </w:divBdr>
      <w:divsChild>
        <w:div w:id="83651569">
          <w:marLeft w:val="0"/>
          <w:marRight w:val="0"/>
          <w:marTop w:val="0"/>
          <w:marBottom w:val="0"/>
          <w:divBdr>
            <w:top w:val="none" w:sz="0" w:space="0" w:color="auto"/>
            <w:left w:val="none" w:sz="0" w:space="0" w:color="auto"/>
            <w:bottom w:val="none" w:sz="0" w:space="0" w:color="auto"/>
            <w:right w:val="none" w:sz="0" w:space="0" w:color="auto"/>
          </w:divBdr>
        </w:div>
        <w:div w:id="179390922">
          <w:marLeft w:val="0"/>
          <w:marRight w:val="0"/>
          <w:marTop w:val="0"/>
          <w:marBottom w:val="0"/>
          <w:divBdr>
            <w:top w:val="none" w:sz="0" w:space="0" w:color="auto"/>
            <w:left w:val="none" w:sz="0" w:space="0" w:color="auto"/>
            <w:bottom w:val="none" w:sz="0" w:space="0" w:color="auto"/>
            <w:right w:val="none" w:sz="0" w:space="0" w:color="auto"/>
          </w:divBdr>
        </w:div>
        <w:div w:id="352345229">
          <w:marLeft w:val="0"/>
          <w:marRight w:val="0"/>
          <w:marTop w:val="0"/>
          <w:marBottom w:val="0"/>
          <w:divBdr>
            <w:top w:val="none" w:sz="0" w:space="0" w:color="auto"/>
            <w:left w:val="none" w:sz="0" w:space="0" w:color="auto"/>
            <w:bottom w:val="none" w:sz="0" w:space="0" w:color="auto"/>
            <w:right w:val="none" w:sz="0" w:space="0" w:color="auto"/>
          </w:divBdr>
        </w:div>
        <w:div w:id="800996802">
          <w:marLeft w:val="0"/>
          <w:marRight w:val="0"/>
          <w:marTop w:val="0"/>
          <w:marBottom w:val="0"/>
          <w:divBdr>
            <w:top w:val="none" w:sz="0" w:space="0" w:color="auto"/>
            <w:left w:val="none" w:sz="0" w:space="0" w:color="auto"/>
            <w:bottom w:val="none" w:sz="0" w:space="0" w:color="auto"/>
            <w:right w:val="none" w:sz="0" w:space="0" w:color="auto"/>
          </w:divBdr>
        </w:div>
        <w:div w:id="1317029296">
          <w:marLeft w:val="0"/>
          <w:marRight w:val="0"/>
          <w:marTop w:val="0"/>
          <w:marBottom w:val="0"/>
          <w:divBdr>
            <w:top w:val="none" w:sz="0" w:space="0" w:color="auto"/>
            <w:left w:val="none" w:sz="0" w:space="0" w:color="auto"/>
            <w:bottom w:val="none" w:sz="0" w:space="0" w:color="auto"/>
            <w:right w:val="none" w:sz="0" w:space="0" w:color="auto"/>
          </w:divBdr>
        </w:div>
        <w:div w:id="1476800666">
          <w:marLeft w:val="0"/>
          <w:marRight w:val="0"/>
          <w:marTop w:val="0"/>
          <w:marBottom w:val="0"/>
          <w:divBdr>
            <w:top w:val="none" w:sz="0" w:space="0" w:color="auto"/>
            <w:left w:val="none" w:sz="0" w:space="0" w:color="auto"/>
            <w:bottom w:val="none" w:sz="0" w:space="0" w:color="auto"/>
            <w:right w:val="none" w:sz="0" w:space="0" w:color="auto"/>
          </w:divBdr>
        </w:div>
        <w:div w:id="1571035669">
          <w:marLeft w:val="0"/>
          <w:marRight w:val="0"/>
          <w:marTop w:val="0"/>
          <w:marBottom w:val="0"/>
          <w:divBdr>
            <w:top w:val="none" w:sz="0" w:space="0" w:color="auto"/>
            <w:left w:val="none" w:sz="0" w:space="0" w:color="auto"/>
            <w:bottom w:val="none" w:sz="0" w:space="0" w:color="auto"/>
            <w:right w:val="none" w:sz="0" w:space="0" w:color="auto"/>
          </w:divBdr>
        </w:div>
      </w:divsChild>
    </w:div>
    <w:div w:id="782920734">
      <w:bodyDiv w:val="1"/>
      <w:marLeft w:val="0"/>
      <w:marRight w:val="0"/>
      <w:marTop w:val="0"/>
      <w:marBottom w:val="0"/>
      <w:divBdr>
        <w:top w:val="none" w:sz="0" w:space="0" w:color="auto"/>
        <w:left w:val="none" w:sz="0" w:space="0" w:color="auto"/>
        <w:bottom w:val="none" w:sz="0" w:space="0" w:color="auto"/>
        <w:right w:val="none" w:sz="0" w:space="0" w:color="auto"/>
      </w:divBdr>
    </w:div>
    <w:div w:id="788354717">
      <w:bodyDiv w:val="1"/>
      <w:marLeft w:val="0"/>
      <w:marRight w:val="0"/>
      <w:marTop w:val="0"/>
      <w:marBottom w:val="0"/>
      <w:divBdr>
        <w:top w:val="none" w:sz="0" w:space="0" w:color="auto"/>
        <w:left w:val="none" w:sz="0" w:space="0" w:color="auto"/>
        <w:bottom w:val="none" w:sz="0" w:space="0" w:color="auto"/>
        <w:right w:val="none" w:sz="0" w:space="0" w:color="auto"/>
      </w:divBdr>
    </w:div>
    <w:div w:id="791634592">
      <w:bodyDiv w:val="1"/>
      <w:marLeft w:val="0"/>
      <w:marRight w:val="0"/>
      <w:marTop w:val="0"/>
      <w:marBottom w:val="0"/>
      <w:divBdr>
        <w:top w:val="none" w:sz="0" w:space="0" w:color="auto"/>
        <w:left w:val="none" w:sz="0" w:space="0" w:color="auto"/>
        <w:bottom w:val="none" w:sz="0" w:space="0" w:color="auto"/>
        <w:right w:val="none" w:sz="0" w:space="0" w:color="auto"/>
      </w:divBdr>
    </w:div>
    <w:div w:id="814251468">
      <w:bodyDiv w:val="1"/>
      <w:marLeft w:val="0"/>
      <w:marRight w:val="0"/>
      <w:marTop w:val="0"/>
      <w:marBottom w:val="0"/>
      <w:divBdr>
        <w:top w:val="none" w:sz="0" w:space="0" w:color="auto"/>
        <w:left w:val="none" w:sz="0" w:space="0" w:color="auto"/>
        <w:bottom w:val="none" w:sz="0" w:space="0" w:color="auto"/>
        <w:right w:val="none" w:sz="0" w:space="0" w:color="auto"/>
      </w:divBdr>
    </w:div>
    <w:div w:id="852844181">
      <w:bodyDiv w:val="1"/>
      <w:marLeft w:val="0"/>
      <w:marRight w:val="0"/>
      <w:marTop w:val="0"/>
      <w:marBottom w:val="0"/>
      <w:divBdr>
        <w:top w:val="none" w:sz="0" w:space="0" w:color="auto"/>
        <w:left w:val="none" w:sz="0" w:space="0" w:color="auto"/>
        <w:bottom w:val="none" w:sz="0" w:space="0" w:color="auto"/>
        <w:right w:val="none" w:sz="0" w:space="0" w:color="auto"/>
      </w:divBdr>
    </w:div>
    <w:div w:id="870460718">
      <w:bodyDiv w:val="1"/>
      <w:marLeft w:val="0"/>
      <w:marRight w:val="0"/>
      <w:marTop w:val="0"/>
      <w:marBottom w:val="0"/>
      <w:divBdr>
        <w:top w:val="none" w:sz="0" w:space="0" w:color="auto"/>
        <w:left w:val="none" w:sz="0" w:space="0" w:color="auto"/>
        <w:bottom w:val="none" w:sz="0" w:space="0" w:color="auto"/>
        <w:right w:val="none" w:sz="0" w:space="0" w:color="auto"/>
      </w:divBdr>
    </w:div>
    <w:div w:id="889606788">
      <w:bodyDiv w:val="1"/>
      <w:marLeft w:val="0"/>
      <w:marRight w:val="0"/>
      <w:marTop w:val="0"/>
      <w:marBottom w:val="0"/>
      <w:divBdr>
        <w:top w:val="none" w:sz="0" w:space="0" w:color="auto"/>
        <w:left w:val="none" w:sz="0" w:space="0" w:color="auto"/>
        <w:bottom w:val="none" w:sz="0" w:space="0" w:color="auto"/>
        <w:right w:val="none" w:sz="0" w:space="0" w:color="auto"/>
      </w:divBdr>
    </w:div>
    <w:div w:id="897129125">
      <w:bodyDiv w:val="1"/>
      <w:marLeft w:val="0"/>
      <w:marRight w:val="0"/>
      <w:marTop w:val="0"/>
      <w:marBottom w:val="0"/>
      <w:divBdr>
        <w:top w:val="none" w:sz="0" w:space="0" w:color="auto"/>
        <w:left w:val="none" w:sz="0" w:space="0" w:color="auto"/>
        <w:bottom w:val="none" w:sz="0" w:space="0" w:color="auto"/>
        <w:right w:val="none" w:sz="0" w:space="0" w:color="auto"/>
      </w:divBdr>
    </w:div>
    <w:div w:id="938609547">
      <w:bodyDiv w:val="1"/>
      <w:marLeft w:val="0"/>
      <w:marRight w:val="0"/>
      <w:marTop w:val="0"/>
      <w:marBottom w:val="0"/>
      <w:divBdr>
        <w:top w:val="none" w:sz="0" w:space="0" w:color="auto"/>
        <w:left w:val="none" w:sz="0" w:space="0" w:color="auto"/>
        <w:bottom w:val="none" w:sz="0" w:space="0" w:color="auto"/>
        <w:right w:val="none" w:sz="0" w:space="0" w:color="auto"/>
      </w:divBdr>
    </w:div>
    <w:div w:id="964852260">
      <w:bodyDiv w:val="1"/>
      <w:marLeft w:val="0"/>
      <w:marRight w:val="0"/>
      <w:marTop w:val="0"/>
      <w:marBottom w:val="0"/>
      <w:divBdr>
        <w:top w:val="none" w:sz="0" w:space="0" w:color="auto"/>
        <w:left w:val="none" w:sz="0" w:space="0" w:color="auto"/>
        <w:bottom w:val="none" w:sz="0" w:space="0" w:color="auto"/>
        <w:right w:val="none" w:sz="0" w:space="0" w:color="auto"/>
      </w:divBdr>
    </w:div>
    <w:div w:id="966467000">
      <w:bodyDiv w:val="1"/>
      <w:marLeft w:val="0"/>
      <w:marRight w:val="0"/>
      <w:marTop w:val="0"/>
      <w:marBottom w:val="0"/>
      <w:divBdr>
        <w:top w:val="none" w:sz="0" w:space="0" w:color="auto"/>
        <w:left w:val="none" w:sz="0" w:space="0" w:color="auto"/>
        <w:bottom w:val="none" w:sz="0" w:space="0" w:color="auto"/>
        <w:right w:val="none" w:sz="0" w:space="0" w:color="auto"/>
      </w:divBdr>
    </w:div>
    <w:div w:id="976422297">
      <w:bodyDiv w:val="1"/>
      <w:marLeft w:val="0"/>
      <w:marRight w:val="0"/>
      <w:marTop w:val="0"/>
      <w:marBottom w:val="0"/>
      <w:divBdr>
        <w:top w:val="none" w:sz="0" w:space="0" w:color="auto"/>
        <w:left w:val="none" w:sz="0" w:space="0" w:color="auto"/>
        <w:bottom w:val="none" w:sz="0" w:space="0" w:color="auto"/>
        <w:right w:val="none" w:sz="0" w:space="0" w:color="auto"/>
      </w:divBdr>
    </w:div>
    <w:div w:id="986861101">
      <w:bodyDiv w:val="1"/>
      <w:marLeft w:val="0"/>
      <w:marRight w:val="0"/>
      <w:marTop w:val="0"/>
      <w:marBottom w:val="0"/>
      <w:divBdr>
        <w:top w:val="none" w:sz="0" w:space="0" w:color="auto"/>
        <w:left w:val="none" w:sz="0" w:space="0" w:color="auto"/>
        <w:bottom w:val="none" w:sz="0" w:space="0" w:color="auto"/>
        <w:right w:val="none" w:sz="0" w:space="0" w:color="auto"/>
      </w:divBdr>
    </w:div>
    <w:div w:id="1001810546">
      <w:bodyDiv w:val="1"/>
      <w:marLeft w:val="0"/>
      <w:marRight w:val="0"/>
      <w:marTop w:val="0"/>
      <w:marBottom w:val="0"/>
      <w:divBdr>
        <w:top w:val="none" w:sz="0" w:space="0" w:color="auto"/>
        <w:left w:val="none" w:sz="0" w:space="0" w:color="auto"/>
        <w:bottom w:val="none" w:sz="0" w:space="0" w:color="auto"/>
        <w:right w:val="none" w:sz="0" w:space="0" w:color="auto"/>
      </w:divBdr>
    </w:div>
    <w:div w:id="1026364621">
      <w:bodyDiv w:val="1"/>
      <w:marLeft w:val="0"/>
      <w:marRight w:val="0"/>
      <w:marTop w:val="0"/>
      <w:marBottom w:val="0"/>
      <w:divBdr>
        <w:top w:val="none" w:sz="0" w:space="0" w:color="auto"/>
        <w:left w:val="none" w:sz="0" w:space="0" w:color="auto"/>
        <w:bottom w:val="none" w:sz="0" w:space="0" w:color="auto"/>
        <w:right w:val="none" w:sz="0" w:space="0" w:color="auto"/>
      </w:divBdr>
      <w:divsChild>
        <w:div w:id="189949937">
          <w:marLeft w:val="0"/>
          <w:marRight w:val="0"/>
          <w:marTop w:val="0"/>
          <w:marBottom w:val="0"/>
          <w:divBdr>
            <w:top w:val="none" w:sz="0" w:space="0" w:color="auto"/>
            <w:left w:val="none" w:sz="0" w:space="0" w:color="auto"/>
            <w:bottom w:val="none" w:sz="0" w:space="0" w:color="auto"/>
            <w:right w:val="none" w:sz="0" w:space="0" w:color="auto"/>
          </w:divBdr>
        </w:div>
        <w:div w:id="235827449">
          <w:marLeft w:val="0"/>
          <w:marRight w:val="0"/>
          <w:marTop w:val="0"/>
          <w:marBottom w:val="0"/>
          <w:divBdr>
            <w:top w:val="none" w:sz="0" w:space="0" w:color="auto"/>
            <w:left w:val="none" w:sz="0" w:space="0" w:color="auto"/>
            <w:bottom w:val="none" w:sz="0" w:space="0" w:color="auto"/>
            <w:right w:val="none" w:sz="0" w:space="0" w:color="auto"/>
          </w:divBdr>
        </w:div>
        <w:div w:id="428283623">
          <w:marLeft w:val="0"/>
          <w:marRight w:val="0"/>
          <w:marTop w:val="0"/>
          <w:marBottom w:val="0"/>
          <w:divBdr>
            <w:top w:val="none" w:sz="0" w:space="0" w:color="auto"/>
            <w:left w:val="none" w:sz="0" w:space="0" w:color="auto"/>
            <w:bottom w:val="none" w:sz="0" w:space="0" w:color="auto"/>
            <w:right w:val="none" w:sz="0" w:space="0" w:color="auto"/>
          </w:divBdr>
        </w:div>
        <w:div w:id="482935118">
          <w:marLeft w:val="0"/>
          <w:marRight w:val="0"/>
          <w:marTop w:val="0"/>
          <w:marBottom w:val="0"/>
          <w:divBdr>
            <w:top w:val="none" w:sz="0" w:space="0" w:color="auto"/>
            <w:left w:val="none" w:sz="0" w:space="0" w:color="auto"/>
            <w:bottom w:val="none" w:sz="0" w:space="0" w:color="auto"/>
            <w:right w:val="none" w:sz="0" w:space="0" w:color="auto"/>
          </w:divBdr>
        </w:div>
        <w:div w:id="570237234">
          <w:marLeft w:val="0"/>
          <w:marRight w:val="0"/>
          <w:marTop w:val="0"/>
          <w:marBottom w:val="0"/>
          <w:divBdr>
            <w:top w:val="none" w:sz="0" w:space="0" w:color="auto"/>
            <w:left w:val="none" w:sz="0" w:space="0" w:color="auto"/>
            <w:bottom w:val="none" w:sz="0" w:space="0" w:color="auto"/>
            <w:right w:val="none" w:sz="0" w:space="0" w:color="auto"/>
          </w:divBdr>
        </w:div>
      </w:divsChild>
    </w:div>
    <w:div w:id="1034312975">
      <w:bodyDiv w:val="1"/>
      <w:marLeft w:val="0"/>
      <w:marRight w:val="0"/>
      <w:marTop w:val="0"/>
      <w:marBottom w:val="0"/>
      <w:divBdr>
        <w:top w:val="none" w:sz="0" w:space="0" w:color="auto"/>
        <w:left w:val="none" w:sz="0" w:space="0" w:color="auto"/>
        <w:bottom w:val="none" w:sz="0" w:space="0" w:color="auto"/>
        <w:right w:val="none" w:sz="0" w:space="0" w:color="auto"/>
      </w:divBdr>
    </w:div>
    <w:div w:id="1066806663">
      <w:bodyDiv w:val="1"/>
      <w:marLeft w:val="0"/>
      <w:marRight w:val="0"/>
      <w:marTop w:val="0"/>
      <w:marBottom w:val="0"/>
      <w:divBdr>
        <w:top w:val="none" w:sz="0" w:space="0" w:color="auto"/>
        <w:left w:val="none" w:sz="0" w:space="0" w:color="auto"/>
        <w:bottom w:val="none" w:sz="0" w:space="0" w:color="auto"/>
        <w:right w:val="none" w:sz="0" w:space="0" w:color="auto"/>
      </w:divBdr>
    </w:div>
    <w:div w:id="1069226104">
      <w:bodyDiv w:val="1"/>
      <w:marLeft w:val="0"/>
      <w:marRight w:val="0"/>
      <w:marTop w:val="0"/>
      <w:marBottom w:val="0"/>
      <w:divBdr>
        <w:top w:val="none" w:sz="0" w:space="0" w:color="auto"/>
        <w:left w:val="none" w:sz="0" w:space="0" w:color="auto"/>
        <w:bottom w:val="none" w:sz="0" w:space="0" w:color="auto"/>
        <w:right w:val="none" w:sz="0" w:space="0" w:color="auto"/>
      </w:divBdr>
    </w:div>
    <w:div w:id="1071734390">
      <w:bodyDiv w:val="1"/>
      <w:marLeft w:val="0"/>
      <w:marRight w:val="0"/>
      <w:marTop w:val="0"/>
      <w:marBottom w:val="0"/>
      <w:divBdr>
        <w:top w:val="none" w:sz="0" w:space="0" w:color="auto"/>
        <w:left w:val="none" w:sz="0" w:space="0" w:color="auto"/>
        <w:bottom w:val="none" w:sz="0" w:space="0" w:color="auto"/>
        <w:right w:val="none" w:sz="0" w:space="0" w:color="auto"/>
      </w:divBdr>
    </w:div>
    <w:div w:id="1072581002">
      <w:bodyDiv w:val="1"/>
      <w:marLeft w:val="0"/>
      <w:marRight w:val="0"/>
      <w:marTop w:val="0"/>
      <w:marBottom w:val="0"/>
      <w:divBdr>
        <w:top w:val="none" w:sz="0" w:space="0" w:color="auto"/>
        <w:left w:val="none" w:sz="0" w:space="0" w:color="auto"/>
        <w:bottom w:val="none" w:sz="0" w:space="0" w:color="auto"/>
        <w:right w:val="none" w:sz="0" w:space="0" w:color="auto"/>
      </w:divBdr>
      <w:divsChild>
        <w:div w:id="591861529">
          <w:marLeft w:val="0"/>
          <w:marRight w:val="0"/>
          <w:marTop w:val="0"/>
          <w:marBottom w:val="0"/>
          <w:divBdr>
            <w:top w:val="none" w:sz="0" w:space="0" w:color="auto"/>
            <w:left w:val="none" w:sz="0" w:space="0" w:color="auto"/>
            <w:bottom w:val="none" w:sz="0" w:space="0" w:color="auto"/>
            <w:right w:val="none" w:sz="0" w:space="0" w:color="auto"/>
          </w:divBdr>
        </w:div>
        <w:div w:id="647974619">
          <w:marLeft w:val="0"/>
          <w:marRight w:val="0"/>
          <w:marTop w:val="0"/>
          <w:marBottom w:val="0"/>
          <w:divBdr>
            <w:top w:val="none" w:sz="0" w:space="0" w:color="auto"/>
            <w:left w:val="none" w:sz="0" w:space="0" w:color="auto"/>
            <w:bottom w:val="none" w:sz="0" w:space="0" w:color="auto"/>
            <w:right w:val="none" w:sz="0" w:space="0" w:color="auto"/>
          </w:divBdr>
        </w:div>
        <w:div w:id="815803691">
          <w:marLeft w:val="0"/>
          <w:marRight w:val="0"/>
          <w:marTop w:val="0"/>
          <w:marBottom w:val="0"/>
          <w:divBdr>
            <w:top w:val="none" w:sz="0" w:space="0" w:color="auto"/>
            <w:left w:val="none" w:sz="0" w:space="0" w:color="auto"/>
            <w:bottom w:val="none" w:sz="0" w:space="0" w:color="auto"/>
            <w:right w:val="none" w:sz="0" w:space="0" w:color="auto"/>
          </w:divBdr>
        </w:div>
        <w:div w:id="965935476">
          <w:marLeft w:val="0"/>
          <w:marRight w:val="0"/>
          <w:marTop w:val="0"/>
          <w:marBottom w:val="0"/>
          <w:divBdr>
            <w:top w:val="none" w:sz="0" w:space="0" w:color="auto"/>
            <w:left w:val="none" w:sz="0" w:space="0" w:color="auto"/>
            <w:bottom w:val="none" w:sz="0" w:space="0" w:color="auto"/>
            <w:right w:val="none" w:sz="0" w:space="0" w:color="auto"/>
          </w:divBdr>
        </w:div>
        <w:div w:id="1087851469">
          <w:marLeft w:val="0"/>
          <w:marRight w:val="0"/>
          <w:marTop w:val="0"/>
          <w:marBottom w:val="0"/>
          <w:divBdr>
            <w:top w:val="none" w:sz="0" w:space="0" w:color="auto"/>
            <w:left w:val="none" w:sz="0" w:space="0" w:color="auto"/>
            <w:bottom w:val="none" w:sz="0" w:space="0" w:color="auto"/>
            <w:right w:val="none" w:sz="0" w:space="0" w:color="auto"/>
          </w:divBdr>
        </w:div>
        <w:div w:id="1295258285">
          <w:marLeft w:val="0"/>
          <w:marRight w:val="0"/>
          <w:marTop w:val="0"/>
          <w:marBottom w:val="0"/>
          <w:divBdr>
            <w:top w:val="none" w:sz="0" w:space="0" w:color="auto"/>
            <w:left w:val="none" w:sz="0" w:space="0" w:color="auto"/>
            <w:bottom w:val="none" w:sz="0" w:space="0" w:color="auto"/>
            <w:right w:val="none" w:sz="0" w:space="0" w:color="auto"/>
          </w:divBdr>
        </w:div>
        <w:div w:id="2074428302">
          <w:marLeft w:val="0"/>
          <w:marRight w:val="0"/>
          <w:marTop w:val="0"/>
          <w:marBottom w:val="0"/>
          <w:divBdr>
            <w:top w:val="none" w:sz="0" w:space="0" w:color="auto"/>
            <w:left w:val="none" w:sz="0" w:space="0" w:color="auto"/>
            <w:bottom w:val="none" w:sz="0" w:space="0" w:color="auto"/>
            <w:right w:val="none" w:sz="0" w:space="0" w:color="auto"/>
          </w:divBdr>
        </w:div>
      </w:divsChild>
    </w:div>
    <w:div w:id="1078284342">
      <w:bodyDiv w:val="1"/>
      <w:marLeft w:val="0"/>
      <w:marRight w:val="0"/>
      <w:marTop w:val="0"/>
      <w:marBottom w:val="0"/>
      <w:divBdr>
        <w:top w:val="none" w:sz="0" w:space="0" w:color="auto"/>
        <w:left w:val="none" w:sz="0" w:space="0" w:color="auto"/>
        <w:bottom w:val="none" w:sz="0" w:space="0" w:color="auto"/>
        <w:right w:val="none" w:sz="0" w:space="0" w:color="auto"/>
      </w:divBdr>
    </w:div>
    <w:div w:id="1078601895">
      <w:bodyDiv w:val="1"/>
      <w:marLeft w:val="0"/>
      <w:marRight w:val="0"/>
      <w:marTop w:val="0"/>
      <w:marBottom w:val="0"/>
      <w:divBdr>
        <w:top w:val="none" w:sz="0" w:space="0" w:color="auto"/>
        <w:left w:val="none" w:sz="0" w:space="0" w:color="auto"/>
        <w:bottom w:val="none" w:sz="0" w:space="0" w:color="auto"/>
        <w:right w:val="none" w:sz="0" w:space="0" w:color="auto"/>
      </w:divBdr>
    </w:div>
    <w:div w:id="1087767873">
      <w:bodyDiv w:val="1"/>
      <w:marLeft w:val="0"/>
      <w:marRight w:val="0"/>
      <w:marTop w:val="0"/>
      <w:marBottom w:val="0"/>
      <w:divBdr>
        <w:top w:val="none" w:sz="0" w:space="0" w:color="auto"/>
        <w:left w:val="none" w:sz="0" w:space="0" w:color="auto"/>
        <w:bottom w:val="none" w:sz="0" w:space="0" w:color="auto"/>
        <w:right w:val="none" w:sz="0" w:space="0" w:color="auto"/>
      </w:divBdr>
    </w:div>
    <w:div w:id="1091387558">
      <w:bodyDiv w:val="1"/>
      <w:marLeft w:val="0"/>
      <w:marRight w:val="0"/>
      <w:marTop w:val="0"/>
      <w:marBottom w:val="0"/>
      <w:divBdr>
        <w:top w:val="none" w:sz="0" w:space="0" w:color="auto"/>
        <w:left w:val="none" w:sz="0" w:space="0" w:color="auto"/>
        <w:bottom w:val="none" w:sz="0" w:space="0" w:color="auto"/>
        <w:right w:val="none" w:sz="0" w:space="0" w:color="auto"/>
      </w:divBdr>
    </w:div>
    <w:div w:id="1093671227">
      <w:bodyDiv w:val="1"/>
      <w:marLeft w:val="0"/>
      <w:marRight w:val="0"/>
      <w:marTop w:val="0"/>
      <w:marBottom w:val="0"/>
      <w:divBdr>
        <w:top w:val="none" w:sz="0" w:space="0" w:color="auto"/>
        <w:left w:val="none" w:sz="0" w:space="0" w:color="auto"/>
        <w:bottom w:val="none" w:sz="0" w:space="0" w:color="auto"/>
        <w:right w:val="none" w:sz="0" w:space="0" w:color="auto"/>
      </w:divBdr>
      <w:divsChild>
        <w:div w:id="251670126">
          <w:marLeft w:val="0"/>
          <w:marRight w:val="0"/>
          <w:marTop w:val="0"/>
          <w:marBottom w:val="0"/>
          <w:divBdr>
            <w:top w:val="none" w:sz="0" w:space="0" w:color="auto"/>
            <w:left w:val="none" w:sz="0" w:space="0" w:color="auto"/>
            <w:bottom w:val="none" w:sz="0" w:space="0" w:color="auto"/>
            <w:right w:val="none" w:sz="0" w:space="0" w:color="auto"/>
          </w:divBdr>
        </w:div>
        <w:div w:id="1217399726">
          <w:marLeft w:val="0"/>
          <w:marRight w:val="0"/>
          <w:marTop w:val="0"/>
          <w:marBottom w:val="0"/>
          <w:divBdr>
            <w:top w:val="none" w:sz="0" w:space="0" w:color="auto"/>
            <w:left w:val="none" w:sz="0" w:space="0" w:color="auto"/>
            <w:bottom w:val="none" w:sz="0" w:space="0" w:color="auto"/>
            <w:right w:val="none" w:sz="0" w:space="0" w:color="auto"/>
          </w:divBdr>
        </w:div>
        <w:div w:id="1220826663">
          <w:marLeft w:val="0"/>
          <w:marRight w:val="0"/>
          <w:marTop w:val="0"/>
          <w:marBottom w:val="0"/>
          <w:divBdr>
            <w:top w:val="none" w:sz="0" w:space="0" w:color="auto"/>
            <w:left w:val="none" w:sz="0" w:space="0" w:color="auto"/>
            <w:bottom w:val="none" w:sz="0" w:space="0" w:color="auto"/>
            <w:right w:val="none" w:sz="0" w:space="0" w:color="auto"/>
          </w:divBdr>
        </w:div>
      </w:divsChild>
    </w:div>
    <w:div w:id="1123697866">
      <w:bodyDiv w:val="1"/>
      <w:marLeft w:val="0"/>
      <w:marRight w:val="0"/>
      <w:marTop w:val="0"/>
      <w:marBottom w:val="0"/>
      <w:divBdr>
        <w:top w:val="none" w:sz="0" w:space="0" w:color="auto"/>
        <w:left w:val="none" w:sz="0" w:space="0" w:color="auto"/>
        <w:bottom w:val="none" w:sz="0" w:space="0" w:color="auto"/>
        <w:right w:val="none" w:sz="0" w:space="0" w:color="auto"/>
      </w:divBdr>
    </w:div>
    <w:div w:id="1139109571">
      <w:bodyDiv w:val="1"/>
      <w:marLeft w:val="0"/>
      <w:marRight w:val="0"/>
      <w:marTop w:val="0"/>
      <w:marBottom w:val="0"/>
      <w:divBdr>
        <w:top w:val="none" w:sz="0" w:space="0" w:color="auto"/>
        <w:left w:val="none" w:sz="0" w:space="0" w:color="auto"/>
        <w:bottom w:val="none" w:sz="0" w:space="0" w:color="auto"/>
        <w:right w:val="none" w:sz="0" w:space="0" w:color="auto"/>
      </w:divBdr>
    </w:div>
    <w:div w:id="1149857092">
      <w:bodyDiv w:val="1"/>
      <w:marLeft w:val="0"/>
      <w:marRight w:val="0"/>
      <w:marTop w:val="0"/>
      <w:marBottom w:val="0"/>
      <w:divBdr>
        <w:top w:val="none" w:sz="0" w:space="0" w:color="auto"/>
        <w:left w:val="none" w:sz="0" w:space="0" w:color="auto"/>
        <w:bottom w:val="none" w:sz="0" w:space="0" w:color="auto"/>
        <w:right w:val="none" w:sz="0" w:space="0" w:color="auto"/>
      </w:divBdr>
    </w:div>
    <w:div w:id="1164931712">
      <w:bodyDiv w:val="1"/>
      <w:marLeft w:val="0"/>
      <w:marRight w:val="0"/>
      <w:marTop w:val="0"/>
      <w:marBottom w:val="0"/>
      <w:divBdr>
        <w:top w:val="none" w:sz="0" w:space="0" w:color="auto"/>
        <w:left w:val="none" w:sz="0" w:space="0" w:color="auto"/>
        <w:bottom w:val="none" w:sz="0" w:space="0" w:color="auto"/>
        <w:right w:val="none" w:sz="0" w:space="0" w:color="auto"/>
      </w:divBdr>
    </w:div>
    <w:div w:id="1197158583">
      <w:bodyDiv w:val="1"/>
      <w:marLeft w:val="0"/>
      <w:marRight w:val="0"/>
      <w:marTop w:val="0"/>
      <w:marBottom w:val="0"/>
      <w:divBdr>
        <w:top w:val="none" w:sz="0" w:space="0" w:color="auto"/>
        <w:left w:val="none" w:sz="0" w:space="0" w:color="auto"/>
        <w:bottom w:val="none" w:sz="0" w:space="0" w:color="auto"/>
        <w:right w:val="none" w:sz="0" w:space="0" w:color="auto"/>
      </w:divBdr>
    </w:div>
    <w:div w:id="1201475923">
      <w:bodyDiv w:val="1"/>
      <w:marLeft w:val="0"/>
      <w:marRight w:val="0"/>
      <w:marTop w:val="0"/>
      <w:marBottom w:val="0"/>
      <w:divBdr>
        <w:top w:val="none" w:sz="0" w:space="0" w:color="auto"/>
        <w:left w:val="none" w:sz="0" w:space="0" w:color="auto"/>
        <w:bottom w:val="none" w:sz="0" w:space="0" w:color="auto"/>
        <w:right w:val="none" w:sz="0" w:space="0" w:color="auto"/>
      </w:divBdr>
    </w:div>
    <w:div w:id="1209612758">
      <w:bodyDiv w:val="1"/>
      <w:marLeft w:val="0"/>
      <w:marRight w:val="0"/>
      <w:marTop w:val="0"/>
      <w:marBottom w:val="0"/>
      <w:divBdr>
        <w:top w:val="none" w:sz="0" w:space="0" w:color="auto"/>
        <w:left w:val="none" w:sz="0" w:space="0" w:color="auto"/>
        <w:bottom w:val="none" w:sz="0" w:space="0" w:color="auto"/>
        <w:right w:val="none" w:sz="0" w:space="0" w:color="auto"/>
      </w:divBdr>
    </w:div>
    <w:div w:id="1218971114">
      <w:bodyDiv w:val="1"/>
      <w:marLeft w:val="0"/>
      <w:marRight w:val="0"/>
      <w:marTop w:val="0"/>
      <w:marBottom w:val="0"/>
      <w:divBdr>
        <w:top w:val="none" w:sz="0" w:space="0" w:color="auto"/>
        <w:left w:val="none" w:sz="0" w:space="0" w:color="auto"/>
        <w:bottom w:val="none" w:sz="0" w:space="0" w:color="auto"/>
        <w:right w:val="none" w:sz="0" w:space="0" w:color="auto"/>
      </w:divBdr>
    </w:div>
    <w:div w:id="1236748210">
      <w:bodyDiv w:val="1"/>
      <w:marLeft w:val="0"/>
      <w:marRight w:val="0"/>
      <w:marTop w:val="0"/>
      <w:marBottom w:val="0"/>
      <w:divBdr>
        <w:top w:val="none" w:sz="0" w:space="0" w:color="auto"/>
        <w:left w:val="none" w:sz="0" w:space="0" w:color="auto"/>
        <w:bottom w:val="none" w:sz="0" w:space="0" w:color="auto"/>
        <w:right w:val="none" w:sz="0" w:space="0" w:color="auto"/>
      </w:divBdr>
    </w:div>
    <w:div w:id="1302078963">
      <w:bodyDiv w:val="1"/>
      <w:marLeft w:val="0"/>
      <w:marRight w:val="0"/>
      <w:marTop w:val="0"/>
      <w:marBottom w:val="0"/>
      <w:divBdr>
        <w:top w:val="none" w:sz="0" w:space="0" w:color="auto"/>
        <w:left w:val="none" w:sz="0" w:space="0" w:color="auto"/>
        <w:bottom w:val="none" w:sz="0" w:space="0" w:color="auto"/>
        <w:right w:val="none" w:sz="0" w:space="0" w:color="auto"/>
      </w:divBdr>
    </w:div>
    <w:div w:id="1364672703">
      <w:bodyDiv w:val="1"/>
      <w:marLeft w:val="0"/>
      <w:marRight w:val="0"/>
      <w:marTop w:val="0"/>
      <w:marBottom w:val="0"/>
      <w:divBdr>
        <w:top w:val="none" w:sz="0" w:space="0" w:color="auto"/>
        <w:left w:val="none" w:sz="0" w:space="0" w:color="auto"/>
        <w:bottom w:val="none" w:sz="0" w:space="0" w:color="auto"/>
        <w:right w:val="none" w:sz="0" w:space="0" w:color="auto"/>
      </w:divBdr>
    </w:div>
    <w:div w:id="1386374899">
      <w:bodyDiv w:val="1"/>
      <w:marLeft w:val="0"/>
      <w:marRight w:val="0"/>
      <w:marTop w:val="0"/>
      <w:marBottom w:val="0"/>
      <w:divBdr>
        <w:top w:val="none" w:sz="0" w:space="0" w:color="auto"/>
        <w:left w:val="none" w:sz="0" w:space="0" w:color="auto"/>
        <w:bottom w:val="none" w:sz="0" w:space="0" w:color="auto"/>
        <w:right w:val="none" w:sz="0" w:space="0" w:color="auto"/>
      </w:divBdr>
    </w:div>
    <w:div w:id="1390887233">
      <w:bodyDiv w:val="1"/>
      <w:marLeft w:val="0"/>
      <w:marRight w:val="0"/>
      <w:marTop w:val="0"/>
      <w:marBottom w:val="0"/>
      <w:divBdr>
        <w:top w:val="none" w:sz="0" w:space="0" w:color="auto"/>
        <w:left w:val="none" w:sz="0" w:space="0" w:color="auto"/>
        <w:bottom w:val="none" w:sz="0" w:space="0" w:color="auto"/>
        <w:right w:val="none" w:sz="0" w:space="0" w:color="auto"/>
      </w:divBdr>
    </w:div>
    <w:div w:id="1395618473">
      <w:bodyDiv w:val="1"/>
      <w:marLeft w:val="0"/>
      <w:marRight w:val="0"/>
      <w:marTop w:val="0"/>
      <w:marBottom w:val="0"/>
      <w:divBdr>
        <w:top w:val="none" w:sz="0" w:space="0" w:color="auto"/>
        <w:left w:val="none" w:sz="0" w:space="0" w:color="auto"/>
        <w:bottom w:val="none" w:sz="0" w:space="0" w:color="auto"/>
        <w:right w:val="none" w:sz="0" w:space="0" w:color="auto"/>
      </w:divBdr>
    </w:div>
    <w:div w:id="1403411861">
      <w:bodyDiv w:val="1"/>
      <w:marLeft w:val="0"/>
      <w:marRight w:val="0"/>
      <w:marTop w:val="0"/>
      <w:marBottom w:val="0"/>
      <w:divBdr>
        <w:top w:val="none" w:sz="0" w:space="0" w:color="auto"/>
        <w:left w:val="none" w:sz="0" w:space="0" w:color="auto"/>
        <w:bottom w:val="none" w:sz="0" w:space="0" w:color="auto"/>
        <w:right w:val="none" w:sz="0" w:space="0" w:color="auto"/>
      </w:divBdr>
    </w:div>
    <w:div w:id="1413970899">
      <w:bodyDiv w:val="1"/>
      <w:marLeft w:val="0"/>
      <w:marRight w:val="0"/>
      <w:marTop w:val="0"/>
      <w:marBottom w:val="0"/>
      <w:divBdr>
        <w:top w:val="none" w:sz="0" w:space="0" w:color="auto"/>
        <w:left w:val="none" w:sz="0" w:space="0" w:color="auto"/>
        <w:bottom w:val="none" w:sz="0" w:space="0" w:color="auto"/>
        <w:right w:val="none" w:sz="0" w:space="0" w:color="auto"/>
      </w:divBdr>
    </w:div>
    <w:div w:id="1439567783">
      <w:bodyDiv w:val="1"/>
      <w:marLeft w:val="0"/>
      <w:marRight w:val="0"/>
      <w:marTop w:val="0"/>
      <w:marBottom w:val="0"/>
      <w:divBdr>
        <w:top w:val="none" w:sz="0" w:space="0" w:color="auto"/>
        <w:left w:val="none" w:sz="0" w:space="0" w:color="auto"/>
        <w:bottom w:val="none" w:sz="0" w:space="0" w:color="auto"/>
        <w:right w:val="none" w:sz="0" w:space="0" w:color="auto"/>
      </w:divBdr>
    </w:div>
    <w:div w:id="1454591419">
      <w:bodyDiv w:val="1"/>
      <w:marLeft w:val="0"/>
      <w:marRight w:val="0"/>
      <w:marTop w:val="0"/>
      <w:marBottom w:val="0"/>
      <w:divBdr>
        <w:top w:val="none" w:sz="0" w:space="0" w:color="auto"/>
        <w:left w:val="none" w:sz="0" w:space="0" w:color="auto"/>
        <w:bottom w:val="none" w:sz="0" w:space="0" w:color="auto"/>
        <w:right w:val="none" w:sz="0" w:space="0" w:color="auto"/>
      </w:divBdr>
    </w:div>
    <w:div w:id="1467890064">
      <w:bodyDiv w:val="1"/>
      <w:marLeft w:val="0"/>
      <w:marRight w:val="0"/>
      <w:marTop w:val="0"/>
      <w:marBottom w:val="0"/>
      <w:divBdr>
        <w:top w:val="none" w:sz="0" w:space="0" w:color="auto"/>
        <w:left w:val="none" w:sz="0" w:space="0" w:color="auto"/>
        <w:bottom w:val="none" w:sz="0" w:space="0" w:color="auto"/>
        <w:right w:val="none" w:sz="0" w:space="0" w:color="auto"/>
      </w:divBdr>
    </w:div>
    <w:div w:id="1481339757">
      <w:bodyDiv w:val="1"/>
      <w:marLeft w:val="0"/>
      <w:marRight w:val="0"/>
      <w:marTop w:val="0"/>
      <w:marBottom w:val="0"/>
      <w:divBdr>
        <w:top w:val="none" w:sz="0" w:space="0" w:color="auto"/>
        <w:left w:val="none" w:sz="0" w:space="0" w:color="auto"/>
        <w:bottom w:val="none" w:sz="0" w:space="0" w:color="auto"/>
        <w:right w:val="none" w:sz="0" w:space="0" w:color="auto"/>
      </w:divBdr>
    </w:div>
    <w:div w:id="1492600858">
      <w:bodyDiv w:val="1"/>
      <w:marLeft w:val="0"/>
      <w:marRight w:val="0"/>
      <w:marTop w:val="0"/>
      <w:marBottom w:val="0"/>
      <w:divBdr>
        <w:top w:val="none" w:sz="0" w:space="0" w:color="auto"/>
        <w:left w:val="none" w:sz="0" w:space="0" w:color="auto"/>
        <w:bottom w:val="none" w:sz="0" w:space="0" w:color="auto"/>
        <w:right w:val="none" w:sz="0" w:space="0" w:color="auto"/>
      </w:divBdr>
    </w:div>
    <w:div w:id="1502040009">
      <w:bodyDiv w:val="1"/>
      <w:marLeft w:val="0"/>
      <w:marRight w:val="0"/>
      <w:marTop w:val="0"/>
      <w:marBottom w:val="0"/>
      <w:divBdr>
        <w:top w:val="none" w:sz="0" w:space="0" w:color="auto"/>
        <w:left w:val="none" w:sz="0" w:space="0" w:color="auto"/>
        <w:bottom w:val="none" w:sz="0" w:space="0" w:color="auto"/>
        <w:right w:val="none" w:sz="0" w:space="0" w:color="auto"/>
      </w:divBdr>
      <w:divsChild>
        <w:div w:id="1631548593">
          <w:marLeft w:val="0"/>
          <w:marRight w:val="0"/>
          <w:marTop w:val="0"/>
          <w:marBottom w:val="0"/>
          <w:divBdr>
            <w:top w:val="none" w:sz="0" w:space="0" w:color="auto"/>
            <w:left w:val="none" w:sz="0" w:space="0" w:color="auto"/>
            <w:bottom w:val="none" w:sz="0" w:space="0" w:color="auto"/>
            <w:right w:val="none" w:sz="0" w:space="0" w:color="auto"/>
          </w:divBdr>
        </w:div>
        <w:div w:id="1664435047">
          <w:marLeft w:val="0"/>
          <w:marRight w:val="0"/>
          <w:marTop w:val="0"/>
          <w:marBottom w:val="0"/>
          <w:divBdr>
            <w:top w:val="none" w:sz="0" w:space="0" w:color="auto"/>
            <w:left w:val="none" w:sz="0" w:space="0" w:color="auto"/>
            <w:bottom w:val="none" w:sz="0" w:space="0" w:color="auto"/>
            <w:right w:val="none" w:sz="0" w:space="0" w:color="auto"/>
          </w:divBdr>
        </w:div>
        <w:div w:id="2130779898">
          <w:marLeft w:val="0"/>
          <w:marRight w:val="0"/>
          <w:marTop w:val="0"/>
          <w:marBottom w:val="0"/>
          <w:divBdr>
            <w:top w:val="none" w:sz="0" w:space="0" w:color="auto"/>
            <w:left w:val="none" w:sz="0" w:space="0" w:color="auto"/>
            <w:bottom w:val="none" w:sz="0" w:space="0" w:color="auto"/>
            <w:right w:val="none" w:sz="0" w:space="0" w:color="auto"/>
          </w:divBdr>
        </w:div>
      </w:divsChild>
    </w:div>
    <w:div w:id="1509253984">
      <w:bodyDiv w:val="1"/>
      <w:marLeft w:val="0"/>
      <w:marRight w:val="0"/>
      <w:marTop w:val="0"/>
      <w:marBottom w:val="0"/>
      <w:divBdr>
        <w:top w:val="none" w:sz="0" w:space="0" w:color="auto"/>
        <w:left w:val="none" w:sz="0" w:space="0" w:color="auto"/>
        <w:bottom w:val="none" w:sz="0" w:space="0" w:color="auto"/>
        <w:right w:val="none" w:sz="0" w:space="0" w:color="auto"/>
      </w:divBdr>
    </w:div>
    <w:div w:id="1513952694">
      <w:bodyDiv w:val="1"/>
      <w:marLeft w:val="0"/>
      <w:marRight w:val="0"/>
      <w:marTop w:val="0"/>
      <w:marBottom w:val="0"/>
      <w:divBdr>
        <w:top w:val="none" w:sz="0" w:space="0" w:color="auto"/>
        <w:left w:val="none" w:sz="0" w:space="0" w:color="auto"/>
        <w:bottom w:val="none" w:sz="0" w:space="0" w:color="auto"/>
        <w:right w:val="none" w:sz="0" w:space="0" w:color="auto"/>
      </w:divBdr>
    </w:div>
    <w:div w:id="1566143715">
      <w:bodyDiv w:val="1"/>
      <w:marLeft w:val="0"/>
      <w:marRight w:val="0"/>
      <w:marTop w:val="0"/>
      <w:marBottom w:val="0"/>
      <w:divBdr>
        <w:top w:val="none" w:sz="0" w:space="0" w:color="auto"/>
        <w:left w:val="none" w:sz="0" w:space="0" w:color="auto"/>
        <w:bottom w:val="none" w:sz="0" w:space="0" w:color="auto"/>
        <w:right w:val="none" w:sz="0" w:space="0" w:color="auto"/>
      </w:divBdr>
    </w:div>
    <w:div w:id="1577782804">
      <w:bodyDiv w:val="1"/>
      <w:marLeft w:val="0"/>
      <w:marRight w:val="0"/>
      <w:marTop w:val="0"/>
      <w:marBottom w:val="0"/>
      <w:divBdr>
        <w:top w:val="none" w:sz="0" w:space="0" w:color="auto"/>
        <w:left w:val="none" w:sz="0" w:space="0" w:color="auto"/>
        <w:bottom w:val="none" w:sz="0" w:space="0" w:color="auto"/>
        <w:right w:val="none" w:sz="0" w:space="0" w:color="auto"/>
      </w:divBdr>
    </w:div>
    <w:div w:id="1580627444">
      <w:bodyDiv w:val="1"/>
      <w:marLeft w:val="0"/>
      <w:marRight w:val="0"/>
      <w:marTop w:val="0"/>
      <w:marBottom w:val="0"/>
      <w:divBdr>
        <w:top w:val="none" w:sz="0" w:space="0" w:color="auto"/>
        <w:left w:val="none" w:sz="0" w:space="0" w:color="auto"/>
        <w:bottom w:val="none" w:sz="0" w:space="0" w:color="auto"/>
        <w:right w:val="none" w:sz="0" w:space="0" w:color="auto"/>
      </w:divBdr>
    </w:div>
    <w:div w:id="1583180636">
      <w:bodyDiv w:val="1"/>
      <w:marLeft w:val="0"/>
      <w:marRight w:val="0"/>
      <w:marTop w:val="0"/>
      <w:marBottom w:val="0"/>
      <w:divBdr>
        <w:top w:val="none" w:sz="0" w:space="0" w:color="auto"/>
        <w:left w:val="none" w:sz="0" w:space="0" w:color="auto"/>
        <w:bottom w:val="none" w:sz="0" w:space="0" w:color="auto"/>
        <w:right w:val="none" w:sz="0" w:space="0" w:color="auto"/>
      </w:divBdr>
    </w:div>
    <w:div w:id="1616595507">
      <w:bodyDiv w:val="1"/>
      <w:marLeft w:val="0"/>
      <w:marRight w:val="0"/>
      <w:marTop w:val="0"/>
      <w:marBottom w:val="0"/>
      <w:divBdr>
        <w:top w:val="none" w:sz="0" w:space="0" w:color="auto"/>
        <w:left w:val="none" w:sz="0" w:space="0" w:color="auto"/>
        <w:bottom w:val="none" w:sz="0" w:space="0" w:color="auto"/>
        <w:right w:val="none" w:sz="0" w:space="0" w:color="auto"/>
      </w:divBdr>
    </w:div>
    <w:div w:id="1630015937">
      <w:bodyDiv w:val="1"/>
      <w:marLeft w:val="0"/>
      <w:marRight w:val="0"/>
      <w:marTop w:val="0"/>
      <w:marBottom w:val="0"/>
      <w:divBdr>
        <w:top w:val="none" w:sz="0" w:space="0" w:color="auto"/>
        <w:left w:val="none" w:sz="0" w:space="0" w:color="auto"/>
        <w:bottom w:val="none" w:sz="0" w:space="0" w:color="auto"/>
        <w:right w:val="none" w:sz="0" w:space="0" w:color="auto"/>
      </w:divBdr>
    </w:div>
    <w:div w:id="1641230982">
      <w:bodyDiv w:val="1"/>
      <w:marLeft w:val="0"/>
      <w:marRight w:val="0"/>
      <w:marTop w:val="0"/>
      <w:marBottom w:val="0"/>
      <w:divBdr>
        <w:top w:val="none" w:sz="0" w:space="0" w:color="auto"/>
        <w:left w:val="none" w:sz="0" w:space="0" w:color="auto"/>
        <w:bottom w:val="none" w:sz="0" w:space="0" w:color="auto"/>
        <w:right w:val="none" w:sz="0" w:space="0" w:color="auto"/>
      </w:divBdr>
    </w:div>
    <w:div w:id="1653364940">
      <w:bodyDiv w:val="1"/>
      <w:marLeft w:val="0"/>
      <w:marRight w:val="0"/>
      <w:marTop w:val="0"/>
      <w:marBottom w:val="0"/>
      <w:divBdr>
        <w:top w:val="none" w:sz="0" w:space="0" w:color="auto"/>
        <w:left w:val="none" w:sz="0" w:space="0" w:color="auto"/>
        <w:bottom w:val="none" w:sz="0" w:space="0" w:color="auto"/>
        <w:right w:val="none" w:sz="0" w:space="0" w:color="auto"/>
      </w:divBdr>
      <w:divsChild>
        <w:div w:id="778138158">
          <w:marLeft w:val="0"/>
          <w:marRight w:val="0"/>
          <w:marTop w:val="0"/>
          <w:marBottom w:val="0"/>
          <w:divBdr>
            <w:top w:val="none" w:sz="0" w:space="0" w:color="auto"/>
            <w:left w:val="none" w:sz="0" w:space="0" w:color="auto"/>
            <w:bottom w:val="none" w:sz="0" w:space="0" w:color="auto"/>
            <w:right w:val="none" w:sz="0" w:space="0" w:color="auto"/>
          </w:divBdr>
        </w:div>
        <w:div w:id="1169445699">
          <w:marLeft w:val="0"/>
          <w:marRight w:val="0"/>
          <w:marTop w:val="0"/>
          <w:marBottom w:val="0"/>
          <w:divBdr>
            <w:top w:val="none" w:sz="0" w:space="0" w:color="auto"/>
            <w:left w:val="none" w:sz="0" w:space="0" w:color="auto"/>
            <w:bottom w:val="none" w:sz="0" w:space="0" w:color="auto"/>
            <w:right w:val="none" w:sz="0" w:space="0" w:color="auto"/>
          </w:divBdr>
        </w:div>
        <w:div w:id="1838760783">
          <w:marLeft w:val="0"/>
          <w:marRight w:val="0"/>
          <w:marTop w:val="0"/>
          <w:marBottom w:val="0"/>
          <w:divBdr>
            <w:top w:val="none" w:sz="0" w:space="0" w:color="auto"/>
            <w:left w:val="none" w:sz="0" w:space="0" w:color="auto"/>
            <w:bottom w:val="none" w:sz="0" w:space="0" w:color="auto"/>
            <w:right w:val="none" w:sz="0" w:space="0" w:color="auto"/>
          </w:divBdr>
        </w:div>
      </w:divsChild>
    </w:div>
    <w:div w:id="1656185816">
      <w:bodyDiv w:val="1"/>
      <w:marLeft w:val="0"/>
      <w:marRight w:val="0"/>
      <w:marTop w:val="0"/>
      <w:marBottom w:val="0"/>
      <w:divBdr>
        <w:top w:val="none" w:sz="0" w:space="0" w:color="auto"/>
        <w:left w:val="none" w:sz="0" w:space="0" w:color="auto"/>
        <w:bottom w:val="none" w:sz="0" w:space="0" w:color="auto"/>
        <w:right w:val="none" w:sz="0" w:space="0" w:color="auto"/>
      </w:divBdr>
    </w:div>
    <w:div w:id="1676422119">
      <w:bodyDiv w:val="1"/>
      <w:marLeft w:val="0"/>
      <w:marRight w:val="0"/>
      <w:marTop w:val="0"/>
      <w:marBottom w:val="0"/>
      <w:divBdr>
        <w:top w:val="none" w:sz="0" w:space="0" w:color="auto"/>
        <w:left w:val="none" w:sz="0" w:space="0" w:color="auto"/>
        <w:bottom w:val="none" w:sz="0" w:space="0" w:color="auto"/>
        <w:right w:val="none" w:sz="0" w:space="0" w:color="auto"/>
      </w:divBdr>
    </w:div>
    <w:div w:id="1684432179">
      <w:bodyDiv w:val="1"/>
      <w:marLeft w:val="0"/>
      <w:marRight w:val="0"/>
      <w:marTop w:val="0"/>
      <w:marBottom w:val="0"/>
      <w:divBdr>
        <w:top w:val="none" w:sz="0" w:space="0" w:color="auto"/>
        <w:left w:val="none" w:sz="0" w:space="0" w:color="auto"/>
        <w:bottom w:val="none" w:sz="0" w:space="0" w:color="auto"/>
        <w:right w:val="none" w:sz="0" w:space="0" w:color="auto"/>
      </w:divBdr>
    </w:div>
    <w:div w:id="1688798732">
      <w:bodyDiv w:val="1"/>
      <w:marLeft w:val="0"/>
      <w:marRight w:val="0"/>
      <w:marTop w:val="0"/>
      <w:marBottom w:val="0"/>
      <w:divBdr>
        <w:top w:val="none" w:sz="0" w:space="0" w:color="auto"/>
        <w:left w:val="none" w:sz="0" w:space="0" w:color="auto"/>
        <w:bottom w:val="none" w:sz="0" w:space="0" w:color="auto"/>
        <w:right w:val="none" w:sz="0" w:space="0" w:color="auto"/>
      </w:divBdr>
      <w:divsChild>
        <w:div w:id="1272207285">
          <w:marLeft w:val="0"/>
          <w:marRight w:val="0"/>
          <w:marTop w:val="0"/>
          <w:marBottom w:val="0"/>
          <w:divBdr>
            <w:top w:val="none" w:sz="0" w:space="0" w:color="auto"/>
            <w:left w:val="none" w:sz="0" w:space="0" w:color="auto"/>
            <w:bottom w:val="none" w:sz="0" w:space="0" w:color="auto"/>
            <w:right w:val="none" w:sz="0" w:space="0" w:color="auto"/>
          </w:divBdr>
        </w:div>
        <w:div w:id="1595043774">
          <w:marLeft w:val="0"/>
          <w:marRight w:val="0"/>
          <w:marTop w:val="0"/>
          <w:marBottom w:val="0"/>
          <w:divBdr>
            <w:top w:val="none" w:sz="0" w:space="0" w:color="auto"/>
            <w:left w:val="none" w:sz="0" w:space="0" w:color="auto"/>
            <w:bottom w:val="none" w:sz="0" w:space="0" w:color="auto"/>
            <w:right w:val="none" w:sz="0" w:space="0" w:color="auto"/>
          </w:divBdr>
        </w:div>
        <w:div w:id="2107076161">
          <w:marLeft w:val="0"/>
          <w:marRight w:val="0"/>
          <w:marTop w:val="0"/>
          <w:marBottom w:val="0"/>
          <w:divBdr>
            <w:top w:val="none" w:sz="0" w:space="0" w:color="auto"/>
            <w:left w:val="none" w:sz="0" w:space="0" w:color="auto"/>
            <w:bottom w:val="none" w:sz="0" w:space="0" w:color="auto"/>
            <w:right w:val="none" w:sz="0" w:space="0" w:color="auto"/>
          </w:divBdr>
        </w:div>
      </w:divsChild>
    </w:div>
    <w:div w:id="1737433165">
      <w:bodyDiv w:val="1"/>
      <w:marLeft w:val="0"/>
      <w:marRight w:val="0"/>
      <w:marTop w:val="0"/>
      <w:marBottom w:val="0"/>
      <w:divBdr>
        <w:top w:val="none" w:sz="0" w:space="0" w:color="auto"/>
        <w:left w:val="none" w:sz="0" w:space="0" w:color="auto"/>
        <w:bottom w:val="none" w:sz="0" w:space="0" w:color="auto"/>
        <w:right w:val="none" w:sz="0" w:space="0" w:color="auto"/>
      </w:divBdr>
    </w:div>
    <w:div w:id="1742018467">
      <w:bodyDiv w:val="1"/>
      <w:marLeft w:val="0"/>
      <w:marRight w:val="0"/>
      <w:marTop w:val="0"/>
      <w:marBottom w:val="0"/>
      <w:divBdr>
        <w:top w:val="none" w:sz="0" w:space="0" w:color="auto"/>
        <w:left w:val="none" w:sz="0" w:space="0" w:color="auto"/>
        <w:bottom w:val="none" w:sz="0" w:space="0" w:color="auto"/>
        <w:right w:val="none" w:sz="0" w:space="0" w:color="auto"/>
      </w:divBdr>
    </w:div>
    <w:div w:id="1754812256">
      <w:bodyDiv w:val="1"/>
      <w:marLeft w:val="0"/>
      <w:marRight w:val="0"/>
      <w:marTop w:val="0"/>
      <w:marBottom w:val="0"/>
      <w:divBdr>
        <w:top w:val="none" w:sz="0" w:space="0" w:color="auto"/>
        <w:left w:val="none" w:sz="0" w:space="0" w:color="auto"/>
        <w:bottom w:val="none" w:sz="0" w:space="0" w:color="auto"/>
        <w:right w:val="none" w:sz="0" w:space="0" w:color="auto"/>
      </w:divBdr>
    </w:div>
    <w:div w:id="1759248494">
      <w:bodyDiv w:val="1"/>
      <w:marLeft w:val="0"/>
      <w:marRight w:val="0"/>
      <w:marTop w:val="0"/>
      <w:marBottom w:val="0"/>
      <w:divBdr>
        <w:top w:val="none" w:sz="0" w:space="0" w:color="auto"/>
        <w:left w:val="none" w:sz="0" w:space="0" w:color="auto"/>
        <w:bottom w:val="none" w:sz="0" w:space="0" w:color="auto"/>
        <w:right w:val="none" w:sz="0" w:space="0" w:color="auto"/>
      </w:divBdr>
      <w:divsChild>
        <w:div w:id="105775557">
          <w:marLeft w:val="0"/>
          <w:marRight w:val="0"/>
          <w:marTop w:val="0"/>
          <w:marBottom w:val="0"/>
          <w:divBdr>
            <w:top w:val="none" w:sz="0" w:space="0" w:color="auto"/>
            <w:left w:val="none" w:sz="0" w:space="0" w:color="auto"/>
            <w:bottom w:val="none" w:sz="0" w:space="0" w:color="auto"/>
            <w:right w:val="none" w:sz="0" w:space="0" w:color="auto"/>
          </w:divBdr>
        </w:div>
        <w:div w:id="387657130">
          <w:marLeft w:val="0"/>
          <w:marRight w:val="0"/>
          <w:marTop w:val="0"/>
          <w:marBottom w:val="0"/>
          <w:divBdr>
            <w:top w:val="none" w:sz="0" w:space="0" w:color="auto"/>
            <w:left w:val="none" w:sz="0" w:space="0" w:color="auto"/>
            <w:bottom w:val="none" w:sz="0" w:space="0" w:color="auto"/>
            <w:right w:val="none" w:sz="0" w:space="0" w:color="auto"/>
          </w:divBdr>
        </w:div>
        <w:div w:id="1214535349">
          <w:marLeft w:val="0"/>
          <w:marRight w:val="0"/>
          <w:marTop w:val="0"/>
          <w:marBottom w:val="0"/>
          <w:divBdr>
            <w:top w:val="none" w:sz="0" w:space="0" w:color="auto"/>
            <w:left w:val="none" w:sz="0" w:space="0" w:color="auto"/>
            <w:bottom w:val="none" w:sz="0" w:space="0" w:color="auto"/>
            <w:right w:val="none" w:sz="0" w:space="0" w:color="auto"/>
          </w:divBdr>
        </w:div>
        <w:div w:id="1420902741">
          <w:marLeft w:val="0"/>
          <w:marRight w:val="0"/>
          <w:marTop w:val="0"/>
          <w:marBottom w:val="0"/>
          <w:divBdr>
            <w:top w:val="none" w:sz="0" w:space="0" w:color="auto"/>
            <w:left w:val="none" w:sz="0" w:space="0" w:color="auto"/>
            <w:bottom w:val="none" w:sz="0" w:space="0" w:color="auto"/>
            <w:right w:val="none" w:sz="0" w:space="0" w:color="auto"/>
          </w:divBdr>
        </w:div>
        <w:div w:id="1582521416">
          <w:marLeft w:val="0"/>
          <w:marRight w:val="0"/>
          <w:marTop w:val="0"/>
          <w:marBottom w:val="0"/>
          <w:divBdr>
            <w:top w:val="none" w:sz="0" w:space="0" w:color="auto"/>
            <w:left w:val="none" w:sz="0" w:space="0" w:color="auto"/>
            <w:bottom w:val="none" w:sz="0" w:space="0" w:color="auto"/>
            <w:right w:val="none" w:sz="0" w:space="0" w:color="auto"/>
          </w:divBdr>
        </w:div>
        <w:div w:id="1647470440">
          <w:marLeft w:val="0"/>
          <w:marRight w:val="0"/>
          <w:marTop w:val="0"/>
          <w:marBottom w:val="0"/>
          <w:divBdr>
            <w:top w:val="none" w:sz="0" w:space="0" w:color="auto"/>
            <w:left w:val="none" w:sz="0" w:space="0" w:color="auto"/>
            <w:bottom w:val="none" w:sz="0" w:space="0" w:color="auto"/>
            <w:right w:val="none" w:sz="0" w:space="0" w:color="auto"/>
          </w:divBdr>
        </w:div>
        <w:div w:id="2113430110">
          <w:marLeft w:val="0"/>
          <w:marRight w:val="0"/>
          <w:marTop w:val="0"/>
          <w:marBottom w:val="0"/>
          <w:divBdr>
            <w:top w:val="none" w:sz="0" w:space="0" w:color="auto"/>
            <w:left w:val="none" w:sz="0" w:space="0" w:color="auto"/>
            <w:bottom w:val="none" w:sz="0" w:space="0" w:color="auto"/>
            <w:right w:val="none" w:sz="0" w:space="0" w:color="auto"/>
          </w:divBdr>
        </w:div>
      </w:divsChild>
    </w:div>
    <w:div w:id="1777627625">
      <w:bodyDiv w:val="1"/>
      <w:marLeft w:val="0"/>
      <w:marRight w:val="0"/>
      <w:marTop w:val="0"/>
      <w:marBottom w:val="0"/>
      <w:divBdr>
        <w:top w:val="none" w:sz="0" w:space="0" w:color="auto"/>
        <w:left w:val="none" w:sz="0" w:space="0" w:color="auto"/>
        <w:bottom w:val="none" w:sz="0" w:space="0" w:color="auto"/>
        <w:right w:val="none" w:sz="0" w:space="0" w:color="auto"/>
      </w:divBdr>
    </w:div>
    <w:div w:id="1790859687">
      <w:bodyDiv w:val="1"/>
      <w:marLeft w:val="0"/>
      <w:marRight w:val="0"/>
      <w:marTop w:val="0"/>
      <w:marBottom w:val="0"/>
      <w:divBdr>
        <w:top w:val="none" w:sz="0" w:space="0" w:color="auto"/>
        <w:left w:val="none" w:sz="0" w:space="0" w:color="auto"/>
        <w:bottom w:val="none" w:sz="0" w:space="0" w:color="auto"/>
        <w:right w:val="none" w:sz="0" w:space="0" w:color="auto"/>
      </w:divBdr>
    </w:div>
    <w:div w:id="1799059613">
      <w:bodyDiv w:val="1"/>
      <w:marLeft w:val="0"/>
      <w:marRight w:val="0"/>
      <w:marTop w:val="0"/>
      <w:marBottom w:val="0"/>
      <w:divBdr>
        <w:top w:val="none" w:sz="0" w:space="0" w:color="auto"/>
        <w:left w:val="none" w:sz="0" w:space="0" w:color="auto"/>
        <w:bottom w:val="none" w:sz="0" w:space="0" w:color="auto"/>
        <w:right w:val="none" w:sz="0" w:space="0" w:color="auto"/>
      </w:divBdr>
      <w:divsChild>
        <w:div w:id="129137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338927">
              <w:marLeft w:val="0"/>
              <w:marRight w:val="0"/>
              <w:marTop w:val="0"/>
              <w:marBottom w:val="0"/>
              <w:divBdr>
                <w:top w:val="none" w:sz="0" w:space="0" w:color="auto"/>
                <w:left w:val="none" w:sz="0" w:space="0" w:color="auto"/>
                <w:bottom w:val="none" w:sz="0" w:space="0" w:color="auto"/>
                <w:right w:val="none" w:sz="0" w:space="0" w:color="auto"/>
              </w:divBdr>
              <w:divsChild>
                <w:div w:id="18436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4590">
      <w:bodyDiv w:val="1"/>
      <w:marLeft w:val="0"/>
      <w:marRight w:val="0"/>
      <w:marTop w:val="0"/>
      <w:marBottom w:val="0"/>
      <w:divBdr>
        <w:top w:val="none" w:sz="0" w:space="0" w:color="auto"/>
        <w:left w:val="none" w:sz="0" w:space="0" w:color="auto"/>
        <w:bottom w:val="none" w:sz="0" w:space="0" w:color="auto"/>
        <w:right w:val="none" w:sz="0" w:space="0" w:color="auto"/>
      </w:divBdr>
    </w:div>
    <w:div w:id="1837767688">
      <w:bodyDiv w:val="1"/>
      <w:marLeft w:val="0"/>
      <w:marRight w:val="0"/>
      <w:marTop w:val="0"/>
      <w:marBottom w:val="0"/>
      <w:divBdr>
        <w:top w:val="none" w:sz="0" w:space="0" w:color="auto"/>
        <w:left w:val="none" w:sz="0" w:space="0" w:color="auto"/>
        <w:bottom w:val="none" w:sz="0" w:space="0" w:color="auto"/>
        <w:right w:val="none" w:sz="0" w:space="0" w:color="auto"/>
      </w:divBdr>
    </w:div>
    <w:div w:id="1842508213">
      <w:bodyDiv w:val="1"/>
      <w:marLeft w:val="0"/>
      <w:marRight w:val="0"/>
      <w:marTop w:val="0"/>
      <w:marBottom w:val="0"/>
      <w:divBdr>
        <w:top w:val="none" w:sz="0" w:space="0" w:color="auto"/>
        <w:left w:val="none" w:sz="0" w:space="0" w:color="auto"/>
        <w:bottom w:val="none" w:sz="0" w:space="0" w:color="auto"/>
        <w:right w:val="none" w:sz="0" w:space="0" w:color="auto"/>
      </w:divBdr>
    </w:div>
    <w:div w:id="1874033769">
      <w:bodyDiv w:val="1"/>
      <w:marLeft w:val="0"/>
      <w:marRight w:val="0"/>
      <w:marTop w:val="0"/>
      <w:marBottom w:val="0"/>
      <w:divBdr>
        <w:top w:val="none" w:sz="0" w:space="0" w:color="auto"/>
        <w:left w:val="none" w:sz="0" w:space="0" w:color="auto"/>
        <w:bottom w:val="none" w:sz="0" w:space="0" w:color="auto"/>
        <w:right w:val="none" w:sz="0" w:space="0" w:color="auto"/>
      </w:divBdr>
    </w:div>
    <w:div w:id="1899896609">
      <w:bodyDiv w:val="1"/>
      <w:marLeft w:val="0"/>
      <w:marRight w:val="0"/>
      <w:marTop w:val="0"/>
      <w:marBottom w:val="0"/>
      <w:divBdr>
        <w:top w:val="none" w:sz="0" w:space="0" w:color="auto"/>
        <w:left w:val="none" w:sz="0" w:space="0" w:color="auto"/>
        <w:bottom w:val="none" w:sz="0" w:space="0" w:color="auto"/>
        <w:right w:val="none" w:sz="0" w:space="0" w:color="auto"/>
      </w:divBdr>
    </w:div>
    <w:div w:id="1904825723">
      <w:bodyDiv w:val="1"/>
      <w:marLeft w:val="0"/>
      <w:marRight w:val="0"/>
      <w:marTop w:val="0"/>
      <w:marBottom w:val="0"/>
      <w:divBdr>
        <w:top w:val="none" w:sz="0" w:space="0" w:color="auto"/>
        <w:left w:val="none" w:sz="0" w:space="0" w:color="auto"/>
        <w:bottom w:val="none" w:sz="0" w:space="0" w:color="auto"/>
        <w:right w:val="none" w:sz="0" w:space="0" w:color="auto"/>
      </w:divBdr>
    </w:div>
    <w:div w:id="1915318361">
      <w:bodyDiv w:val="1"/>
      <w:marLeft w:val="0"/>
      <w:marRight w:val="0"/>
      <w:marTop w:val="0"/>
      <w:marBottom w:val="0"/>
      <w:divBdr>
        <w:top w:val="none" w:sz="0" w:space="0" w:color="auto"/>
        <w:left w:val="none" w:sz="0" w:space="0" w:color="auto"/>
        <w:bottom w:val="none" w:sz="0" w:space="0" w:color="auto"/>
        <w:right w:val="none" w:sz="0" w:space="0" w:color="auto"/>
      </w:divBdr>
    </w:div>
    <w:div w:id="1920677553">
      <w:bodyDiv w:val="1"/>
      <w:marLeft w:val="0"/>
      <w:marRight w:val="0"/>
      <w:marTop w:val="0"/>
      <w:marBottom w:val="0"/>
      <w:divBdr>
        <w:top w:val="none" w:sz="0" w:space="0" w:color="auto"/>
        <w:left w:val="none" w:sz="0" w:space="0" w:color="auto"/>
        <w:bottom w:val="none" w:sz="0" w:space="0" w:color="auto"/>
        <w:right w:val="none" w:sz="0" w:space="0" w:color="auto"/>
      </w:divBdr>
    </w:div>
    <w:div w:id="1921600245">
      <w:bodyDiv w:val="1"/>
      <w:marLeft w:val="0"/>
      <w:marRight w:val="0"/>
      <w:marTop w:val="0"/>
      <w:marBottom w:val="0"/>
      <w:divBdr>
        <w:top w:val="none" w:sz="0" w:space="0" w:color="auto"/>
        <w:left w:val="none" w:sz="0" w:space="0" w:color="auto"/>
        <w:bottom w:val="none" w:sz="0" w:space="0" w:color="auto"/>
        <w:right w:val="none" w:sz="0" w:space="0" w:color="auto"/>
      </w:divBdr>
    </w:div>
    <w:div w:id="1931692612">
      <w:bodyDiv w:val="1"/>
      <w:marLeft w:val="0"/>
      <w:marRight w:val="0"/>
      <w:marTop w:val="0"/>
      <w:marBottom w:val="0"/>
      <w:divBdr>
        <w:top w:val="none" w:sz="0" w:space="0" w:color="auto"/>
        <w:left w:val="none" w:sz="0" w:space="0" w:color="auto"/>
        <w:bottom w:val="none" w:sz="0" w:space="0" w:color="auto"/>
        <w:right w:val="none" w:sz="0" w:space="0" w:color="auto"/>
      </w:divBdr>
      <w:divsChild>
        <w:div w:id="664210492">
          <w:marLeft w:val="0"/>
          <w:marRight w:val="0"/>
          <w:marTop w:val="0"/>
          <w:marBottom w:val="0"/>
          <w:divBdr>
            <w:top w:val="none" w:sz="0" w:space="0" w:color="auto"/>
            <w:left w:val="none" w:sz="0" w:space="0" w:color="auto"/>
            <w:bottom w:val="none" w:sz="0" w:space="0" w:color="auto"/>
            <w:right w:val="none" w:sz="0" w:space="0" w:color="auto"/>
          </w:divBdr>
        </w:div>
        <w:div w:id="709842428">
          <w:marLeft w:val="0"/>
          <w:marRight w:val="0"/>
          <w:marTop w:val="0"/>
          <w:marBottom w:val="0"/>
          <w:divBdr>
            <w:top w:val="none" w:sz="0" w:space="0" w:color="auto"/>
            <w:left w:val="none" w:sz="0" w:space="0" w:color="auto"/>
            <w:bottom w:val="none" w:sz="0" w:space="0" w:color="auto"/>
            <w:right w:val="none" w:sz="0" w:space="0" w:color="auto"/>
          </w:divBdr>
        </w:div>
        <w:div w:id="896168483">
          <w:marLeft w:val="0"/>
          <w:marRight w:val="0"/>
          <w:marTop w:val="0"/>
          <w:marBottom w:val="0"/>
          <w:divBdr>
            <w:top w:val="none" w:sz="0" w:space="0" w:color="auto"/>
            <w:left w:val="none" w:sz="0" w:space="0" w:color="auto"/>
            <w:bottom w:val="none" w:sz="0" w:space="0" w:color="auto"/>
            <w:right w:val="none" w:sz="0" w:space="0" w:color="auto"/>
          </w:divBdr>
        </w:div>
        <w:div w:id="1141193623">
          <w:marLeft w:val="0"/>
          <w:marRight w:val="0"/>
          <w:marTop w:val="0"/>
          <w:marBottom w:val="0"/>
          <w:divBdr>
            <w:top w:val="none" w:sz="0" w:space="0" w:color="auto"/>
            <w:left w:val="none" w:sz="0" w:space="0" w:color="auto"/>
            <w:bottom w:val="none" w:sz="0" w:space="0" w:color="auto"/>
            <w:right w:val="none" w:sz="0" w:space="0" w:color="auto"/>
          </w:divBdr>
        </w:div>
        <w:div w:id="1165508056">
          <w:marLeft w:val="0"/>
          <w:marRight w:val="0"/>
          <w:marTop w:val="0"/>
          <w:marBottom w:val="0"/>
          <w:divBdr>
            <w:top w:val="none" w:sz="0" w:space="0" w:color="auto"/>
            <w:left w:val="none" w:sz="0" w:space="0" w:color="auto"/>
            <w:bottom w:val="none" w:sz="0" w:space="0" w:color="auto"/>
            <w:right w:val="none" w:sz="0" w:space="0" w:color="auto"/>
          </w:divBdr>
        </w:div>
        <w:div w:id="1532573055">
          <w:marLeft w:val="0"/>
          <w:marRight w:val="0"/>
          <w:marTop w:val="0"/>
          <w:marBottom w:val="0"/>
          <w:divBdr>
            <w:top w:val="none" w:sz="0" w:space="0" w:color="auto"/>
            <w:left w:val="none" w:sz="0" w:space="0" w:color="auto"/>
            <w:bottom w:val="none" w:sz="0" w:space="0" w:color="auto"/>
            <w:right w:val="none" w:sz="0" w:space="0" w:color="auto"/>
          </w:divBdr>
        </w:div>
        <w:div w:id="1938754515">
          <w:marLeft w:val="0"/>
          <w:marRight w:val="0"/>
          <w:marTop w:val="0"/>
          <w:marBottom w:val="0"/>
          <w:divBdr>
            <w:top w:val="none" w:sz="0" w:space="0" w:color="auto"/>
            <w:left w:val="none" w:sz="0" w:space="0" w:color="auto"/>
            <w:bottom w:val="none" w:sz="0" w:space="0" w:color="auto"/>
            <w:right w:val="none" w:sz="0" w:space="0" w:color="auto"/>
          </w:divBdr>
        </w:div>
      </w:divsChild>
    </w:div>
    <w:div w:id="1939560307">
      <w:bodyDiv w:val="1"/>
      <w:marLeft w:val="0"/>
      <w:marRight w:val="0"/>
      <w:marTop w:val="0"/>
      <w:marBottom w:val="0"/>
      <w:divBdr>
        <w:top w:val="none" w:sz="0" w:space="0" w:color="auto"/>
        <w:left w:val="none" w:sz="0" w:space="0" w:color="auto"/>
        <w:bottom w:val="none" w:sz="0" w:space="0" w:color="auto"/>
        <w:right w:val="none" w:sz="0" w:space="0" w:color="auto"/>
      </w:divBdr>
    </w:div>
    <w:div w:id="1948658598">
      <w:bodyDiv w:val="1"/>
      <w:marLeft w:val="0"/>
      <w:marRight w:val="0"/>
      <w:marTop w:val="0"/>
      <w:marBottom w:val="0"/>
      <w:divBdr>
        <w:top w:val="none" w:sz="0" w:space="0" w:color="auto"/>
        <w:left w:val="none" w:sz="0" w:space="0" w:color="auto"/>
        <w:bottom w:val="none" w:sz="0" w:space="0" w:color="auto"/>
        <w:right w:val="none" w:sz="0" w:space="0" w:color="auto"/>
      </w:divBdr>
    </w:div>
    <w:div w:id="1958944020">
      <w:bodyDiv w:val="1"/>
      <w:marLeft w:val="0"/>
      <w:marRight w:val="0"/>
      <w:marTop w:val="0"/>
      <w:marBottom w:val="0"/>
      <w:divBdr>
        <w:top w:val="none" w:sz="0" w:space="0" w:color="auto"/>
        <w:left w:val="none" w:sz="0" w:space="0" w:color="auto"/>
        <w:bottom w:val="none" w:sz="0" w:space="0" w:color="auto"/>
        <w:right w:val="none" w:sz="0" w:space="0" w:color="auto"/>
      </w:divBdr>
    </w:div>
    <w:div w:id="1967544532">
      <w:bodyDiv w:val="1"/>
      <w:marLeft w:val="0"/>
      <w:marRight w:val="0"/>
      <w:marTop w:val="0"/>
      <w:marBottom w:val="0"/>
      <w:divBdr>
        <w:top w:val="none" w:sz="0" w:space="0" w:color="auto"/>
        <w:left w:val="none" w:sz="0" w:space="0" w:color="auto"/>
        <w:bottom w:val="none" w:sz="0" w:space="0" w:color="auto"/>
        <w:right w:val="none" w:sz="0" w:space="0" w:color="auto"/>
      </w:divBdr>
    </w:div>
    <w:div w:id="2005040300">
      <w:bodyDiv w:val="1"/>
      <w:marLeft w:val="0"/>
      <w:marRight w:val="0"/>
      <w:marTop w:val="0"/>
      <w:marBottom w:val="0"/>
      <w:divBdr>
        <w:top w:val="none" w:sz="0" w:space="0" w:color="auto"/>
        <w:left w:val="none" w:sz="0" w:space="0" w:color="auto"/>
        <w:bottom w:val="none" w:sz="0" w:space="0" w:color="auto"/>
        <w:right w:val="none" w:sz="0" w:space="0" w:color="auto"/>
      </w:divBdr>
    </w:div>
    <w:div w:id="2011830973">
      <w:bodyDiv w:val="1"/>
      <w:marLeft w:val="0"/>
      <w:marRight w:val="0"/>
      <w:marTop w:val="0"/>
      <w:marBottom w:val="0"/>
      <w:divBdr>
        <w:top w:val="none" w:sz="0" w:space="0" w:color="auto"/>
        <w:left w:val="none" w:sz="0" w:space="0" w:color="auto"/>
        <w:bottom w:val="none" w:sz="0" w:space="0" w:color="auto"/>
        <w:right w:val="none" w:sz="0" w:space="0" w:color="auto"/>
      </w:divBdr>
    </w:div>
    <w:div w:id="2023703340">
      <w:bodyDiv w:val="1"/>
      <w:marLeft w:val="0"/>
      <w:marRight w:val="0"/>
      <w:marTop w:val="0"/>
      <w:marBottom w:val="0"/>
      <w:divBdr>
        <w:top w:val="none" w:sz="0" w:space="0" w:color="auto"/>
        <w:left w:val="none" w:sz="0" w:space="0" w:color="auto"/>
        <w:bottom w:val="none" w:sz="0" w:space="0" w:color="auto"/>
        <w:right w:val="none" w:sz="0" w:space="0" w:color="auto"/>
      </w:divBdr>
    </w:div>
    <w:div w:id="2039119821">
      <w:bodyDiv w:val="1"/>
      <w:marLeft w:val="0"/>
      <w:marRight w:val="0"/>
      <w:marTop w:val="0"/>
      <w:marBottom w:val="0"/>
      <w:divBdr>
        <w:top w:val="none" w:sz="0" w:space="0" w:color="auto"/>
        <w:left w:val="none" w:sz="0" w:space="0" w:color="auto"/>
        <w:bottom w:val="none" w:sz="0" w:space="0" w:color="auto"/>
        <w:right w:val="none" w:sz="0" w:space="0" w:color="auto"/>
      </w:divBdr>
    </w:div>
    <w:div w:id="2055153918">
      <w:bodyDiv w:val="1"/>
      <w:marLeft w:val="0"/>
      <w:marRight w:val="0"/>
      <w:marTop w:val="0"/>
      <w:marBottom w:val="0"/>
      <w:divBdr>
        <w:top w:val="none" w:sz="0" w:space="0" w:color="auto"/>
        <w:left w:val="none" w:sz="0" w:space="0" w:color="auto"/>
        <w:bottom w:val="none" w:sz="0" w:space="0" w:color="auto"/>
        <w:right w:val="none" w:sz="0" w:space="0" w:color="auto"/>
      </w:divBdr>
      <w:divsChild>
        <w:div w:id="465507530">
          <w:marLeft w:val="0"/>
          <w:marRight w:val="0"/>
          <w:marTop w:val="0"/>
          <w:marBottom w:val="0"/>
          <w:divBdr>
            <w:top w:val="none" w:sz="0" w:space="0" w:color="auto"/>
            <w:left w:val="none" w:sz="0" w:space="0" w:color="auto"/>
            <w:bottom w:val="none" w:sz="0" w:space="0" w:color="auto"/>
            <w:right w:val="none" w:sz="0" w:space="0" w:color="auto"/>
          </w:divBdr>
        </w:div>
        <w:div w:id="673189502">
          <w:marLeft w:val="0"/>
          <w:marRight w:val="0"/>
          <w:marTop w:val="0"/>
          <w:marBottom w:val="0"/>
          <w:divBdr>
            <w:top w:val="none" w:sz="0" w:space="0" w:color="auto"/>
            <w:left w:val="none" w:sz="0" w:space="0" w:color="auto"/>
            <w:bottom w:val="none" w:sz="0" w:space="0" w:color="auto"/>
            <w:right w:val="none" w:sz="0" w:space="0" w:color="auto"/>
          </w:divBdr>
        </w:div>
        <w:div w:id="1638492764">
          <w:marLeft w:val="0"/>
          <w:marRight w:val="0"/>
          <w:marTop w:val="0"/>
          <w:marBottom w:val="0"/>
          <w:divBdr>
            <w:top w:val="none" w:sz="0" w:space="0" w:color="auto"/>
            <w:left w:val="none" w:sz="0" w:space="0" w:color="auto"/>
            <w:bottom w:val="none" w:sz="0" w:space="0" w:color="auto"/>
            <w:right w:val="none" w:sz="0" w:space="0" w:color="auto"/>
          </w:divBdr>
        </w:div>
        <w:div w:id="1831292090">
          <w:marLeft w:val="0"/>
          <w:marRight w:val="0"/>
          <w:marTop w:val="0"/>
          <w:marBottom w:val="0"/>
          <w:divBdr>
            <w:top w:val="none" w:sz="0" w:space="0" w:color="auto"/>
            <w:left w:val="none" w:sz="0" w:space="0" w:color="auto"/>
            <w:bottom w:val="none" w:sz="0" w:space="0" w:color="auto"/>
            <w:right w:val="none" w:sz="0" w:space="0" w:color="auto"/>
          </w:divBdr>
        </w:div>
      </w:divsChild>
    </w:div>
    <w:div w:id="2063819882">
      <w:bodyDiv w:val="1"/>
      <w:marLeft w:val="0"/>
      <w:marRight w:val="0"/>
      <w:marTop w:val="0"/>
      <w:marBottom w:val="0"/>
      <w:divBdr>
        <w:top w:val="none" w:sz="0" w:space="0" w:color="auto"/>
        <w:left w:val="none" w:sz="0" w:space="0" w:color="auto"/>
        <w:bottom w:val="none" w:sz="0" w:space="0" w:color="auto"/>
        <w:right w:val="none" w:sz="0" w:space="0" w:color="auto"/>
      </w:divBdr>
    </w:div>
    <w:div w:id="2066291330">
      <w:bodyDiv w:val="1"/>
      <w:marLeft w:val="0"/>
      <w:marRight w:val="0"/>
      <w:marTop w:val="0"/>
      <w:marBottom w:val="0"/>
      <w:divBdr>
        <w:top w:val="none" w:sz="0" w:space="0" w:color="auto"/>
        <w:left w:val="none" w:sz="0" w:space="0" w:color="auto"/>
        <w:bottom w:val="none" w:sz="0" w:space="0" w:color="auto"/>
        <w:right w:val="none" w:sz="0" w:space="0" w:color="auto"/>
      </w:divBdr>
      <w:divsChild>
        <w:div w:id="82915986">
          <w:marLeft w:val="0"/>
          <w:marRight w:val="0"/>
          <w:marTop w:val="0"/>
          <w:marBottom w:val="0"/>
          <w:divBdr>
            <w:top w:val="none" w:sz="0" w:space="0" w:color="auto"/>
            <w:left w:val="none" w:sz="0" w:space="0" w:color="auto"/>
            <w:bottom w:val="none" w:sz="0" w:space="0" w:color="auto"/>
            <w:right w:val="none" w:sz="0" w:space="0" w:color="auto"/>
          </w:divBdr>
          <w:divsChild>
            <w:div w:id="7945801">
              <w:marLeft w:val="0"/>
              <w:marRight w:val="0"/>
              <w:marTop w:val="0"/>
              <w:marBottom w:val="0"/>
              <w:divBdr>
                <w:top w:val="none" w:sz="0" w:space="0" w:color="auto"/>
                <w:left w:val="none" w:sz="0" w:space="0" w:color="auto"/>
                <w:bottom w:val="none" w:sz="0" w:space="0" w:color="auto"/>
                <w:right w:val="none" w:sz="0" w:space="0" w:color="auto"/>
              </w:divBdr>
              <w:divsChild>
                <w:div w:id="10874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4809">
          <w:marLeft w:val="0"/>
          <w:marRight w:val="0"/>
          <w:marTop w:val="0"/>
          <w:marBottom w:val="0"/>
          <w:divBdr>
            <w:top w:val="none" w:sz="0" w:space="0" w:color="auto"/>
            <w:left w:val="none" w:sz="0" w:space="0" w:color="auto"/>
            <w:bottom w:val="none" w:sz="0" w:space="0" w:color="auto"/>
            <w:right w:val="none" w:sz="0" w:space="0" w:color="auto"/>
          </w:divBdr>
          <w:divsChild>
            <w:div w:id="339627309">
              <w:marLeft w:val="0"/>
              <w:marRight w:val="0"/>
              <w:marTop w:val="0"/>
              <w:marBottom w:val="0"/>
              <w:divBdr>
                <w:top w:val="none" w:sz="0" w:space="0" w:color="auto"/>
                <w:left w:val="none" w:sz="0" w:space="0" w:color="auto"/>
                <w:bottom w:val="none" w:sz="0" w:space="0" w:color="auto"/>
                <w:right w:val="none" w:sz="0" w:space="0" w:color="auto"/>
              </w:divBdr>
              <w:divsChild>
                <w:div w:id="65958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79013">
          <w:marLeft w:val="0"/>
          <w:marRight w:val="0"/>
          <w:marTop w:val="0"/>
          <w:marBottom w:val="0"/>
          <w:divBdr>
            <w:top w:val="none" w:sz="0" w:space="0" w:color="auto"/>
            <w:left w:val="none" w:sz="0" w:space="0" w:color="auto"/>
            <w:bottom w:val="none" w:sz="0" w:space="0" w:color="auto"/>
            <w:right w:val="none" w:sz="0" w:space="0" w:color="auto"/>
          </w:divBdr>
          <w:divsChild>
            <w:div w:id="1294486262">
              <w:marLeft w:val="0"/>
              <w:marRight w:val="0"/>
              <w:marTop w:val="0"/>
              <w:marBottom w:val="0"/>
              <w:divBdr>
                <w:top w:val="none" w:sz="0" w:space="0" w:color="auto"/>
                <w:left w:val="none" w:sz="0" w:space="0" w:color="auto"/>
                <w:bottom w:val="none" w:sz="0" w:space="0" w:color="auto"/>
                <w:right w:val="none" w:sz="0" w:space="0" w:color="auto"/>
              </w:divBdr>
              <w:divsChild>
                <w:div w:id="18896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9710">
          <w:marLeft w:val="0"/>
          <w:marRight w:val="0"/>
          <w:marTop w:val="0"/>
          <w:marBottom w:val="0"/>
          <w:divBdr>
            <w:top w:val="none" w:sz="0" w:space="0" w:color="auto"/>
            <w:left w:val="none" w:sz="0" w:space="0" w:color="auto"/>
            <w:bottom w:val="none" w:sz="0" w:space="0" w:color="auto"/>
            <w:right w:val="none" w:sz="0" w:space="0" w:color="auto"/>
          </w:divBdr>
          <w:divsChild>
            <w:div w:id="2038113898">
              <w:marLeft w:val="0"/>
              <w:marRight w:val="0"/>
              <w:marTop w:val="0"/>
              <w:marBottom w:val="0"/>
              <w:divBdr>
                <w:top w:val="none" w:sz="0" w:space="0" w:color="auto"/>
                <w:left w:val="none" w:sz="0" w:space="0" w:color="auto"/>
                <w:bottom w:val="none" w:sz="0" w:space="0" w:color="auto"/>
                <w:right w:val="none" w:sz="0" w:space="0" w:color="auto"/>
              </w:divBdr>
              <w:divsChild>
                <w:div w:id="1741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4892">
          <w:marLeft w:val="0"/>
          <w:marRight w:val="0"/>
          <w:marTop w:val="0"/>
          <w:marBottom w:val="0"/>
          <w:divBdr>
            <w:top w:val="none" w:sz="0" w:space="0" w:color="auto"/>
            <w:left w:val="none" w:sz="0" w:space="0" w:color="auto"/>
            <w:bottom w:val="none" w:sz="0" w:space="0" w:color="auto"/>
            <w:right w:val="none" w:sz="0" w:space="0" w:color="auto"/>
          </w:divBdr>
          <w:divsChild>
            <w:div w:id="487016897">
              <w:marLeft w:val="0"/>
              <w:marRight w:val="0"/>
              <w:marTop w:val="0"/>
              <w:marBottom w:val="0"/>
              <w:divBdr>
                <w:top w:val="none" w:sz="0" w:space="0" w:color="auto"/>
                <w:left w:val="none" w:sz="0" w:space="0" w:color="auto"/>
                <w:bottom w:val="none" w:sz="0" w:space="0" w:color="auto"/>
                <w:right w:val="none" w:sz="0" w:space="0" w:color="auto"/>
              </w:divBdr>
              <w:divsChild>
                <w:div w:id="3225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48995">
      <w:bodyDiv w:val="1"/>
      <w:marLeft w:val="0"/>
      <w:marRight w:val="0"/>
      <w:marTop w:val="0"/>
      <w:marBottom w:val="0"/>
      <w:divBdr>
        <w:top w:val="none" w:sz="0" w:space="0" w:color="auto"/>
        <w:left w:val="none" w:sz="0" w:space="0" w:color="auto"/>
        <w:bottom w:val="none" w:sz="0" w:space="0" w:color="auto"/>
        <w:right w:val="none" w:sz="0" w:space="0" w:color="auto"/>
      </w:divBdr>
    </w:div>
    <w:div w:id="2080202610">
      <w:bodyDiv w:val="1"/>
      <w:marLeft w:val="0"/>
      <w:marRight w:val="0"/>
      <w:marTop w:val="0"/>
      <w:marBottom w:val="0"/>
      <w:divBdr>
        <w:top w:val="none" w:sz="0" w:space="0" w:color="auto"/>
        <w:left w:val="none" w:sz="0" w:space="0" w:color="auto"/>
        <w:bottom w:val="none" w:sz="0" w:space="0" w:color="auto"/>
        <w:right w:val="none" w:sz="0" w:space="0" w:color="auto"/>
      </w:divBdr>
      <w:divsChild>
        <w:div w:id="69816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090530">
              <w:marLeft w:val="0"/>
              <w:marRight w:val="0"/>
              <w:marTop w:val="0"/>
              <w:marBottom w:val="0"/>
              <w:divBdr>
                <w:top w:val="none" w:sz="0" w:space="0" w:color="auto"/>
                <w:left w:val="none" w:sz="0" w:space="0" w:color="auto"/>
                <w:bottom w:val="none" w:sz="0" w:space="0" w:color="auto"/>
                <w:right w:val="none" w:sz="0" w:space="0" w:color="auto"/>
              </w:divBdr>
              <w:divsChild>
                <w:div w:id="871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46664">
      <w:bodyDiv w:val="1"/>
      <w:marLeft w:val="0"/>
      <w:marRight w:val="0"/>
      <w:marTop w:val="0"/>
      <w:marBottom w:val="0"/>
      <w:divBdr>
        <w:top w:val="none" w:sz="0" w:space="0" w:color="auto"/>
        <w:left w:val="none" w:sz="0" w:space="0" w:color="auto"/>
        <w:bottom w:val="none" w:sz="0" w:space="0" w:color="auto"/>
        <w:right w:val="none" w:sz="0" w:space="0" w:color="auto"/>
      </w:divBdr>
      <w:divsChild>
        <w:div w:id="1391151719">
          <w:marLeft w:val="0"/>
          <w:marRight w:val="0"/>
          <w:marTop w:val="225"/>
          <w:marBottom w:val="225"/>
          <w:divBdr>
            <w:top w:val="none" w:sz="0" w:space="0" w:color="auto"/>
            <w:left w:val="none" w:sz="0" w:space="0" w:color="auto"/>
            <w:bottom w:val="none" w:sz="0" w:space="0" w:color="auto"/>
            <w:right w:val="none" w:sz="0" w:space="0" w:color="auto"/>
          </w:divBdr>
          <w:divsChild>
            <w:div w:id="316426377">
              <w:marLeft w:val="0"/>
              <w:marRight w:val="0"/>
              <w:marTop w:val="0"/>
              <w:marBottom w:val="0"/>
              <w:divBdr>
                <w:top w:val="none" w:sz="0" w:space="0" w:color="auto"/>
                <w:left w:val="none" w:sz="0" w:space="0" w:color="auto"/>
                <w:bottom w:val="none" w:sz="0" w:space="0" w:color="auto"/>
                <w:right w:val="none" w:sz="0" w:space="0" w:color="auto"/>
              </w:divBdr>
              <w:divsChild>
                <w:div w:id="1222596778">
                  <w:marLeft w:val="0"/>
                  <w:marRight w:val="0"/>
                  <w:marTop w:val="0"/>
                  <w:marBottom w:val="0"/>
                  <w:divBdr>
                    <w:top w:val="none" w:sz="0" w:space="0" w:color="auto"/>
                    <w:left w:val="none" w:sz="0" w:space="0" w:color="auto"/>
                    <w:bottom w:val="none" w:sz="0" w:space="0" w:color="auto"/>
                    <w:right w:val="none" w:sz="0" w:space="0" w:color="auto"/>
                  </w:divBdr>
                  <w:divsChild>
                    <w:div w:id="96489969">
                      <w:marLeft w:val="0"/>
                      <w:marRight w:val="0"/>
                      <w:marTop w:val="0"/>
                      <w:marBottom w:val="0"/>
                      <w:divBdr>
                        <w:top w:val="none" w:sz="0" w:space="0" w:color="auto"/>
                        <w:left w:val="none" w:sz="0" w:space="0" w:color="auto"/>
                        <w:bottom w:val="none" w:sz="0" w:space="0" w:color="auto"/>
                        <w:right w:val="none" w:sz="0" w:space="0" w:color="auto"/>
                      </w:divBdr>
                    </w:div>
                    <w:div w:id="333069394">
                      <w:marLeft w:val="0"/>
                      <w:marRight w:val="0"/>
                      <w:marTop w:val="0"/>
                      <w:marBottom w:val="0"/>
                      <w:divBdr>
                        <w:top w:val="none" w:sz="0" w:space="0" w:color="auto"/>
                        <w:left w:val="none" w:sz="0" w:space="0" w:color="auto"/>
                        <w:bottom w:val="none" w:sz="0" w:space="0" w:color="auto"/>
                        <w:right w:val="none" w:sz="0" w:space="0" w:color="auto"/>
                      </w:divBdr>
                    </w:div>
                    <w:div w:id="518348266">
                      <w:marLeft w:val="0"/>
                      <w:marRight w:val="0"/>
                      <w:marTop w:val="0"/>
                      <w:marBottom w:val="0"/>
                      <w:divBdr>
                        <w:top w:val="none" w:sz="0" w:space="0" w:color="auto"/>
                        <w:left w:val="none" w:sz="0" w:space="0" w:color="auto"/>
                        <w:bottom w:val="none" w:sz="0" w:space="0" w:color="auto"/>
                        <w:right w:val="none" w:sz="0" w:space="0" w:color="auto"/>
                      </w:divBdr>
                    </w:div>
                    <w:div w:id="543248905">
                      <w:marLeft w:val="0"/>
                      <w:marRight w:val="0"/>
                      <w:marTop w:val="0"/>
                      <w:marBottom w:val="0"/>
                      <w:divBdr>
                        <w:top w:val="none" w:sz="0" w:space="0" w:color="auto"/>
                        <w:left w:val="none" w:sz="0" w:space="0" w:color="auto"/>
                        <w:bottom w:val="none" w:sz="0" w:space="0" w:color="auto"/>
                        <w:right w:val="none" w:sz="0" w:space="0" w:color="auto"/>
                      </w:divBdr>
                    </w:div>
                    <w:div w:id="1136878042">
                      <w:marLeft w:val="0"/>
                      <w:marRight w:val="0"/>
                      <w:marTop w:val="0"/>
                      <w:marBottom w:val="0"/>
                      <w:divBdr>
                        <w:top w:val="none" w:sz="0" w:space="0" w:color="auto"/>
                        <w:left w:val="none" w:sz="0" w:space="0" w:color="auto"/>
                        <w:bottom w:val="none" w:sz="0" w:space="0" w:color="auto"/>
                        <w:right w:val="none" w:sz="0" w:space="0" w:color="auto"/>
                      </w:divBdr>
                    </w:div>
                    <w:div w:id="20728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06988">
      <w:bodyDiv w:val="1"/>
      <w:marLeft w:val="0"/>
      <w:marRight w:val="0"/>
      <w:marTop w:val="0"/>
      <w:marBottom w:val="0"/>
      <w:divBdr>
        <w:top w:val="none" w:sz="0" w:space="0" w:color="auto"/>
        <w:left w:val="none" w:sz="0" w:space="0" w:color="auto"/>
        <w:bottom w:val="none" w:sz="0" w:space="0" w:color="auto"/>
        <w:right w:val="none" w:sz="0" w:space="0" w:color="auto"/>
      </w:divBdr>
    </w:div>
    <w:div w:id="2114744877">
      <w:bodyDiv w:val="1"/>
      <w:marLeft w:val="0"/>
      <w:marRight w:val="0"/>
      <w:marTop w:val="0"/>
      <w:marBottom w:val="0"/>
      <w:divBdr>
        <w:top w:val="none" w:sz="0" w:space="0" w:color="auto"/>
        <w:left w:val="none" w:sz="0" w:space="0" w:color="auto"/>
        <w:bottom w:val="none" w:sz="0" w:space="0" w:color="auto"/>
        <w:right w:val="none" w:sz="0" w:space="0" w:color="auto"/>
      </w:divBdr>
    </w:div>
    <w:div w:id="2115199263">
      <w:bodyDiv w:val="1"/>
      <w:marLeft w:val="0"/>
      <w:marRight w:val="0"/>
      <w:marTop w:val="0"/>
      <w:marBottom w:val="0"/>
      <w:divBdr>
        <w:top w:val="none" w:sz="0" w:space="0" w:color="auto"/>
        <w:left w:val="none" w:sz="0" w:space="0" w:color="auto"/>
        <w:bottom w:val="none" w:sz="0" w:space="0" w:color="auto"/>
        <w:right w:val="none" w:sz="0" w:space="0" w:color="auto"/>
      </w:divBdr>
      <w:divsChild>
        <w:div w:id="1535343705">
          <w:marLeft w:val="0"/>
          <w:marRight w:val="0"/>
          <w:marTop w:val="0"/>
          <w:marBottom w:val="0"/>
          <w:divBdr>
            <w:top w:val="none" w:sz="0" w:space="0" w:color="auto"/>
            <w:left w:val="none" w:sz="0" w:space="0" w:color="auto"/>
            <w:bottom w:val="none" w:sz="0" w:space="0" w:color="auto"/>
            <w:right w:val="none" w:sz="0" w:space="0" w:color="auto"/>
          </w:divBdr>
          <w:divsChild>
            <w:div w:id="14073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26">
      <w:bodyDiv w:val="1"/>
      <w:marLeft w:val="0"/>
      <w:marRight w:val="0"/>
      <w:marTop w:val="0"/>
      <w:marBottom w:val="0"/>
      <w:divBdr>
        <w:top w:val="none" w:sz="0" w:space="0" w:color="auto"/>
        <w:left w:val="none" w:sz="0" w:space="0" w:color="auto"/>
        <w:bottom w:val="none" w:sz="0" w:space="0" w:color="auto"/>
        <w:right w:val="none" w:sz="0" w:space="0" w:color="auto"/>
      </w:divBdr>
      <w:divsChild>
        <w:div w:id="125205532">
          <w:marLeft w:val="0"/>
          <w:marRight w:val="0"/>
          <w:marTop w:val="0"/>
          <w:marBottom w:val="0"/>
          <w:divBdr>
            <w:top w:val="none" w:sz="0" w:space="0" w:color="auto"/>
            <w:left w:val="none" w:sz="0" w:space="0" w:color="auto"/>
            <w:bottom w:val="none" w:sz="0" w:space="0" w:color="auto"/>
            <w:right w:val="none" w:sz="0" w:space="0" w:color="auto"/>
          </w:divBdr>
        </w:div>
        <w:div w:id="735661892">
          <w:marLeft w:val="0"/>
          <w:marRight w:val="0"/>
          <w:marTop w:val="0"/>
          <w:marBottom w:val="0"/>
          <w:divBdr>
            <w:top w:val="none" w:sz="0" w:space="0" w:color="auto"/>
            <w:left w:val="none" w:sz="0" w:space="0" w:color="auto"/>
            <w:bottom w:val="none" w:sz="0" w:space="0" w:color="auto"/>
            <w:right w:val="none" w:sz="0" w:space="0" w:color="auto"/>
          </w:divBdr>
        </w:div>
        <w:div w:id="1226800483">
          <w:marLeft w:val="0"/>
          <w:marRight w:val="0"/>
          <w:marTop w:val="0"/>
          <w:marBottom w:val="0"/>
          <w:divBdr>
            <w:top w:val="none" w:sz="0" w:space="0" w:color="auto"/>
            <w:left w:val="none" w:sz="0" w:space="0" w:color="auto"/>
            <w:bottom w:val="none" w:sz="0" w:space="0" w:color="auto"/>
            <w:right w:val="none" w:sz="0" w:space="0" w:color="auto"/>
          </w:divBdr>
        </w:div>
        <w:div w:id="1725985415">
          <w:marLeft w:val="0"/>
          <w:marRight w:val="0"/>
          <w:marTop w:val="0"/>
          <w:marBottom w:val="0"/>
          <w:divBdr>
            <w:top w:val="none" w:sz="0" w:space="0" w:color="auto"/>
            <w:left w:val="none" w:sz="0" w:space="0" w:color="auto"/>
            <w:bottom w:val="none" w:sz="0" w:space="0" w:color="auto"/>
            <w:right w:val="none" w:sz="0" w:space="0" w:color="auto"/>
          </w:divBdr>
        </w:div>
      </w:divsChild>
    </w:div>
    <w:div w:id="2133085172">
      <w:bodyDiv w:val="1"/>
      <w:marLeft w:val="0"/>
      <w:marRight w:val="0"/>
      <w:marTop w:val="0"/>
      <w:marBottom w:val="0"/>
      <w:divBdr>
        <w:top w:val="none" w:sz="0" w:space="0" w:color="auto"/>
        <w:left w:val="none" w:sz="0" w:space="0" w:color="auto"/>
        <w:bottom w:val="none" w:sz="0" w:space="0" w:color="auto"/>
        <w:right w:val="none" w:sz="0" w:space="0" w:color="auto"/>
      </w:divBdr>
    </w:div>
    <w:div w:id="213675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11/j.1748-5827.2003.tb00149.x" TargetMode="External"/><Relationship Id="rId18" Type="http://schemas.openxmlformats.org/officeDocument/2006/relationships/hyperlink" Target="https://doi.org/10.1177/1098612x12469369" TargetMode="External"/><Relationship Id="rId3" Type="http://schemas.openxmlformats.org/officeDocument/2006/relationships/customXml" Target="../customXml/item3.xml"/><Relationship Id="rId21" Type="http://schemas.openxmlformats.org/officeDocument/2006/relationships/hyperlink" Target="https://doi.org/10.1111/jsap.13199" TargetMode="External"/><Relationship Id="rId7" Type="http://schemas.openxmlformats.org/officeDocument/2006/relationships/settings" Target="settings.xml"/><Relationship Id="rId12" Type="http://schemas.openxmlformats.org/officeDocument/2006/relationships/hyperlink" Target="https://doi.org/10.1053%2Fjfms.2001.0140" TargetMode="External"/><Relationship Id="rId17" Type="http://schemas.openxmlformats.org/officeDocument/2006/relationships/hyperlink" Target="https://doi.org/10.1177/1098612x11434820" TargetMode="External"/><Relationship Id="rId2" Type="http://schemas.openxmlformats.org/officeDocument/2006/relationships/customXml" Target="../customXml/item2.xml"/><Relationship Id="rId16" Type="http://schemas.openxmlformats.org/officeDocument/2006/relationships/hyperlink" Target="https://doi.org/10.1177%2F2055116921997665" TargetMode="External"/><Relationship Id="rId20" Type="http://schemas.openxmlformats.org/officeDocument/2006/relationships/hyperlink" Target="https://doi.org/10.1111/vec.1216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80/00480169.1978.34525"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1016/j.jfms.2005.09.00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111/j.1748-5827.2002.tb00067.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11/j.1939-1676.1992.tb00335.x" TargetMode="External"/><Relationship Id="rId22" Type="http://schemas.openxmlformats.org/officeDocument/2006/relationships/hyperlink" Target="https://doi.org/10.3109/08910609009141543" TargetMode="External"/><Relationship Id="R8a3f5490fa7145e5"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90F9EFED3D0409F0CF196E6A14564" ma:contentTypeVersion="13" ma:contentTypeDescription="Create a new document." ma:contentTypeScope="" ma:versionID="86c9f7f6676ad41e835c0db1a1863ed7">
  <xsd:schema xmlns:xsd="http://www.w3.org/2001/XMLSchema" xmlns:xs="http://www.w3.org/2001/XMLSchema" xmlns:p="http://schemas.microsoft.com/office/2006/metadata/properties" xmlns:ns3="01bfd4c3-2235-4a14-a949-6476ff0279c3" xmlns:ns4="2a2aa3be-c518-4c1e-9abb-5b34fa2a4134" targetNamespace="http://schemas.microsoft.com/office/2006/metadata/properties" ma:root="true" ma:fieldsID="deaad71183bc43f63f22c200419375bd" ns3:_="" ns4:_="">
    <xsd:import namespace="01bfd4c3-2235-4a14-a949-6476ff0279c3"/>
    <xsd:import namespace="2a2aa3be-c518-4c1e-9abb-5b34fa2a4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d4c3-2235-4a14-a949-6476ff0279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aa3be-c518-4c1e-9abb-5b34fa2a4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FA056-5D15-4B3A-B08F-43532D7B79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BF6BFE-0F2D-4A84-A145-8E8893CDDDE1}">
  <ds:schemaRefs>
    <ds:schemaRef ds:uri="http://schemas.microsoft.com/sharepoint/v3/contenttype/forms"/>
  </ds:schemaRefs>
</ds:datastoreItem>
</file>

<file path=customXml/itemProps3.xml><?xml version="1.0" encoding="utf-8"?>
<ds:datastoreItem xmlns:ds="http://schemas.openxmlformats.org/officeDocument/2006/customXml" ds:itemID="{58FB4D8D-BE1D-4CFC-809B-0215BF760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fd4c3-2235-4a14-a949-6476ff0279c3"/>
    <ds:schemaRef ds:uri="2a2aa3be-c518-4c1e-9abb-5b34fa2a4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7A63B-A3D8-4D57-870F-B98FB413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5487</Words>
  <Characters>31278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Matthew</dc:creator>
  <cp:keywords/>
  <dc:description/>
  <cp:lastModifiedBy>Simpson, Matthew</cp:lastModifiedBy>
  <cp:revision>3</cp:revision>
  <dcterms:created xsi:type="dcterms:W3CDTF">2021-11-05T12:27:00Z</dcterms:created>
  <dcterms:modified xsi:type="dcterms:W3CDTF">2021-11-05T12:28:00Z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0x010100B1A90F9EFED3D0409F0CF196E6A14564</vt:lpwstr>
  </property>
</Properties>
</file>